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F07" w:rsidRPr="00A93F07" w:rsidRDefault="0071665B" w:rsidP="00A93F07">
      <w:pPr>
        <w:pStyle w:val="Heading1"/>
        <w:rPr>
          <w:b w:val="0"/>
          <w:color w:val="4F6228" w:themeColor="accent3" w:themeShade="80"/>
          <w:sz w:val="72"/>
          <w:szCs w:val="72"/>
        </w:rPr>
      </w:pPr>
      <w:r>
        <w:rPr>
          <w:b w:val="0"/>
          <w:color w:val="4F6228" w:themeColor="accent3" w:themeShade="80"/>
          <w:sz w:val="72"/>
          <w:szCs w:val="72"/>
        </w:rPr>
        <w:t xml:space="preserve">Salinity Levels that Optimize </w:t>
      </w:r>
      <w:r w:rsidR="007B3335">
        <w:rPr>
          <w:b w:val="0"/>
          <w:color w:val="4F6228" w:themeColor="accent3" w:themeShade="80"/>
          <w:sz w:val="72"/>
          <w:szCs w:val="72"/>
        </w:rPr>
        <w:t>Nekton Community Structure in the lower Barataria Estuary, Louisiana</w:t>
      </w:r>
    </w:p>
    <w:p w:rsidR="00A93F07" w:rsidRPr="00775782" w:rsidRDefault="00A93F07" w:rsidP="00A93F07"/>
    <w:p w:rsidR="00A93F07" w:rsidRDefault="00A93F07" w:rsidP="00A93F07">
      <w:pPr>
        <w:pStyle w:val="Heading1"/>
        <w:sectPr w:rsidR="00A93F07" w:rsidSect="0086403F">
          <w:headerReference w:type="even" r:id="rId8"/>
          <w:headerReference w:type="default" r:id="rId9"/>
          <w:footerReference w:type="default" r:id="rId10"/>
          <w:headerReference w:type="first" r:id="rId11"/>
          <w:footerReference w:type="first" r:id="rId12"/>
          <w:pgSz w:w="12240" w:h="15840"/>
          <w:pgMar w:top="3420" w:right="1800" w:bottom="1440" w:left="1800" w:header="0" w:footer="0" w:gutter="0"/>
          <w:pgNumType w:fmt="lowerRoman" w:start="2"/>
          <w:cols w:space="720"/>
          <w:docGrid w:linePitch="299"/>
        </w:sectPr>
      </w:pPr>
    </w:p>
    <w:p w:rsidR="004E4417" w:rsidRDefault="004E4417" w:rsidP="004E4417">
      <w:pPr>
        <w:spacing w:after="0" w:line="240" w:lineRule="auto"/>
        <w:rPr>
          <w:rFonts w:asciiTheme="majorHAnsi" w:hAnsiTheme="majorHAnsi"/>
          <w:color w:val="4F6228" w:themeColor="accent3" w:themeShade="80"/>
          <w:sz w:val="28"/>
          <w:szCs w:val="28"/>
        </w:rPr>
      </w:pPr>
      <w:r>
        <w:rPr>
          <w:rFonts w:asciiTheme="majorHAnsi" w:hAnsiTheme="majorHAnsi"/>
          <w:color w:val="4F6228" w:themeColor="accent3" w:themeShade="80"/>
          <w:sz w:val="28"/>
          <w:szCs w:val="28"/>
        </w:rPr>
        <w:lastRenderedPageBreak/>
        <w:t>Prepared by:</w:t>
      </w:r>
    </w:p>
    <w:p w:rsidR="004E4417" w:rsidRDefault="004E4417" w:rsidP="004E4417">
      <w:pPr>
        <w:spacing w:after="0" w:line="240" w:lineRule="auto"/>
        <w:rPr>
          <w:rFonts w:asciiTheme="majorHAnsi" w:hAnsiTheme="majorHAnsi"/>
          <w:color w:val="4F6228" w:themeColor="accent3" w:themeShade="80"/>
          <w:sz w:val="28"/>
          <w:szCs w:val="28"/>
        </w:rPr>
      </w:pPr>
    </w:p>
    <w:p w:rsidR="00A93F07" w:rsidRPr="004E4417" w:rsidRDefault="004E4417" w:rsidP="004E4417">
      <w:pPr>
        <w:spacing w:after="0" w:line="240" w:lineRule="auto"/>
        <w:rPr>
          <w:rFonts w:asciiTheme="majorHAnsi" w:hAnsiTheme="majorHAnsi"/>
          <w:color w:val="4F6228" w:themeColor="accent3" w:themeShade="80"/>
          <w:sz w:val="28"/>
          <w:szCs w:val="28"/>
        </w:rPr>
      </w:pPr>
      <w:r w:rsidRPr="004E4417">
        <w:rPr>
          <w:rFonts w:asciiTheme="majorHAnsi" w:hAnsiTheme="majorHAnsi"/>
          <w:color w:val="4F6228" w:themeColor="accent3" w:themeShade="80"/>
          <w:sz w:val="28"/>
          <w:szCs w:val="28"/>
        </w:rPr>
        <w:t>J. Brian Alford</w:t>
      </w:r>
    </w:p>
    <w:p w:rsidR="004E4417" w:rsidRPr="004E4417" w:rsidRDefault="004E4417" w:rsidP="004E4417">
      <w:pPr>
        <w:spacing w:after="0" w:line="240" w:lineRule="auto"/>
        <w:rPr>
          <w:rFonts w:asciiTheme="majorHAnsi" w:hAnsiTheme="majorHAnsi"/>
          <w:color w:val="4F6228" w:themeColor="accent3" w:themeShade="80"/>
          <w:sz w:val="28"/>
          <w:szCs w:val="28"/>
        </w:rPr>
      </w:pPr>
      <w:r w:rsidRPr="004E4417">
        <w:rPr>
          <w:rFonts w:asciiTheme="majorHAnsi" w:hAnsiTheme="majorHAnsi"/>
          <w:color w:val="4F6228" w:themeColor="accent3" w:themeShade="80"/>
          <w:sz w:val="28"/>
          <w:szCs w:val="28"/>
        </w:rPr>
        <w:t>Louisiana Department of Wildlife and Fisheries</w:t>
      </w:r>
    </w:p>
    <w:p w:rsidR="004E4417" w:rsidRPr="004E4417" w:rsidRDefault="004E4417" w:rsidP="004E4417">
      <w:pPr>
        <w:spacing w:after="0" w:line="240" w:lineRule="auto"/>
        <w:rPr>
          <w:rFonts w:asciiTheme="majorHAnsi" w:hAnsiTheme="majorHAnsi"/>
          <w:color w:val="4F6228" w:themeColor="accent3" w:themeShade="80"/>
          <w:sz w:val="28"/>
          <w:szCs w:val="28"/>
        </w:rPr>
      </w:pPr>
      <w:r w:rsidRPr="004E4417">
        <w:rPr>
          <w:rFonts w:asciiTheme="majorHAnsi" w:hAnsiTheme="majorHAnsi"/>
          <w:color w:val="4F6228" w:themeColor="accent3" w:themeShade="80"/>
          <w:sz w:val="28"/>
          <w:szCs w:val="28"/>
        </w:rPr>
        <w:t>Fisheries Management Section</w:t>
      </w:r>
    </w:p>
    <w:p w:rsidR="004E4417" w:rsidRPr="004E4417" w:rsidRDefault="004E4417" w:rsidP="004E4417">
      <w:pPr>
        <w:spacing w:after="0" w:line="240" w:lineRule="auto"/>
        <w:rPr>
          <w:rFonts w:asciiTheme="majorHAnsi" w:hAnsiTheme="majorHAnsi"/>
          <w:color w:val="4F6228" w:themeColor="accent3" w:themeShade="80"/>
          <w:sz w:val="28"/>
          <w:szCs w:val="28"/>
        </w:rPr>
      </w:pPr>
      <w:r w:rsidRPr="004E4417">
        <w:rPr>
          <w:rFonts w:asciiTheme="majorHAnsi" w:hAnsiTheme="majorHAnsi"/>
          <w:color w:val="4F6228" w:themeColor="accent3" w:themeShade="80"/>
          <w:sz w:val="28"/>
          <w:szCs w:val="28"/>
        </w:rPr>
        <w:t>2000 Quail Dr.</w:t>
      </w:r>
    </w:p>
    <w:p w:rsidR="004E4417" w:rsidRPr="004E4417" w:rsidRDefault="004E4417" w:rsidP="004E4417">
      <w:pPr>
        <w:spacing w:after="0" w:line="240" w:lineRule="auto"/>
        <w:rPr>
          <w:rFonts w:asciiTheme="majorHAnsi" w:hAnsiTheme="majorHAnsi"/>
          <w:color w:val="4F6228" w:themeColor="accent3" w:themeShade="80"/>
          <w:sz w:val="28"/>
          <w:szCs w:val="28"/>
        </w:rPr>
      </w:pPr>
      <w:r w:rsidRPr="004E4417">
        <w:rPr>
          <w:rFonts w:asciiTheme="majorHAnsi" w:hAnsiTheme="majorHAnsi"/>
          <w:color w:val="4F6228" w:themeColor="accent3" w:themeShade="80"/>
          <w:sz w:val="28"/>
          <w:szCs w:val="28"/>
        </w:rPr>
        <w:t>Baton Rouge, LA 70808</w:t>
      </w:r>
    </w:p>
    <w:p w:rsidR="004E4417" w:rsidRPr="004E4417" w:rsidRDefault="004E4417" w:rsidP="004E4417">
      <w:pPr>
        <w:spacing w:after="0" w:line="240" w:lineRule="auto"/>
        <w:rPr>
          <w:rFonts w:asciiTheme="majorHAnsi" w:hAnsiTheme="majorHAnsi"/>
          <w:color w:val="4F6228" w:themeColor="accent3" w:themeShade="80"/>
          <w:sz w:val="28"/>
          <w:szCs w:val="28"/>
        </w:rPr>
      </w:pPr>
      <w:r w:rsidRPr="004E4417">
        <w:rPr>
          <w:rFonts w:asciiTheme="majorHAnsi" w:hAnsiTheme="majorHAnsi"/>
          <w:color w:val="4F6228" w:themeColor="accent3" w:themeShade="80"/>
          <w:sz w:val="28"/>
          <w:szCs w:val="28"/>
        </w:rPr>
        <w:t>(225)- 765-2332</w:t>
      </w:r>
    </w:p>
    <w:p w:rsidR="004E4417" w:rsidRPr="004E4417" w:rsidRDefault="004E4417" w:rsidP="004E4417">
      <w:pPr>
        <w:spacing w:after="0" w:line="240" w:lineRule="auto"/>
        <w:rPr>
          <w:rFonts w:asciiTheme="majorHAnsi" w:hAnsiTheme="majorHAnsi"/>
          <w:color w:val="4F6228" w:themeColor="accent3" w:themeShade="80"/>
          <w:sz w:val="28"/>
          <w:szCs w:val="28"/>
        </w:rPr>
      </w:pPr>
      <w:r w:rsidRPr="004E4417">
        <w:rPr>
          <w:rFonts w:asciiTheme="majorHAnsi" w:hAnsiTheme="majorHAnsi"/>
          <w:color w:val="4F6228" w:themeColor="accent3" w:themeShade="80"/>
          <w:sz w:val="28"/>
          <w:szCs w:val="28"/>
        </w:rPr>
        <w:t>balford@wlf.la.gov</w:t>
      </w:r>
    </w:p>
    <w:p w:rsidR="004E4417" w:rsidRPr="004E4417" w:rsidRDefault="004E4417" w:rsidP="00A93F07">
      <w:pPr>
        <w:rPr>
          <w:rFonts w:asciiTheme="majorHAnsi" w:hAnsiTheme="majorHAnsi"/>
          <w:color w:val="4F6228" w:themeColor="accent3" w:themeShade="80"/>
          <w:sz w:val="36"/>
          <w:szCs w:val="36"/>
        </w:rPr>
      </w:pPr>
    </w:p>
    <w:p w:rsidR="00A93F07" w:rsidRDefault="00A93F07" w:rsidP="00A93F07"/>
    <w:p w:rsidR="00A93F07" w:rsidRDefault="00A93F07" w:rsidP="00A93F07"/>
    <w:p w:rsidR="00A93F07" w:rsidRDefault="00A93F07" w:rsidP="00A93F07"/>
    <w:p w:rsidR="004E4417" w:rsidRDefault="004E4417" w:rsidP="00A93F07">
      <w:pPr>
        <w:tabs>
          <w:tab w:val="right" w:leader="dot" w:pos="7920"/>
        </w:tabs>
        <w:spacing w:before="840"/>
      </w:pPr>
    </w:p>
    <w:p w:rsidR="004E4417" w:rsidRDefault="004E4417" w:rsidP="00A93F07">
      <w:pPr>
        <w:tabs>
          <w:tab w:val="right" w:leader="dot" w:pos="7920"/>
        </w:tabs>
        <w:spacing w:before="840"/>
      </w:pPr>
    </w:p>
    <w:p w:rsidR="004E4417" w:rsidRDefault="004E4417" w:rsidP="00A93F07">
      <w:pPr>
        <w:tabs>
          <w:tab w:val="right" w:leader="dot" w:pos="7920"/>
        </w:tabs>
        <w:spacing w:before="840"/>
      </w:pPr>
    </w:p>
    <w:p w:rsidR="004E4417" w:rsidRDefault="004E4417" w:rsidP="00A93F07">
      <w:pPr>
        <w:tabs>
          <w:tab w:val="right" w:leader="dot" w:pos="7920"/>
        </w:tabs>
        <w:spacing w:before="840"/>
      </w:pPr>
    </w:p>
    <w:p w:rsidR="004E4417" w:rsidRDefault="004E4417" w:rsidP="00A93F07">
      <w:pPr>
        <w:tabs>
          <w:tab w:val="right" w:leader="dot" w:pos="7920"/>
        </w:tabs>
        <w:spacing w:before="840"/>
      </w:pPr>
    </w:p>
    <w:p w:rsidR="004E4417" w:rsidRDefault="004E4417" w:rsidP="00A93F07">
      <w:pPr>
        <w:tabs>
          <w:tab w:val="right" w:leader="dot" w:pos="7920"/>
        </w:tabs>
        <w:spacing w:before="840"/>
      </w:pPr>
    </w:p>
    <w:p w:rsidR="0054626D" w:rsidRDefault="0054626D" w:rsidP="00A93F07">
      <w:pPr>
        <w:tabs>
          <w:tab w:val="right" w:leader="dot" w:pos="7920"/>
        </w:tabs>
        <w:spacing w:before="840"/>
        <w:rPr>
          <w:rFonts w:ascii="Arial" w:hAnsi="Arial" w:cs="Arial"/>
          <w:sz w:val="20"/>
          <w:szCs w:val="20"/>
        </w:rPr>
      </w:pPr>
    </w:p>
    <w:p w:rsidR="00BD4223" w:rsidRPr="0054626D" w:rsidRDefault="00BD4223" w:rsidP="00BD4223">
      <w:pPr>
        <w:tabs>
          <w:tab w:val="right" w:leader="dot" w:pos="7920"/>
        </w:tabs>
        <w:spacing w:after="0"/>
        <w:rPr>
          <w:rFonts w:ascii="Arial" w:hAnsi="Arial" w:cs="Arial"/>
          <w:sz w:val="20"/>
          <w:szCs w:val="20"/>
        </w:rPr>
      </w:pPr>
      <w:r>
        <w:rPr>
          <w:rFonts w:ascii="Arial" w:hAnsi="Arial" w:cs="Arial"/>
          <w:sz w:val="20"/>
          <w:szCs w:val="20"/>
        </w:rPr>
        <w:lastRenderedPageBreak/>
        <w:t>Executive summary</w:t>
      </w:r>
      <w:r w:rsidRPr="0054626D">
        <w:rPr>
          <w:rFonts w:ascii="Arial" w:hAnsi="Arial" w:cs="Arial"/>
          <w:sz w:val="20"/>
          <w:szCs w:val="20"/>
        </w:rPr>
        <w:tab/>
      </w:r>
      <w:proofErr w:type="gramStart"/>
      <w:r>
        <w:rPr>
          <w:rFonts w:ascii="Arial" w:hAnsi="Arial" w:cs="Arial"/>
          <w:sz w:val="20"/>
          <w:szCs w:val="20"/>
        </w:rPr>
        <w:t>iv</w:t>
      </w:r>
      <w:proofErr w:type="gramEnd"/>
    </w:p>
    <w:p w:rsidR="00BD4223" w:rsidRDefault="00BD4223" w:rsidP="00BD4223">
      <w:pPr>
        <w:tabs>
          <w:tab w:val="right" w:leader="dot" w:pos="7920"/>
        </w:tabs>
        <w:spacing w:after="0"/>
        <w:rPr>
          <w:rFonts w:ascii="Arial" w:hAnsi="Arial" w:cs="Arial"/>
          <w:sz w:val="20"/>
          <w:szCs w:val="20"/>
        </w:rPr>
      </w:pPr>
    </w:p>
    <w:p w:rsidR="00A93F07" w:rsidRPr="0054626D" w:rsidRDefault="0054626D" w:rsidP="00BD4223">
      <w:pPr>
        <w:tabs>
          <w:tab w:val="right" w:leader="dot" w:pos="7920"/>
        </w:tabs>
        <w:spacing w:after="0"/>
        <w:rPr>
          <w:rFonts w:ascii="Arial" w:hAnsi="Arial" w:cs="Arial"/>
          <w:sz w:val="20"/>
          <w:szCs w:val="20"/>
        </w:rPr>
      </w:pPr>
      <w:r>
        <w:rPr>
          <w:rFonts w:ascii="Arial" w:hAnsi="Arial" w:cs="Arial"/>
          <w:sz w:val="20"/>
          <w:szCs w:val="20"/>
        </w:rPr>
        <w:t>Introduction</w:t>
      </w:r>
      <w:r w:rsidR="00A93F07" w:rsidRPr="0054626D">
        <w:rPr>
          <w:rFonts w:ascii="Arial" w:hAnsi="Arial" w:cs="Arial"/>
          <w:sz w:val="20"/>
          <w:szCs w:val="20"/>
        </w:rPr>
        <w:tab/>
        <w:t>1</w:t>
      </w:r>
    </w:p>
    <w:p w:rsidR="00182A21" w:rsidRDefault="00182A21" w:rsidP="00071D73">
      <w:pPr>
        <w:tabs>
          <w:tab w:val="right" w:leader="dot" w:pos="7920"/>
        </w:tabs>
        <w:spacing w:after="0"/>
        <w:rPr>
          <w:rFonts w:ascii="Arial" w:hAnsi="Arial" w:cs="Arial"/>
          <w:sz w:val="20"/>
          <w:szCs w:val="20"/>
        </w:rPr>
      </w:pPr>
    </w:p>
    <w:p w:rsidR="0054626D" w:rsidRPr="0054626D" w:rsidRDefault="0054626D" w:rsidP="00071D73">
      <w:pPr>
        <w:tabs>
          <w:tab w:val="right" w:leader="dot" w:pos="7920"/>
        </w:tabs>
        <w:spacing w:after="0"/>
        <w:rPr>
          <w:rFonts w:ascii="Arial" w:hAnsi="Arial" w:cs="Arial"/>
          <w:sz w:val="20"/>
          <w:szCs w:val="20"/>
        </w:rPr>
      </w:pPr>
      <w:r>
        <w:rPr>
          <w:rFonts w:ascii="Arial" w:hAnsi="Arial" w:cs="Arial"/>
          <w:sz w:val="20"/>
          <w:szCs w:val="20"/>
        </w:rPr>
        <w:t>Study Area</w:t>
      </w:r>
      <w:r w:rsidR="00D84E90">
        <w:rPr>
          <w:rFonts w:ascii="Arial" w:hAnsi="Arial" w:cs="Arial"/>
          <w:sz w:val="20"/>
          <w:szCs w:val="20"/>
        </w:rPr>
        <w:tab/>
        <w:t>1</w:t>
      </w:r>
    </w:p>
    <w:p w:rsidR="00182A21" w:rsidRDefault="00182A21" w:rsidP="00071D73">
      <w:pPr>
        <w:tabs>
          <w:tab w:val="right" w:leader="dot" w:pos="7920"/>
        </w:tabs>
        <w:spacing w:after="0"/>
        <w:rPr>
          <w:rFonts w:ascii="Arial" w:hAnsi="Arial" w:cs="Arial"/>
          <w:sz w:val="20"/>
          <w:szCs w:val="20"/>
        </w:rPr>
      </w:pPr>
    </w:p>
    <w:p w:rsidR="0054626D" w:rsidRPr="0054626D" w:rsidRDefault="0054626D" w:rsidP="00071D73">
      <w:pPr>
        <w:tabs>
          <w:tab w:val="right" w:leader="dot" w:pos="7920"/>
        </w:tabs>
        <w:spacing w:after="0"/>
        <w:rPr>
          <w:rFonts w:ascii="Arial" w:hAnsi="Arial" w:cs="Arial"/>
          <w:sz w:val="20"/>
          <w:szCs w:val="20"/>
        </w:rPr>
      </w:pPr>
      <w:r>
        <w:rPr>
          <w:rFonts w:ascii="Arial" w:hAnsi="Arial" w:cs="Arial"/>
          <w:sz w:val="20"/>
          <w:szCs w:val="20"/>
        </w:rPr>
        <w:t>Sampling Methodology</w:t>
      </w:r>
      <w:r w:rsidR="00831A2B">
        <w:rPr>
          <w:rFonts w:ascii="Arial" w:hAnsi="Arial" w:cs="Arial"/>
          <w:sz w:val="20"/>
          <w:szCs w:val="20"/>
        </w:rPr>
        <w:tab/>
        <w:t>3</w:t>
      </w:r>
    </w:p>
    <w:p w:rsidR="0054626D" w:rsidRPr="0054626D" w:rsidRDefault="0054626D" w:rsidP="00182A21">
      <w:pPr>
        <w:tabs>
          <w:tab w:val="right" w:leader="dot" w:pos="7920"/>
        </w:tabs>
        <w:spacing w:after="0"/>
        <w:ind w:left="450"/>
        <w:rPr>
          <w:rFonts w:ascii="Arial" w:hAnsi="Arial" w:cs="Arial"/>
          <w:sz w:val="20"/>
          <w:szCs w:val="20"/>
        </w:rPr>
      </w:pPr>
      <w:r>
        <w:rPr>
          <w:rFonts w:ascii="Arial" w:hAnsi="Arial" w:cs="Arial"/>
          <w:sz w:val="20"/>
          <w:szCs w:val="20"/>
        </w:rPr>
        <w:t>Marine Gill Nets</w:t>
      </w:r>
      <w:r w:rsidR="00831A2B">
        <w:rPr>
          <w:rFonts w:ascii="Arial" w:hAnsi="Arial" w:cs="Arial"/>
          <w:sz w:val="20"/>
          <w:szCs w:val="20"/>
        </w:rPr>
        <w:tab/>
        <w:t>3</w:t>
      </w:r>
    </w:p>
    <w:p w:rsidR="0054626D" w:rsidRPr="0054626D" w:rsidRDefault="0054626D" w:rsidP="00182A21">
      <w:pPr>
        <w:tabs>
          <w:tab w:val="right" w:leader="dot" w:pos="7920"/>
        </w:tabs>
        <w:spacing w:after="0"/>
        <w:ind w:left="450"/>
        <w:rPr>
          <w:rFonts w:ascii="Arial" w:hAnsi="Arial" w:cs="Arial"/>
          <w:sz w:val="20"/>
          <w:szCs w:val="20"/>
        </w:rPr>
      </w:pPr>
      <w:r>
        <w:rPr>
          <w:rFonts w:ascii="Arial" w:hAnsi="Arial" w:cs="Arial"/>
          <w:sz w:val="20"/>
          <w:szCs w:val="20"/>
        </w:rPr>
        <w:t>Inland Gill Nets</w:t>
      </w:r>
      <w:r w:rsidR="00831A2B">
        <w:rPr>
          <w:rFonts w:ascii="Arial" w:hAnsi="Arial" w:cs="Arial"/>
          <w:sz w:val="20"/>
          <w:szCs w:val="20"/>
        </w:rPr>
        <w:tab/>
        <w:t>5</w:t>
      </w:r>
    </w:p>
    <w:p w:rsidR="0054626D" w:rsidRPr="0054626D" w:rsidRDefault="0054626D" w:rsidP="00182A21">
      <w:pPr>
        <w:tabs>
          <w:tab w:val="right" w:leader="dot" w:pos="7920"/>
        </w:tabs>
        <w:spacing w:after="0"/>
        <w:ind w:left="450"/>
        <w:rPr>
          <w:rFonts w:ascii="Arial" w:hAnsi="Arial" w:cs="Arial"/>
          <w:sz w:val="20"/>
          <w:szCs w:val="20"/>
        </w:rPr>
      </w:pPr>
      <w:r>
        <w:rPr>
          <w:rFonts w:ascii="Arial" w:hAnsi="Arial" w:cs="Arial"/>
          <w:sz w:val="20"/>
          <w:szCs w:val="20"/>
        </w:rPr>
        <w:t>Seines</w:t>
      </w:r>
      <w:r w:rsidR="00831A2B">
        <w:rPr>
          <w:rFonts w:ascii="Arial" w:hAnsi="Arial" w:cs="Arial"/>
          <w:sz w:val="20"/>
          <w:szCs w:val="20"/>
        </w:rPr>
        <w:tab/>
        <w:t>5</w:t>
      </w:r>
    </w:p>
    <w:p w:rsidR="0054626D" w:rsidRDefault="00182A21" w:rsidP="00182A21">
      <w:pPr>
        <w:tabs>
          <w:tab w:val="right" w:leader="dot" w:pos="7920"/>
        </w:tabs>
        <w:spacing w:after="0"/>
        <w:ind w:left="450"/>
        <w:rPr>
          <w:rFonts w:ascii="Arial" w:hAnsi="Arial" w:cs="Arial"/>
          <w:sz w:val="20"/>
          <w:szCs w:val="20"/>
        </w:rPr>
      </w:pPr>
      <w:r>
        <w:rPr>
          <w:rFonts w:ascii="Arial" w:hAnsi="Arial" w:cs="Arial"/>
          <w:sz w:val="20"/>
          <w:szCs w:val="20"/>
        </w:rPr>
        <w:t>1</w:t>
      </w:r>
      <w:r w:rsidR="0054626D">
        <w:rPr>
          <w:rFonts w:ascii="Arial" w:hAnsi="Arial" w:cs="Arial"/>
          <w:sz w:val="20"/>
          <w:szCs w:val="20"/>
        </w:rPr>
        <w:t>6-ft. Trawls</w:t>
      </w:r>
      <w:r w:rsidR="00831A2B">
        <w:rPr>
          <w:rFonts w:ascii="Arial" w:hAnsi="Arial" w:cs="Arial"/>
          <w:sz w:val="20"/>
          <w:szCs w:val="20"/>
        </w:rPr>
        <w:tab/>
        <w:t>6</w:t>
      </w:r>
    </w:p>
    <w:p w:rsidR="00831A2B" w:rsidRDefault="00831A2B" w:rsidP="00831A2B">
      <w:pPr>
        <w:tabs>
          <w:tab w:val="right" w:leader="dot" w:pos="7920"/>
        </w:tabs>
        <w:spacing w:after="0"/>
        <w:ind w:left="450"/>
        <w:rPr>
          <w:rFonts w:ascii="Arial" w:hAnsi="Arial" w:cs="Arial"/>
          <w:sz w:val="20"/>
          <w:szCs w:val="20"/>
        </w:rPr>
      </w:pPr>
      <w:r>
        <w:rPr>
          <w:rFonts w:ascii="Arial" w:hAnsi="Arial" w:cs="Arial"/>
          <w:sz w:val="20"/>
          <w:szCs w:val="20"/>
        </w:rPr>
        <w:t>Electrofishing</w:t>
      </w:r>
      <w:r>
        <w:rPr>
          <w:rFonts w:ascii="Arial" w:hAnsi="Arial" w:cs="Arial"/>
          <w:sz w:val="20"/>
          <w:szCs w:val="20"/>
        </w:rPr>
        <w:tab/>
        <w:t>6</w:t>
      </w:r>
    </w:p>
    <w:p w:rsidR="00182A21" w:rsidRDefault="00182A21" w:rsidP="00071D73">
      <w:pPr>
        <w:tabs>
          <w:tab w:val="right" w:leader="dot" w:pos="7920"/>
        </w:tabs>
        <w:spacing w:after="0"/>
        <w:rPr>
          <w:rFonts w:ascii="Arial" w:hAnsi="Arial" w:cs="Arial"/>
          <w:sz w:val="20"/>
          <w:szCs w:val="20"/>
        </w:rPr>
      </w:pPr>
    </w:p>
    <w:p w:rsidR="0054626D" w:rsidRPr="0054626D" w:rsidRDefault="0054626D" w:rsidP="00071D73">
      <w:pPr>
        <w:tabs>
          <w:tab w:val="right" w:leader="dot" w:pos="7920"/>
        </w:tabs>
        <w:spacing w:after="0"/>
        <w:rPr>
          <w:rFonts w:ascii="Arial" w:hAnsi="Arial" w:cs="Arial"/>
          <w:sz w:val="20"/>
          <w:szCs w:val="20"/>
        </w:rPr>
      </w:pPr>
      <w:r>
        <w:rPr>
          <w:rFonts w:ascii="Arial" w:hAnsi="Arial" w:cs="Arial"/>
          <w:sz w:val="20"/>
          <w:szCs w:val="20"/>
        </w:rPr>
        <w:t>Statistical Analyses</w:t>
      </w:r>
      <w:r w:rsidR="00831A2B">
        <w:rPr>
          <w:rFonts w:ascii="Arial" w:hAnsi="Arial" w:cs="Arial"/>
          <w:sz w:val="20"/>
          <w:szCs w:val="20"/>
        </w:rPr>
        <w:tab/>
        <w:t>7</w:t>
      </w:r>
    </w:p>
    <w:p w:rsidR="0054626D" w:rsidRPr="0054626D" w:rsidRDefault="0054626D" w:rsidP="00182A21">
      <w:pPr>
        <w:tabs>
          <w:tab w:val="right" w:leader="dot" w:pos="7920"/>
        </w:tabs>
        <w:spacing w:after="0"/>
        <w:ind w:left="450"/>
        <w:rPr>
          <w:rFonts w:ascii="Arial" w:hAnsi="Arial" w:cs="Arial"/>
          <w:sz w:val="20"/>
          <w:szCs w:val="20"/>
        </w:rPr>
      </w:pPr>
      <w:r>
        <w:rPr>
          <w:rFonts w:ascii="Arial" w:hAnsi="Arial" w:cs="Arial"/>
          <w:sz w:val="20"/>
          <w:szCs w:val="20"/>
        </w:rPr>
        <w:t>Canonical Correspondence Analysis</w:t>
      </w:r>
      <w:r w:rsidR="00831A2B">
        <w:rPr>
          <w:rFonts w:ascii="Arial" w:hAnsi="Arial" w:cs="Arial"/>
          <w:sz w:val="20"/>
          <w:szCs w:val="20"/>
        </w:rPr>
        <w:tab/>
        <w:t>7</w:t>
      </w:r>
    </w:p>
    <w:p w:rsidR="0054626D" w:rsidRPr="0054626D" w:rsidRDefault="00753F52" w:rsidP="00182A21">
      <w:pPr>
        <w:tabs>
          <w:tab w:val="right" w:leader="dot" w:pos="7920"/>
        </w:tabs>
        <w:spacing w:after="0"/>
        <w:ind w:left="450"/>
        <w:rPr>
          <w:rFonts w:ascii="Arial" w:hAnsi="Arial" w:cs="Arial"/>
          <w:sz w:val="20"/>
          <w:szCs w:val="20"/>
        </w:rPr>
      </w:pPr>
      <w:r>
        <w:rPr>
          <w:rFonts w:ascii="Arial" w:hAnsi="Arial" w:cs="Arial"/>
          <w:sz w:val="20"/>
          <w:szCs w:val="20"/>
        </w:rPr>
        <w:t>Species Response Curves</w:t>
      </w:r>
      <w:r w:rsidR="00D84E90">
        <w:rPr>
          <w:rFonts w:ascii="Arial" w:hAnsi="Arial" w:cs="Arial"/>
          <w:sz w:val="20"/>
          <w:szCs w:val="20"/>
        </w:rPr>
        <w:tab/>
      </w:r>
      <w:r w:rsidR="00831A2B">
        <w:rPr>
          <w:rFonts w:ascii="Arial" w:hAnsi="Arial" w:cs="Arial"/>
          <w:sz w:val="20"/>
          <w:szCs w:val="20"/>
        </w:rPr>
        <w:t>8</w:t>
      </w:r>
    </w:p>
    <w:p w:rsidR="0054626D" w:rsidRPr="0054626D" w:rsidRDefault="00753F52" w:rsidP="00182A21">
      <w:pPr>
        <w:tabs>
          <w:tab w:val="right" w:leader="dot" w:pos="7920"/>
        </w:tabs>
        <w:spacing w:after="0"/>
        <w:ind w:left="450"/>
        <w:rPr>
          <w:rFonts w:ascii="Arial" w:hAnsi="Arial" w:cs="Arial"/>
          <w:sz w:val="20"/>
          <w:szCs w:val="20"/>
        </w:rPr>
      </w:pPr>
      <w:r w:rsidRPr="00753F52">
        <w:rPr>
          <w:rFonts w:ascii="Arial" w:hAnsi="Arial" w:cs="Arial"/>
          <w:sz w:val="20"/>
          <w:szCs w:val="20"/>
        </w:rPr>
        <w:t>Optimal salinity levels for diversity and species richness</w:t>
      </w:r>
      <w:r w:rsidR="00831A2B">
        <w:rPr>
          <w:rFonts w:ascii="Arial" w:hAnsi="Arial" w:cs="Arial"/>
          <w:sz w:val="20"/>
          <w:szCs w:val="20"/>
        </w:rPr>
        <w:tab/>
        <w:t>8</w:t>
      </w:r>
    </w:p>
    <w:p w:rsidR="00753F52" w:rsidRDefault="00753F52" w:rsidP="00182A21">
      <w:pPr>
        <w:spacing w:after="0"/>
        <w:ind w:left="450"/>
        <w:rPr>
          <w:rFonts w:ascii="Arial" w:hAnsi="Arial" w:cs="Arial"/>
          <w:sz w:val="20"/>
          <w:szCs w:val="20"/>
        </w:rPr>
      </w:pPr>
      <w:r w:rsidRPr="00753F52">
        <w:rPr>
          <w:rFonts w:ascii="Arial" w:hAnsi="Arial" w:cs="Arial"/>
          <w:sz w:val="20"/>
          <w:szCs w:val="20"/>
        </w:rPr>
        <w:t xml:space="preserve">Community structure before and after Davis Pond </w:t>
      </w:r>
    </w:p>
    <w:p w:rsidR="00753F52" w:rsidRPr="0054626D" w:rsidRDefault="00753F52" w:rsidP="00182A21">
      <w:pPr>
        <w:tabs>
          <w:tab w:val="right" w:leader="dot" w:pos="7920"/>
        </w:tabs>
        <w:spacing w:after="0"/>
        <w:ind w:left="450"/>
        <w:rPr>
          <w:rFonts w:ascii="Arial" w:hAnsi="Arial" w:cs="Arial"/>
          <w:sz w:val="20"/>
          <w:szCs w:val="20"/>
        </w:rPr>
      </w:pPr>
      <w:r w:rsidRPr="00753F52">
        <w:rPr>
          <w:rFonts w:ascii="Arial" w:hAnsi="Arial" w:cs="Arial"/>
          <w:sz w:val="20"/>
          <w:szCs w:val="20"/>
        </w:rPr>
        <w:t>Diversion</w:t>
      </w:r>
      <w:r w:rsidR="00831A2B">
        <w:rPr>
          <w:rFonts w:ascii="Arial" w:hAnsi="Arial" w:cs="Arial"/>
          <w:sz w:val="20"/>
          <w:szCs w:val="20"/>
        </w:rPr>
        <w:tab/>
        <w:t>9</w:t>
      </w:r>
    </w:p>
    <w:p w:rsidR="00182A21" w:rsidRDefault="00182A21" w:rsidP="00071D73">
      <w:pPr>
        <w:tabs>
          <w:tab w:val="right" w:leader="dot" w:pos="7920"/>
        </w:tabs>
        <w:spacing w:after="0"/>
        <w:rPr>
          <w:rFonts w:ascii="Arial" w:hAnsi="Arial" w:cs="Arial"/>
          <w:sz w:val="20"/>
          <w:szCs w:val="20"/>
        </w:rPr>
      </w:pPr>
    </w:p>
    <w:p w:rsidR="00182A21" w:rsidRDefault="00753F52" w:rsidP="00071D73">
      <w:pPr>
        <w:tabs>
          <w:tab w:val="right" w:leader="dot" w:pos="7920"/>
        </w:tabs>
        <w:spacing w:after="0"/>
        <w:rPr>
          <w:rFonts w:ascii="Arial" w:hAnsi="Arial" w:cs="Arial"/>
          <w:sz w:val="20"/>
          <w:szCs w:val="20"/>
        </w:rPr>
      </w:pPr>
      <w:r>
        <w:rPr>
          <w:rFonts w:ascii="Arial" w:hAnsi="Arial" w:cs="Arial"/>
          <w:sz w:val="20"/>
          <w:szCs w:val="20"/>
        </w:rPr>
        <w:t>Results</w:t>
      </w:r>
      <w:r w:rsidR="00831A2B">
        <w:rPr>
          <w:rFonts w:ascii="Arial" w:hAnsi="Arial" w:cs="Arial"/>
          <w:sz w:val="20"/>
          <w:szCs w:val="20"/>
        </w:rPr>
        <w:tab/>
        <w:t>9</w:t>
      </w:r>
    </w:p>
    <w:p w:rsidR="00753F52" w:rsidRPr="0054626D" w:rsidRDefault="00753F52" w:rsidP="00182A21">
      <w:pPr>
        <w:tabs>
          <w:tab w:val="right" w:leader="dot" w:pos="7920"/>
        </w:tabs>
        <w:spacing w:after="0"/>
        <w:ind w:left="450"/>
        <w:rPr>
          <w:rFonts w:ascii="Arial" w:hAnsi="Arial" w:cs="Arial"/>
          <w:sz w:val="20"/>
          <w:szCs w:val="20"/>
        </w:rPr>
      </w:pPr>
      <w:r w:rsidRPr="00753F52">
        <w:rPr>
          <w:rFonts w:ascii="Arial" w:hAnsi="Arial" w:cs="Arial"/>
          <w:sz w:val="20"/>
          <w:szCs w:val="20"/>
        </w:rPr>
        <w:t>Spring-summer months</w:t>
      </w:r>
      <w:r w:rsidR="00831A2B">
        <w:rPr>
          <w:rFonts w:ascii="Arial" w:hAnsi="Arial" w:cs="Arial"/>
          <w:sz w:val="20"/>
          <w:szCs w:val="20"/>
        </w:rPr>
        <w:tab/>
        <w:t>9</w:t>
      </w:r>
    </w:p>
    <w:p w:rsidR="00182A21" w:rsidRDefault="00182A21" w:rsidP="00182A21">
      <w:pPr>
        <w:spacing w:after="0"/>
        <w:ind w:left="990"/>
        <w:rPr>
          <w:rFonts w:ascii="Arial" w:hAnsi="Arial" w:cs="Arial"/>
          <w:sz w:val="20"/>
          <w:szCs w:val="20"/>
        </w:rPr>
      </w:pPr>
      <w:r>
        <w:rPr>
          <w:rFonts w:ascii="Arial" w:hAnsi="Arial" w:cs="Arial"/>
          <w:sz w:val="20"/>
          <w:szCs w:val="20"/>
        </w:rPr>
        <w:t xml:space="preserve">Relationship between salinity </w:t>
      </w:r>
      <w:r w:rsidR="00753F52" w:rsidRPr="00753F52">
        <w:rPr>
          <w:rFonts w:ascii="Arial" w:hAnsi="Arial" w:cs="Arial"/>
          <w:sz w:val="20"/>
          <w:szCs w:val="20"/>
        </w:rPr>
        <w:t xml:space="preserve">and </w:t>
      </w:r>
    </w:p>
    <w:p w:rsidR="00182A21" w:rsidRDefault="00182A21" w:rsidP="00182A21">
      <w:pPr>
        <w:tabs>
          <w:tab w:val="right" w:leader="dot" w:pos="7920"/>
        </w:tabs>
        <w:spacing w:after="0"/>
        <w:ind w:left="990"/>
        <w:rPr>
          <w:rFonts w:ascii="Arial" w:hAnsi="Arial" w:cs="Arial"/>
          <w:sz w:val="20"/>
          <w:szCs w:val="20"/>
        </w:rPr>
      </w:pPr>
      <w:proofErr w:type="gramStart"/>
      <w:r>
        <w:rPr>
          <w:rFonts w:ascii="Arial" w:hAnsi="Arial" w:cs="Arial"/>
          <w:sz w:val="20"/>
          <w:szCs w:val="20"/>
        </w:rPr>
        <w:t>nekton</w:t>
      </w:r>
      <w:proofErr w:type="gramEnd"/>
      <w:r>
        <w:rPr>
          <w:rFonts w:ascii="Arial" w:hAnsi="Arial" w:cs="Arial"/>
          <w:sz w:val="20"/>
          <w:szCs w:val="20"/>
        </w:rPr>
        <w:t xml:space="preserve"> community structure</w:t>
      </w:r>
      <w:r w:rsidR="00D84E90">
        <w:rPr>
          <w:rFonts w:ascii="Arial" w:hAnsi="Arial" w:cs="Arial"/>
          <w:sz w:val="20"/>
          <w:szCs w:val="20"/>
        </w:rPr>
        <w:tab/>
        <w:t>7</w:t>
      </w:r>
      <w:r w:rsidR="00071D73">
        <w:rPr>
          <w:rFonts w:ascii="Arial" w:hAnsi="Arial" w:cs="Arial"/>
          <w:sz w:val="20"/>
          <w:szCs w:val="20"/>
        </w:rPr>
        <w:t xml:space="preserve">            </w:t>
      </w:r>
    </w:p>
    <w:p w:rsidR="00071D73" w:rsidRDefault="00071D73" w:rsidP="00182A21">
      <w:pPr>
        <w:tabs>
          <w:tab w:val="right" w:leader="dot" w:pos="7920"/>
        </w:tabs>
        <w:spacing w:after="0"/>
        <w:ind w:left="990"/>
        <w:rPr>
          <w:rFonts w:ascii="Arial" w:hAnsi="Arial" w:cs="Arial"/>
          <w:sz w:val="20"/>
          <w:szCs w:val="20"/>
        </w:rPr>
      </w:pPr>
      <w:r w:rsidRPr="00071D73">
        <w:rPr>
          <w:rFonts w:ascii="Arial" w:hAnsi="Arial" w:cs="Arial"/>
          <w:sz w:val="20"/>
          <w:szCs w:val="20"/>
        </w:rPr>
        <w:t>Salinity levels that optimize species abundances</w:t>
      </w:r>
      <w:r w:rsidR="00D84E90">
        <w:rPr>
          <w:rFonts w:ascii="Arial" w:hAnsi="Arial" w:cs="Arial"/>
          <w:sz w:val="20"/>
          <w:szCs w:val="20"/>
        </w:rPr>
        <w:tab/>
      </w:r>
      <w:r w:rsidR="00290267">
        <w:rPr>
          <w:rFonts w:ascii="Arial" w:hAnsi="Arial" w:cs="Arial"/>
          <w:sz w:val="20"/>
          <w:szCs w:val="20"/>
        </w:rPr>
        <w:t>19</w:t>
      </w:r>
    </w:p>
    <w:p w:rsidR="0054626D" w:rsidRPr="0054626D" w:rsidRDefault="00071D73" w:rsidP="00182A21">
      <w:pPr>
        <w:tabs>
          <w:tab w:val="right" w:leader="dot" w:pos="7920"/>
        </w:tabs>
        <w:spacing w:after="0"/>
        <w:ind w:left="990"/>
        <w:rPr>
          <w:rFonts w:ascii="Arial" w:hAnsi="Arial" w:cs="Arial"/>
          <w:sz w:val="20"/>
          <w:szCs w:val="20"/>
        </w:rPr>
      </w:pPr>
      <w:r w:rsidRPr="00071D73">
        <w:rPr>
          <w:rFonts w:ascii="Arial" w:hAnsi="Arial" w:cs="Arial"/>
          <w:sz w:val="20"/>
          <w:szCs w:val="20"/>
        </w:rPr>
        <w:t>Salinity levels that optimize biodiversity</w:t>
      </w:r>
      <w:r w:rsidR="00182A21" w:rsidRPr="0054626D">
        <w:rPr>
          <w:rFonts w:ascii="Arial" w:hAnsi="Arial" w:cs="Arial"/>
          <w:sz w:val="20"/>
          <w:szCs w:val="20"/>
        </w:rPr>
        <w:tab/>
        <w:t>2</w:t>
      </w:r>
      <w:r w:rsidR="00290267">
        <w:rPr>
          <w:rFonts w:ascii="Arial" w:hAnsi="Arial" w:cs="Arial"/>
          <w:sz w:val="20"/>
          <w:szCs w:val="20"/>
        </w:rPr>
        <w:t>6</w:t>
      </w:r>
      <w:r w:rsidRPr="00071D73">
        <w:rPr>
          <w:rFonts w:ascii="Arial" w:hAnsi="Arial" w:cs="Arial"/>
          <w:sz w:val="20"/>
          <w:szCs w:val="20"/>
        </w:rPr>
        <w:t xml:space="preserve"> </w:t>
      </w:r>
    </w:p>
    <w:p w:rsidR="00182A21" w:rsidRDefault="00182A21" w:rsidP="00182A21">
      <w:pPr>
        <w:spacing w:after="0"/>
        <w:ind w:left="994"/>
        <w:rPr>
          <w:rFonts w:ascii="Arial" w:hAnsi="Arial" w:cs="Arial"/>
          <w:sz w:val="20"/>
          <w:szCs w:val="20"/>
        </w:rPr>
      </w:pPr>
      <w:r w:rsidRPr="00182A21">
        <w:rPr>
          <w:rFonts w:ascii="Arial" w:hAnsi="Arial" w:cs="Arial"/>
          <w:sz w:val="20"/>
          <w:szCs w:val="20"/>
        </w:rPr>
        <w:t xml:space="preserve">Changes in community structure following </w:t>
      </w:r>
    </w:p>
    <w:p w:rsidR="00182A21" w:rsidRPr="0054626D" w:rsidRDefault="00182A21" w:rsidP="00182A21">
      <w:pPr>
        <w:tabs>
          <w:tab w:val="right" w:leader="dot" w:pos="7920"/>
        </w:tabs>
        <w:spacing w:after="0"/>
        <w:ind w:left="990"/>
        <w:rPr>
          <w:rFonts w:ascii="Arial" w:hAnsi="Arial" w:cs="Arial"/>
          <w:sz w:val="20"/>
          <w:szCs w:val="20"/>
        </w:rPr>
      </w:pPr>
      <w:r w:rsidRPr="00182A21">
        <w:rPr>
          <w:rFonts w:ascii="Arial" w:hAnsi="Arial" w:cs="Arial"/>
          <w:sz w:val="20"/>
          <w:szCs w:val="20"/>
        </w:rPr>
        <w:t>Davis Pond freshwater diversion</w:t>
      </w:r>
      <w:r w:rsidRPr="0054626D">
        <w:rPr>
          <w:rFonts w:ascii="Arial" w:hAnsi="Arial" w:cs="Arial"/>
          <w:sz w:val="20"/>
          <w:szCs w:val="20"/>
        </w:rPr>
        <w:tab/>
      </w:r>
      <w:r w:rsidR="00290267">
        <w:rPr>
          <w:rFonts w:ascii="Arial" w:hAnsi="Arial" w:cs="Arial"/>
          <w:sz w:val="20"/>
          <w:szCs w:val="20"/>
        </w:rPr>
        <w:t>31</w:t>
      </w:r>
      <w:r w:rsidRPr="00071D73">
        <w:rPr>
          <w:rFonts w:ascii="Arial" w:hAnsi="Arial" w:cs="Arial"/>
          <w:sz w:val="20"/>
          <w:szCs w:val="20"/>
        </w:rPr>
        <w:t xml:space="preserve"> </w:t>
      </w:r>
    </w:p>
    <w:p w:rsidR="0054626D" w:rsidRPr="0054626D" w:rsidRDefault="00182A21" w:rsidP="00182A21">
      <w:pPr>
        <w:tabs>
          <w:tab w:val="right" w:leader="dot" w:pos="7920"/>
        </w:tabs>
        <w:spacing w:after="0"/>
        <w:ind w:left="450"/>
        <w:rPr>
          <w:rFonts w:ascii="Arial" w:hAnsi="Arial" w:cs="Arial"/>
          <w:sz w:val="20"/>
          <w:szCs w:val="20"/>
        </w:rPr>
      </w:pPr>
      <w:r>
        <w:rPr>
          <w:rFonts w:ascii="Arial" w:hAnsi="Arial" w:cs="Arial"/>
          <w:sz w:val="20"/>
          <w:szCs w:val="20"/>
        </w:rPr>
        <w:t>Fall months</w:t>
      </w:r>
      <w:r w:rsidR="00290267">
        <w:rPr>
          <w:rFonts w:ascii="Arial" w:hAnsi="Arial" w:cs="Arial"/>
          <w:sz w:val="20"/>
          <w:szCs w:val="20"/>
        </w:rPr>
        <w:tab/>
        <w:t>35</w:t>
      </w:r>
    </w:p>
    <w:p w:rsidR="00182A21" w:rsidRDefault="00182A21" w:rsidP="00182A21">
      <w:pPr>
        <w:spacing w:after="0"/>
        <w:ind w:left="990"/>
        <w:rPr>
          <w:rFonts w:ascii="Arial" w:hAnsi="Arial" w:cs="Arial"/>
          <w:sz w:val="20"/>
          <w:szCs w:val="20"/>
        </w:rPr>
      </w:pPr>
      <w:r>
        <w:rPr>
          <w:rFonts w:ascii="Arial" w:hAnsi="Arial" w:cs="Arial"/>
          <w:sz w:val="20"/>
          <w:szCs w:val="20"/>
        </w:rPr>
        <w:t xml:space="preserve">Relationship between salinity </w:t>
      </w:r>
      <w:r w:rsidRPr="00753F52">
        <w:rPr>
          <w:rFonts w:ascii="Arial" w:hAnsi="Arial" w:cs="Arial"/>
          <w:sz w:val="20"/>
          <w:szCs w:val="20"/>
        </w:rPr>
        <w:t xml:space="preserve">and </w:t>
      </w:r>
    </w:p>
    <w:p w:rsidR="00182A21" w:rsidRDefault="00182A21" w:rsidP="00182A21">
      <w:pPr>
        <w:tabs>
          <w:tab w:val="right" w:leader="dot" w:pos="7920"/>
        </w:tabs>
        <w:spacing w:after="0"/>
        <w:ind w:left="990"/>
        <w:rPr>
          <w:rFonts w:ascii="Arial" w:hAnsi="Arial" w:cs="Arial"/>
          <w:sz w:val="20"/>
          <w:szCs w:val="20"/>
        </w:rPr>
      </w:pPr>
      <w:proofErr w:type="gramStart"/>
      <w:r>
        <w:rPr>
          <w:rFonts w:ascii="Arial" w:hAnsi="Arial" w:cs="Arial"/>
          <w:sz w:val="20"/>
          <w:szCs w:val="20"/>
        </w:rPr>
        <w:t>nekton</w:t>
      </w:r>
      <w:proofErr w:type="gramEnd"/>
      <w:r>
        <w:rPr>
          <w:rFonts w:ascii="Arial" w:hAnsi="Arial" w:cs="Arial"/>
          <w:sz w:val="20"/>
          <w:szCs w:val="20"/>
        </w:rPr>
        <w:t xml:space="preserve"> community structure</w:t>
      </w:r>
      <w:r w:rsidR="00290267">
        <w:rPr>
          <w:rFonts w:ascii="Arial" w:hAnsi="Arial" w:cs="Arial"/>
          <w:sz w:val="20"/>
          <w:szCs w:val="20"/>
        </w:rPr>
        <w:tab/>
        <w:t>35</w:t>
      </w:r>
      <w:r>
        <w:rPr>
          <w:rFonts w:ascii="Arial" w:hAnsi="Arial" w:cs="Arial"/>
          <w:sz w:val="20"/>
          <w:szCs w:val="20"/>
        </w:rPr>
        <w:t xml:space="preserve">            </w:t>
      </w:r>
    </w:p>
    <w:p w:rsidR="00182A21" w:rsidRDefault="00182A21" w:rsidP="00182A21">
      <w:pPr>
        <w:tabs>
          <w:tab w:val="right" w:leader="dot" w:pos="7920"/>
        </w:tabs>
        <w:spacing w:after="0"/>
        <w:ind w:left="990"/>
        <w:rPr>
          <w:rFonts w:ascii="Arial" w:hAnsi="Arial" w:cs="Arial"/>
          <w:sz w:val="20"/>
          <w:szCs w:val="20"/>
        </w:rPr>
      </w:pPr>
      <w:r w:rsidRPr="00071D73">
        <w:rPr>
          <w:rFonts w:ascii="Arial" w:hAnsi="Arial" w:cs="Arial"/>
          <w:sz w:val="20"/>
          <w:szCs w:val="20"/>
        </w:rPr>
        <w:t>Salinity levels that optimize species abundances</w:t>
      </w:r>
      <w:r w:rsidR="00D84E90">
        <w:rPr>
          <w:rFonts w:ascii="Arial" w:hAnsi="Arial" w:cs="Arial"/>
          <w:sz w:val="20"/>
          <w:szCs w:val="20"/>
        </w:rPr>
        <w:tab/>
      </w:r>
      <w:r w:rsidR="00290267">
        <w:rPr>
          <w:rFonts w:ascii="Arial" w:hAnsi="Arial" w:cs="Arial"/>
          <w:sz w:val="20"/>
          <w:szCs w:val="20"/>
        </w:rPr>
        <w:t>44</w:t>
      </w:r>
    </w:p>
    <w:p w:rsidR="00182A21" w:rsidRPr="0054626D" w:rsidRDefault="00182A21" w:rsidP="00182A21">
      <w:pPr>
        <w:tabs>
          <w:tab w:val="right" w:leader="dot" w:pos="7920"/>
        </w:tabs>
        <w:spacing w:after="0"/>
        <w:ind w:left="990"/>
        <w:rPr>
          <w:rFonts w:ascii="Arial" w:hAnsi="Arial" w:cs="Arial"/>
          <w:sz w:val="20"/>
          <w:szCs w:val="20"/>
        </w:rPr>
      </w:pPr>
      <w:r w:rsidRPr="00071D73">
        <w:rPr>
          <w:rFonts w:ascii="Arial" w:hAnsi="Arial" w:cs="Arial"/>
          <w:sz w:val="20"/>
          <w:szCs w:val="20"/>
        </w:rPr>
        <w:t>Salinity levels that optimize biodiversity</w:t>
      </w:r>
      <w:r w:rsidR="00D84E90">
        <w:rPr>
          <w:rFonts w:ascii="Arial" w:hAnsi="Arial" w:cs="Arial"/>
          <w:sz w:val="20"/>
          <w:szCs w:val="20"/>
        </w:rPr>
        <w:tab/>
      </w:r>
      <w:r w:rsidR="00290267">
        <w:rPr>
          <w:rFonts w:ascii="Arial" w:hAnsi="Arial" w:cs="Arial"/>
          <w:sz w:val="20"/>
          <w:szCs w:val="20"/>
        </w:rPr>
        <w:t>52</w:t>
      </w:r>
      <w:r w:rsidRPr="00071D73">
        <w:rPr>
          <w:rFonts w:ascii="Arial" w:hAnsi="Arial" w:cs="Arial"/>
          <w:sz w:val="20"/>
          <w:szCs w:val="20"/>
        </w:rPr>
        <w:t xml:space="preserve"> </w:t>
      </w:r>
    </w:p>
    <w:p w:rsidR="00182A21" w:rsidRDefault="00182A21" w:rsidP="00182A21">
      <w:pPr>
        <w:spacing w:after="0"/>
        <w:ind w:left="994"/>
        <w:rPr>
          <w:rFonts w:ascii="Arial" w:hAnsi="Arial" w:cs="Arial"/>
          <w:sz w:val="20"/>
          <w:szCs w:val="20"/>
        </w:rPr>
      </w:pPr>
      <w:r w:rsidRPr="00182A21">
        <w:rPr>
          <w:rFonts w:ascii="Arial" w:hAnsi="Arial" w:cs="Arial"/>
          <w:sz w:val="20"/>
          <w:szCs w:val="20"/>
        </w:rPr>
        <w:t xml:space="preserve">Changes in community structure following </w:t>
      </w:r>
    </w:p>
    <w:p w:rsidR="005B12D9" w:rsidRDefault="00182A21" w:rsidP="00182A21">
      <w:pPr>
        <w:tabs>
          <w:tab w:val="right" w:leader="dot" w:pos="7920"/>
        </w:tabs>
        <w:spacing w:after="0"/>
        <w:ind w:left="990"/>
        <w:rPr>
          <w:rFonts w:ascii="Arial" w:hAnsi="Arial" w:cs="Arial"/>
          <w:sz w:val="20"/>
          <w:szCs w:val="20"/>
        </w:rPr>
      </w:pPr>
      <w:r w:rsidRPr="00182A21">
        <w:rPr>
          <w:rFonts w:ascii="Arial" w:hAnsi="Arial" w:cs="Arial"/>
          <w:sz w:val="20"/>
          <w:szCs w:val="20"/>
        </w:rPr>
        <w:t>Davis Pond freshwater diversion</w:t>
      </w:r>
      <w:r w:rsidR="00D84E90">
        <w:rPr>
          <w:rFonts w:ascii="Arial" w:hAnsi="Arial" w:cs="Arial"/>
          <w:sz w:val="20"/>
          <w:szCs w:val="20"/>
        </w:rPr>
        <w:tab/>
        <w:t>5</w:t>
      </w:r>
      <w:r w:rsidR="00290267">
        <w:rPr>
          <w:rFonts w:ascii="Arial" w:hAnsi="Arial" w:cs="Arial"/>
          <w:sz w:val="20"/>
          <w:szCs w:val="20"/>
        </w:rPr>
        <w:t>6</w:t>
      </w:r>
    </w:p>
    <w:p w:rsidR="00780EC3" w:rsidRDefault="00780EC3" w:rsidP="00780EC3">
      <w:pPr>
        <w:spacing w:after="0"/>
        <w:ind w:left="270"/>
        <w:rPr>
          <w:rFonts w:ascii="Arial" w:hAnsi="Arial" w:cs="Arial"/>
          <w:sz w:val="20"/>
          <w:szCs w:val="20"/>
        </w:rPr>
      </w:pPr>
    </w:p>
    <w:p w:rsidR="00780EC3" w:rsidRDefault="00290267" w:rsidP="00780EC3">
      <w:pPr>
        <w:spacing w:after="0"/>
        <w:ind w:left="450"/>
        <w:rPr>
          <w:rFonts w:ascii="Arial" w:hAnsi="Arial" w:cs="Arial"/>
          <w:sz w:val="20"/>
          <w:szCs w:val="20"/>
        </w:rPr>
      </w:pPr>
      <w:r>
        <w:rPr>
          <w:rFonts w:ascii="Arial" w:hAnsi="Arial" w:cs="Arial"/>
          <w:sz w:val="20"/>
          <w:szCs w:val="20"/>
        </w:rPr>
        <w:t xml:space="preserve">ADDENDUM: </w:t>
      </w:r>
      <w:r w:rsidR="005B12D9" w:rsidRPr="005B12D9">
        <w:rPr>
          <w:rFonts w:ascii="Arial" w:hAnsi="Arial" w:cs="Arial"/>
          <w:sz w:val="20"/>
          <w:szCs w:val="20"/>
        </w:rPr>
        <w:t xml:space="preserve">Influence of </w:t>
      </w:r>
      <w:r w:rsidR="00780EC3">
        <w:rPr>
          <w:rFonts w:ascii="Arial" w:hAnsi="Arial" w:cs="Arial"/>
          <w:sz w:val="20"/>
          <w:szCs w:val="20"/>
        </w:rPr>
        <w:t xml:space="preserve">hard and soft </w:t>
      </w:r>
      <w:r w:rsidR="005B12D9" w:rsidRPr="005B12D9">
        <w:rPr>
          <w:rFonts w:ascii="Arial" w:hAnsi="Arial" w:cs="Arial"/>
          <w:sz w:val="20"/>
          <w:szCs w:val="20"/>
        </w:rPr>
        <w:t xml:space="preserve">bottom </w:t>
      </w:r>
      <w:r w:rsidR="00780EC3">
        <w:rPr>
          <w:rFonts w:ascii="Arial" w:hAnsi="Arial" w:cs="Arial"/>
          <w:sz w:val="20"/>
          <w:szCs w:val="20"/>
        </w:rPr>
        <w:t>substrate</w:t>
      </w:r>
      <w:r w:rsidR="005B12D9" w:rsidRPr="005B12D9">
        <w:rPr>
          <w:rFonts w:ascii="Arial" w:hAnsi="Arial" w:cs="Arial"/>
          <w:sz w:val="20"/>
          <w:szCs w:val="20"/>
        </w:rPr>
        <w:t xml:space="preserve"> on </w:t>
      </w:r>
    </w:p>
    <w:p w:rsidR="005B12D9" w:rsidRDefault="005B12D9" w:rsidP="00780EC3">
      <w:pPr>
        <w:spacing w:after="0"/>
        <w:ind w:left="450"/>
        <w:rPr>
          <w:rFonts w:ascii="Arial" w:hAnsi="Arial" w:cs="Arial"/>
          <w:sz w:val="20"/>
          <w:szCs w:val="20"/>
        </w:rPr>
      </w:pPr>
      <w:proofErr w:type="gramStart"/>
      <w:r w:rsidRPr="005B12D9">
        <w:rPr>
          <w:rFonts w:ascii="Arial" w:hAnsi="Arial" w:cs="Arial"/>
          <w:sz w:val="20"/>
          <w:szCs w:val="20"/>
        </w:rPr>
        <w:t>nekton</w:t>
      </w:r>
      <w:proofErr w:type="gramEnd"/>
      <w:r w:rsidRPr="005B12D9">
        <w:rPr>
          <w:rFonts w:ascii="Arial" w:hAnsi="Arial" w:cs="Arial"/>
          <w:sz w:val="20"/>
          <w:szCs w:val="20"/>
        </w:rPr>
        <w:t xml:space="preserve"> community</w:t>
      </w:r>
      <w:r w:rsidR="00780EC3">
        <w:rPr>
          <w:rFonts w:ascii="Arial" w:hAnsi="Arial" w:cs="Arial"/>
          <w:sz w:val="20"/>
          <w:szCs w:val="20"/>
        </w:rPr>
        <w:t xml:space="preserve"> s</w:t>
      </w:r>
      <w:r w:rsidRPr="005B12D9">
        <w:rPr>
          <w:rFonts w:ascii="Arial" w:hAnsi="Arial" w:cs="Arial"/>
          <w:sz w:val="20"/>
          <w:szCs w:val="20"/>
        </w:rPr>
        <w:t>tructure</w:t>
      </w:r>
      <w:r w:rsidR="00780EC3">
        <w:rPr>
          <w:rFonts w:ascii="Arial" w:hAnsi="Arial" w:cs="Arial"/>
          <w:sz w:val="20"/>
          <w:szCs w:val="20"/>
        </w:rPr>
        <w:t>………………………………………….………………….</w:t>
      </w:r>
      <w:r w:rsidR="00290267">
        <w:rPr>
          <w:rFonts w:ascii="Arial" w:hAnsi="Arial" w:cs="Arial"/>
          <w:sz w:val="20"/>
          <w:szCs w:val="20"/>
        </w:rPr>
        <w:t>..</w:t>
      </w:r>
      <w:r w:rsidR="00780EC3">
        <w:rPr>
          <w:rFonts w:ascii="Arial" w:hAnsi="Arial" w:cs="Arial"/>
          <w:sz w:val="20"/>
          <w:szCs w:val="20"/>
        </w:rPr>
        <w:t>.</w:t>
      </w:r>
      <w:r w:rsidR="00290267">
        <w:rPr>
          <w:rFonts w:ascii="Arial" w:hAnsi="Arial" w:cs="Arial"/>
          <w:sz w:val="20"/>
          <w:szCs w:val="20"/>
        </w:rPr>
        <w:t>60</w:t>
      </w:r>
    </w:p>
    <w:p w:rsidR="00CD3F99" w:rsidRDefault="00CD3F99" w:rsidP="00CD3F99">
      <w:pPr>
        <w:spacing w:after="0"/>
        <w:ind w:firstLine="446"/>
        <w:rPr>
          <w:rFonts w:ascii="Arial" w:hAnsi="Arial" w:cs="Arial"/>
          <w:sz w:val="20"/>
          <w:szCs w:val="20"/>
        </w:rPr>
      </w:pPr>
    </w:p>
    <w:p w:rsidR="00780EC3" w:rsidRDefault="00290267" w:rsidP="00780EC3">
      <w:pPr>
        <w:spacing w:after="0"/>
        <w:ind w:firstLine="446"/>
        <w:rPr>
          <w:rFonts w:ascii="Arial" w:hAnsi="Arial" w:cs="Arial"/>
          <w:sz w:val="20"/>
          <w:szCs w:val="20"/>
        </w:rPr>
      </w:pPr>
      <w:r>
        <w:rPr>
          <w:rFonts w:ascii="Arial" w:hAnsi="Arial" w:cs="Arial"/>
          <w:sz w:val="20"/>
          <w:szCs w:val="20"/>
        </w:rPr>
        <w:t xml:space="preserve">ADDENDUM: </w:t>
      </w:r>
      <w:r w:rsidR="00780EC3" w:rsidRPr="00780EC3">
        <w:rPr>
          <w:rFonts w:ascii="Arial" w:hAnsi="Arial" w:cs="Arial"/>
          <w:sz w:val="20"/>
          <w:szCs w:val="20"/>
        </w:rPr>
        <w:t xml:space="preserve">Inland gill net and electrofishing analysis with Lake </w:t>
      </w:r>
    </w:p>
    <w:p w:rsidR="00290267" w:rsidRPr="0054626D" w:rsidRDefault="00780EC3" w:rsidP="00290267">
      <w:pPr>
        <w:tabs>
          <w:tab w:val="right" w:leader="dot" w:pos="7920"/>
        </w:tabs>
        <w:spacing w:after="0"/>
        <w:ind w:left="450"/>
        <w:rPr>
          <w:rFonts w:ascii="Arial" w:hAnsi="Arial" w:cs="Arial"/>
          <w:sz w:val="20"/>
          <w:szCs w:val="20"/>
        </w:rPr>
      </w:pPr>
      <w:r w:rsidRPr="00780EC3">
        <w:rPr>
          <w:rFonts w:ascii="Arial" w:hAnsi="Arial" w:cs="Arial"/>
          <w:sz w:val="20"/>
          <w:szCs w:val="20"/>
        </w:rPr>
        <w:t>Cataouatchie and Lake Salvador stations</w:t>
      </w:r>
      <w:r w:rsidR="00290267" w:rsidRPr="0054626D">
        <w:rPr>
          <w:rFonts w:ascii="Arial" w:hAnsi="Arial" w:cs="Arial"/>
          <w:sz w:val="20"/>
          <w:szCs w:val="20"/>
        </w:rPr>
        <w:tab/>
      </w:r>
      <w:r w:rsidR="00290267">
        <w:rPr>
          <w:rFonts w:ascii="Arial" w:hAnsi="Arial" w:cs="Arial"/>
          <w:sz w:val="20"/>
          <w:szCs w:val="20"/>
        </w:rPr>
        <w:t>70</w:t>
      </w:r>
    </w:p>
    <w:p w:rsidR="00CD3F99" w:rsidRPr="0054626D" w:rsidRDefault="00CD3F99" w:rsidP="005B12D9">
      <w:pPr>
        <w:spacing w:after="0"/>
        <w:ind w:firstLine="446"/>
        <w:rPr>
          <w:rFonts w:ascii="Arial" w:hAnsi="Arial" w:cs="Arial"/>
          <w:sz w:val="20"/>
          <w:szCs w:val="20"/>
        </w:rPr>
      </w:pPr>
    </w:p>
    <w:p w:rsidR="0054626D" w:rsidRPr="0054626D" w:rsidRDefault="00182A21" w:rsidP="00071D73">
      <w:pPr>
        <w:tabs>
          <w:tab w:val="right" w:leader="dot" w:pos="7920"/>
        </w:tabs>
        <w:spacing w:after="0"/>
        <w:rPr>
          <w:rFonts w:ascii="Arial" w:hAnsi="Arial" w:cs="Arial"/>
          <w:sz w:val="20"/>
          <w:szCs w:val="20"/>
        </w:rPr>
      </w:pPr>
      <w:r>
        <w:rPr>
          <w:rFonts w:ascii="Arial" w:hAnsi="Arial" w:cs="Arial"/>
          <w:sz w:val="20"/>
          <w:szCs w:val="20"/>
        </w:rPr>
        <w:t>References</w:t>
      </w:r>
      <w:r w:rsidR="0054626D" w:rsidRPr="0054626D">
        <w:rPr>
          <w:rFonts w:ascii="Arial" w:hAnsi="Arial" w:cs="Arial"/>
          <w:sz w:val="20"/>
          <w:szCs w:val="20"/>
        </w:rPr>
        <w:tab/>
      </w:r>
      <w:r w:rsidR="00290267">
        <w:rPr>
          <w:rFonts w:ascii="Arial" w:hAnsi="Arial" w:cs="Arial"/>
          <w:sz w:val="20"/>
          <w:szCs w:val="20"/>
        </w:rPr>
        <w:t>75</w:t>
      </w:r>
    </w:p>
    <w:p w:rsidR="00B03528" w:rsidRDefault="00B03528" w:rsidP="00B03528">
      <w:pPr>
        <w:tabs>
          <w:tab w:val="right" w:leader="dot" w:pos="7920"/>
        </w:tabs>
        <w:spacing w:after="0"/>
        <w:rPr>
          <w:rFonts w:ascii="Arial" w:hAnsi="Arial" w:cs="Arial"/>
          <w:sz w:val="20"/>
          <w:szCs w:val="20"/>
        </w:rPr>
      </w:pPr>
    </w:p>
    <w:p w:rsidR="00B03528" w:rsidRPr="0054626D" w:rsidRDefault="003412AB" w:rsidP="00B03528">
      <w:pPr>
        <w:tabs>
          <w:tab w:val="right" w:leader="dot" w:pos="7920"/>
        </w:tabs>
        <w:spacing w:after="0"/>
        <w:rPr>
          <w:rFonts w:ascii="Arial" w:hAnsi="Arial" w:cs="Arial"/>
          <w:sz w:val="20"/>
          <w:szCs w:val="20"/>
        </w:rPr>
      </w:pPr>
      <w:r>
        <w:rPr>
          <w:rFonts w:ascii="Arial" w:hAnsi="Arial" w:cs="Arial"/>
          <w:sz w:val="20"/>
          <w:szCs w:val="20"/>
        </w:rPr>
        <w:t>Appendix A</w:t>
      </w:r>
      <w:r w:rsidR="006C74F7">
        <w:rPr>
          <w:rFonts w:ascii="Arial" w:hAnsi="Arial" w:cs="Arial"/>
          <w:sz w:val="20"/>
          <w:szCs w:val="20"/>
        </w:rPr>
        <w:tab/>
      </w:r>
      <w:r w:rsidR="00290267">
        <w:rPr>
          <w:rFonts w:ascii="Arial" w:hAnsi="Arial" w:cs="Arial"/>
          <w:sz w:val="20"/>
          <w:szCs w:val="20"/>
        </w:rPr>
        <w:t>76</w:t>
      </w:r>
    </w:p>
    <w:p w:rsidR="00B03528" w:rsidRDefault="00B03528" w:rsidP="00B03528">
      <w:pPr>
        <w:tabs>
          <w:tab w:val="right" w:leader="dot" w:pos="7920"/>
        </w:tabs>
        <w:spacing w:after="0"/>
        <w:rPr>
          <w:rFonts w:ascii="Arial" w:hAnsi="Arial" w:cs="Arial"/>
          <w:sz w:val="20"/>
          <w:szCs w:val="20"/>
        </w:rPr>
      </w:pPr>
    </w:p>
    <w:p w:rsidR="00B03528" w:rsidRPr="0054626D" w:rsidRDefault="003412AB" w:rsidP="00B03528">
      <w:pPr>
        <w:tabs>
          <w:tab w:val="right" w:leader="dot" w:pos="7920"/>
        </w:tabs>
        <w:spacing w:after="0"/>
        <w:rPr>
          <w:rFonts w:ascii="Arial" w:hAnsi="Arial" w:cs="Arial"/>
          <w:sz w:val="20"/>
          <w:szCs w:val="20"/>
        </w:rPr>
      </w:pPr>
      <w:r>
        <w:rPr>
          <w:rFonts w:ascii="Arial" w:hAnsi="Arial" w:cs="Arial"/>
          <w:sz w:val="20"/>
          <w:szCs w:val="20"/>
        </w:rPr>
        <w:t>Appendix B</w:t>
      </w:r>
      <w:r w:rsidR="00B03528" w:rsidRPr="0054626D">
        <w:rPr>
          <w:rFonts w:ascii="Arial" w:hAnsi="Arial" w:cs="Arial"/>
          <w:sz w:val="20"/>
          <w:szCs w:val="20"/>
        </w:rPr>
        <w:tab/>
      </w:r>
      <w:r w:rsidR="00290267">
        <w:rPr>
          <w:rFonts w:ascii="Arial" w:hAnsi="Arial" w:cs="Arial"/>
          <w:sz w:val="20"/>
          <w:szCs w:val="20"/>
        </w:rPr>
        <w:t>78</w:t>
      </w:r>
    </w:p>
    <w:p w:rsidR="00B03528" w:rsidRDefault="00B03528" w:rsidP="00B03528">
      <w:pPr>
        <w:tabs>
          <w:tab w:val="right" w:leader="dot" w:pos="7920"/>
        </w:tabs>
        <w:spacing w:after="0"/>
        <w:rPr>
          <w:rFonts w:ascii="Arial" w:hAnsi="Arial" w:cs="Arial"/>
          <w:sz w:val="20"/>
          <w:szCs w:val="20"/>
        </w:rPr>
      </w:pPr>
    </w:p>
    <w:p w:rsidR="00B03528" w:rsidRDefault="003412AB" w:rsidP="00B03528">
      <w:pPr>
        <w:tabs>
          <w:tab w:val="right" w:leader="dot" w:pos="7920"/>
        </w:tabs>
        <w:spacing w:after="0"/>
        <w:rPr>
          <w:rFonts w:ascii="Arial" w:hAnsi="Arial" w:cs="Arial"/>
          <w:sz w:val="20"/>
          <w:szCs w:val="20"/>
        </w:rPr>
      </w:pPr>
      <w:r>
        <w:rPr>
          <w:rFonts w:ascii="Arial" w:hAnsi="Arial" w:cs="Arial"/>
          <w:sz w:val="20"/>
          <w:szCs w:val="20"/>
        </w:rPr>
        <w:t>Appendix C</w:t>
      </w:r>
      <w:r w:rsidR="006C74F7">
        <w:rPr>
          <w:rFonts w:ascii="Arial" w:hAnsi="Arial" w:cs="Arial"/>
          <w:sz w:val="20"/>
          <w:szCs w:val="20"/>
        </w:rPr>
        <w:tab/>
      </w:r>
      <w:r w:rsidR="00290267">
        <w:rPr>
          <w:rFonts w:ascii="Arial" w:hAnsi="Arial" w:cs="Arial"/>
          <w:sz w:val="20"/>
          <w:szCs w:val="20"/>
        </w:rPr>
        <w:t>80</w:t>
      </w:r>
    </w:p>
    <w:p w:rsidR="00BD4223" w:rsidRPr="00BD4223" w:rsidRDefault="00BD4223" w:rsidP="00BD4223">
      <w:pPr>
        <w:tabs>
          <w:tab w:val="right" w:leader="dot" w:pos="7920"/>
        </w:tabs>
        <w:spacing w:after="0"/>
        <w:jc w:val="center"/>
        <w:rPr>
          <w:rFonts w:ascii="Arial" w:hAnsi="Arial" w:cs="Arial"/>
          <w:b/>
          <w:sz w:val="20"/>
          <w:szCs w:val="20"/>
        </w:rPr>
      </w:pPr>
      <w:r w:rsidRPr="00BD4223">
        <w:rPr>
          <w:rFonts w:ascii="Arial" w:hAnsi="Arial" w:cs="Arial"/>
          <w:b/>
          <w:sz w:val="20"/>
          <w:szCs w:val="20"/>
        </w:rPr>
        <w:lastRenderedPageBreak/>
        <w:t>EXECUTIVE SUMMARY</w:t>
      </w:r>
    </w:p>
    <w:p w:rsidR="00BD4223" w:rsidRPr="00BD4223" w:rsidRDefault="00BD4223" w:rsidP="00BD4223">
      <w:pPr>
        <w:tabs>
          <w:tab w:val="right" w:leader="dot" w:pos="7920"/>
        </w:tabs>
        <w:spacing w:after="0"/>
        <w:rPr>
          <w:rFonts w:ascii="Arial" w:hAnsi="Arial" w:cs="Arial"/>
          <w:sz w:val="20"/>
          <w:szCs w:val="20"/>
          <w:u w:val="single"/>
        </w:rPr>
      </w:pPr>
    </w:p>
    <w:p w:rsidR="007A2191" w:rsidRDefault="007A2191" w:rsidP="00045840">
      <w:pPr>
        <w:ind w:firstLine="720"/>
        <w:rPr>
          <w:rFonts w:ascii="Arial" w:hAnsi="Arial" w:cs="Arial"/>
          <w:sz w:val="20"/>
          <w:szCs w:val="20"/>
        </w:rPr>
      </w:pPr>
      <w:r>
        <w:rPr>
          <w:rFonts w:ascii="Arial" w:hAnsi="Arial" w:cs="Arial"/>
          <w:sz w:val="20"/>
          <w:szCs w:val="20"/>
        </w:rPr>
        <w:t xml:space="preserve">The purpose of this project was to </w:t>
      </w:r>
      <w:r w:rsidR="001B53AD">
        <w:rPr>
          <w:rFonts w:ascii="Arial" w:hAnsi="Arial" w:cs="Arial"/>
          <w:sz w:val="20"/>
          <w:szCs w:val="20"/>
        </w:rPr>
        <w:t>determine the salinity level</w:t>
      </w:r>
      <w:r w:rsidR="00807623">
        <w:rPr>
          <w:rFonts w:ascii="Arial" w:hAnsi="Arial" w:cs="Arial"/>
          <w:sz w:val="20"/>
          <w:szCs w:val="20"/>
        </w:rPr>
        <w:t>s</w:t>
      </w:r>
      <w:r w:rsidR="001B53AD">
        <w:rPr>
          <w:rFonts w:ascii="Arial" w:hAnsi="Arial" w:cs="Arial"/>
          <w:sz w:val="20"/>
          <w:szCs w:val="20"/>
        </w:rPr>
        <w:t xml:space="preserve"> that </w:t>
      </w:r>
      <w:r w:rsidR="00807623">
        <w:rPr>
          <w:rFonts w:ascii="Arial" w:hAnsi="Arial" w:cs="Arial"/>
          <w:sz w:val="20"/>
          <w:szCs w:val="20"/>
        </w:rPr>
        <w:t>are</w:t>
      </w:r>
      <w:r w:rsidR="001B53AD">
        <w:rPr>
          <w:rFonts w:ascii="Arial" w:hAnsi="Arial" w:cs="Arial"/>
          <w:sz w:val="20"/>
          <w:szCs w:val="20"/>
        </w:rPr>
        <w:t xml:space="preserve"> predicted to optimize species</w:t>
      </w:r>
      <w:r w:rsidR="00807623">
        <w:rPr>
          <w:rFonts w:ascii="Arial" w:hAnsi="Arial" w:cs="Arial"/>
          <w:sz w:val="20"/>
          <w:szCs w:val="20"/>
        </w:rPr>
        <w:t>’</w:t>
      </w:r>
      <w:r w:rsidR="001B53AD">
        <w:rPr>
          <w:rFonts w:ascii="Arial" w:hAnsi="Arial" w:cs="Arial"/>
          <w:sz w:val="20"/>
          <w:szCs w:val="20"/>
        </w:rPr>
        <w:t xml:space="preserve"> abundances</w:t>
      </w:r>
      <w:r>
        <w:rPr>
          <w:rFonts w:ascii="Arial" w:hAnsi="Arial" w:cs="Arial"/>
          <w:sz w:val="20"/>
          <w:szCs w:val="20"/>
        </w:rPr>
        <w:t xml:space="preserve"> in the lower Barataria estuary in southeastern Louisiana.  Using 20 years </w:t>
      </w:r>
      <w:r w:rsidR="009A2766">
        <w:rPr>
          <w:rFonts w:ascii="Arial" w:hAnsi="Arial" w:cs="Arial"/>
          <w:sz w:val="20"/>
          <w:szCs w:val="20"/>
        </w:rPr>
        <w:t xml:space="preserve">(1991-2011) </w:t>
      </w:r>
      <w:r>
        <w:rPr>
          <w:rFonts w:ascii="Arial" w:hAnsi="Arial" w:cs="Arial"/>
          <w:sz w:val="20"/>
          <w:szCs w:val="20"/>
        </w:rPr>
        <w:t>of monthly/semi-monthly fishery-i</w:t>
      </w:r>
      <w:r w:rsidR="001B53AD">
        <w:rPr>
          <w:rFonts w:ascii="Arial" w:hAnsi="Arial" w:cs="Arial"/>
          <w:sz w:val="20"/>
          <w:szCs w:val="20"/>
        </w:rPr>
        <w:t>ndependent monitoring data collected by the Louisiana Department of Wildlife and Fisheries (LDWF), multivariate canonical correspondence analysis (CCA) was used to determine the relationship between specie</w:t>
      </w:r>
      <w:r w:rsidR="005D44C2">
        <w:rPr>
          <w:rFonts w:ascii="Arial" w:hAnsi="Arial" w:cs="Arial"/>
          <w:sz w:val="20"/>
          <w:szCs w:val="20"/>
        </w:rPr>
        <w:t>s</w:t>
      </w:r>
      <w:r w:rsidR="001B53AD">
        <w:rPr>
          <w:rFonts w:ascii="Arial" w:hAnsi="Arial" w:cs="Arial"/>
          <w:sz w:val="20"/>
          <w:szCs w:val="20"/>
        </w:rPr>
        <w:t xml:space="preserve"> optima (i.e., </w:t>
      </w:r>
      <w:r w:rsidR="00B60FE9">
        <w:rPr>
          <w:rFonts w:ascii="Arial" w:hAnsi="Arial" w:cs="Arial"/>
          <w:sz w:val="20"/>
          <w:szCs w:val="20"/>
        </w:rPr>
        <w:t>maximum</w:t>
      </w:r>
      <w:r w:rsidR="001B53AD">
        <w:rPr>
          <w:rFonts w:ascii="Arial" w:hAnsi="Arial" w:cs="Arial"/>
          <w:sz w:val="20"/>
          <w:szCs w:val="20"/>
        </w:rPr>
        <w:t xml:space="preserve"> </w:t>
      </w:r>
      <w:r w:rsidR="00B60FE9">
        <w:rPr>
          <w:rFonts w:ascii="Arial" w:hAnsi="Arial" w:cs="Arial"/>
          <w:sz w:val="20"/>
          <w:szCs w:val="20"/>
        </w:rPr>
        <w:t xml:space="preserve">attainable relative </w:t>
      </w:r>
      <w:r w:rsidR="001B53AD">
        <w:rPr>
          <w:rFonts w:ascii="Arial" w:hAnsi="Arial" w:cs="Arial"/>
          <w:sz w:val="20"/>
          <w:szCs w:val="20"/>
        </w:rPr>
        <w:t>abundance) and salinity.  In addition, generalized additive models (GAM)</w:t>
      </w:r>
      <w:r>
        <w:rPr>
          <w:rFonts w:ascii="Arial" w:hAnsi="Arial" w:cs="Arial"/>
          <w:sz w:val="20"/>
          <w:szCs w:val="20"/>
        </w:rPr>
        <w:t xml:space="preserve"> of </w:t>
      </w:r>
      <w:r w:rsidR="001B53AD">
        <w:rPr>
          <w:rFonts w:ascii="Arial" w:hAnsi="Arial" w:cs="Arial"/>
          <w:sz w:val="20"/>
          <w:szCs w:val="20"/>
        </w:rPr>
        <w:t>individual species catch</w:t>
      </w:r>
      <w:r>
        <w:rPr>
          <w:rFonts w:ascii="Arial" w:hAnsi="Arial" w:cs="Arial"/>
          <w:sz w:val="20"/>
          <w:szCs w:val="20"/>
        </w:rPr>
        <w:t xml:space="preserve"> and biodiversity </w:t>
      </w:r>
      <w:r w:rsidR="001B53AD">
        <w:rPr>
          <w:rFonts w:ascii="Arial" w:hAnsi="Arial" w:cs="Arial"/>
          <w:sz w:val="20"/>
          <w:szCs w:val="20"/>
        </w:rPr>
        <w:t xml:space="preserve">indices (Shannon-Wiener index and richness) </w:t>
      </w:r>
      <w:r>
        <w:rPr>
          <w:rFonts w:ascii="Arial" w:hAnsi="Arial" w:cs="Arial"/>
          <w:sz w:val="20"/>
          <w:szCs w:val="20"/>
        </w:rPr>
        <w:t>were generated</w:t>
      </w:r>
      <w:r w:rsidR="001B53AD" w:rsidRPr="001B53AD">
        <w:rPr>
          <w:rFonts w:ascii="Arial" w:hAnsi="Arial" w:cs="Arial"/>
          <w:sz w:val="20"/>
          <w:szCs w:val="20"/>
        </w:rPr>
        <w:t xml:space="preserve"> </w:t>
      </w:r>
      <w:r w:rsidR="001B53AD">
        <w:rPr>
          <w:rFonts w:ascii="Arial" w:hAnsi="Arial" w:cs="Arial"/>
          <w:sz w:val="20"/>
          <w:szCs w:val="20"/>
        </w:rPr>
        <w:t xml:space="preserve">for four gear types: 1) marine gill nets, 2), inland gill nets, 3) bag seines, and 4) 16-ft. otter trawls. </w:t>
      </w:r>
      <w:r>
        <w:rPr>
          <w:rFonts w:ascii="Arial" w:hAnsi="Arial" w:cs="Arial"/>
          <w:sz w:val="20"/>
          <w:szCs w:val="20"/>
        </w:rPr>
        <w:t xml:space="preserve">Finally, an attempt was made to provide some insight into the </w:t>
      </w:r>
      <w:r w:rsidR="00FB2020">
        <w:rPr>
          <w:rFonts w:ascii="Arial" w:hAnsi="Arial" w:cs="Arial"/>
          <w:sz w:val="20"/>
          <w:szCs w:val="20"/>
        </w:rPr>
        <w:t>future</w:t>
      </w:r>
      <w:r>
        <w:rPr>
          <w:rFonts w:ascii="Arial" w:hAnsi="Arial" w:cs="Arial"/>
          <w:sz w:val="20"/>
          <w:szCs w:val="20"/>
        </w:rPr>
        <w:t xml:space="preserve"> changes in community structure based on comparisons of data from before and after the Davis Pond freshwater diversion</w:t>
      </w:r>
      <w:r w:rsidR="001B53AD">
        <w:rPr>
          <w:rFonts w:ascii="Arial" w:hAnsi="Arial" w:cs="Arial"/>
          <w:sz w:val="20"/>
          <w:szCs w:val="20"/>
        </w:rPr>
        <w:t xml:space="preserve"> near New Orleans</w:t>
      </w:r>
      <w:r>
        <w:rPr>
          <w:rFonts w:ascii="Arial" w:hAnsi="Arial" w:cs="Arial"/>
          <w:sz w:val="20"/>
          <w:szCs w:val="20"/>
        </w:rPr>
        <w:t>.</w:t>
      </w:r>
      <w:r w:rsidRPr="007A2191">
        <w:rPr>
          <w:rFonts w:ascii="Arial" w:hAnsi="Arial" w:cs="Arial"/>
          <w:sz w:val="20"/>
          <w:szCs w:val="20"/>
        </w:rPr>
        <w:t xml:space="preserve"> </w:t>
      </w:r>
      <w:r>
        <w:rPr>
          <w:rFonts w:ascii="Arial" w:hAnsi="Arial" w:cs="Arial"/>
          <w:sz w:val="20"/>
          <w:szCs w:val="20"/>
        </w:rPr>
        <w:t>The</w:t>
      </w:r>
      <w:r w:rsidRPr="000F244A">
        <w:rPr>
          <w:rFonts w:ascii="Arial" w:hAnsi="Arial" w:cs="Arial"/>
          <w:sz w:val="20"/>
          <w:szCs w:val="20"/>
        </w:rPr>
        <w:t xml:space="preserve"> </w:t>
      </w:r>
      <w:r>
        <w:rPr>
          <w:rFonts w:ascii="Arial" w:hAnsi="Arial" w:cs="Arial"/>
          <w:sz w:val="20"/>
          <w:szCs w:val="20"/>
        </w:rPr>
        <w:t xml:space="preserve">results of this project </w:t>
      </w:r>
      <w:r w:rsidRPr="000F244A">
        <w:rPr>
          <w:rFonts w:ascii="Arial" w:hAnsi="Arial" w:cs="Arial"/>
          <w:sz w:val="20"/>
          <w:szCs w:val="20"/>
        </w:rPr>
        <w:t>will provide a decision support tool for assessing the impact of var</w:t>
      </w:r>
      <w:r w:rsidR="001B53AD">
        <w:rPr>
          <w:rFonts w:ascii="Arial" w:hAnsi="Arial" w:cs="Arial"/>
          <w:sz w:val="20"/>
          <w:szCs w:val="20"/>
        </w:rPr>
        <w:t>ious</w:t>
      </w:r>
      <w:r w:rsidRPr="000F244A">
        <w:rPr>
          <w:rFonts w:ascii="Arial" w:hAnsi="Arial" w:cs="Arial"/>
          <w:sz w:val="20"/>
          <w:szCs w:val="20"/>
        </w:rPr>
        <w:t xml:space="preserve"> operating regimes at the </w:t>
      </w:r>
      <w:r>
        <w:rPr>
          <w:rFonts w:ascii="Arial" w:hAnsi="Arial" w:cs="Arial"/>
          <w:sz w:val="20"/>
          <w:szCs w:val="20"/>
        </w:rPr>
        <w:t xml:space="preserve">newly </w:t>
      </w:r>
      <w:r w:rsidRPr="000F244A">
        <w:rPr>
          <w:rFonts w:ascii="Arial" w:hAnsi="Arial" w:cs="Arial"/>
          <w:sz w:val="20"/>
          <w:szCs w:val="20"/>
        </w:rPr>
        <w:t xml:space="preserve">proposed </w:t>
      </w:r>
      <w:r>
        <w:rPr>
          <w:rFonts w:ascii="Arial" w:hAnsi="Arial" w:cs="Arial"/>
          <w:sz w:val="20"/>
          <w:szCs w:val="20"/>
        </w:rPr>
        <w:t xml:space="preserve">freshwater </w:t>
      </w:r>
      <w:r w:rsidRPr="000F244A">
        <w:rPr>
          <w:rFonts w:ascii="Arial" w:hAnsi="Arial" w:cs="Arial"/>
          <w:sz w:val="20"/>
          <w:szCs w:val="20"/>
        </w:rPr>
        <w:t>diversion</w:t>
      </w:r>
      <w:r w:rsidRPr="007A2191">
        <w:rPr>
          <w:rFonts w:ascii="Arial" w:hAnsi="Arial" w:cs="Arial"/>
          <w:sz w:val="20"/>
          <w:szCs w:val="20"/>
        </w:rPr>
        <w:t xml:space="preserve"> </w:t>
      </w:r>
      <w:r>
        <w:rPr>
          <w:rFonts w:ascii="Arial" w:hAnsi="Arial" w:cs="Arial"/>
          <w:sz w:val="20"/>
          <w:szCs w:val="20"/>
        </w:rPr>
        <w:t xml:space="preserve">at </w:t>
      </w:r>
      <w:r w:rsidRPr="000F244A">
        <w:rPr>
          <w:rFonts w:ascii="Arial" w:hAnsi="Arial" w:cs="Arial"/>
          <w:sz w:val="20"/>
          <w:szCs w:val="20"/>
        </w:rPr>
        <w:t xml:space="preserve">Myrtle Grove.  Given salinity regime predictions from </w:t>
      </w:r>
      <w:r w:rsidR="001B53AD">
        <w:rPr>
          <w:rFonts w:ascii="Arial" w:hAnsi="Arial" w:cs="Arial"/>
          <w:sz w:val="20"/>
          <w:szCs w:val="20"/>
        </w:rPr>
        <w:t xml:space="preserve">the </w:t>
      </w:r>
      <w:r w:rsidRPr="000F244A">
        <w:rPr>
          <w:rFonts w:ascii="Arial" w:hAnsi="Arial" w:cs="Arial"/>
          <w:sz w:val="20"/>
          <w:szCs w:val="20"/>
        </w:rPr>
        <w:t xml:space="preserve">hydrological and hydrodynamic models, structural changes in the nekton community can be </w:t>
      </w:r>
      <w:r>
        <w:rPr>
          <w:rFonts w:ascii="Arial" w:hAnsi="Arial" w:cs="Arial"/>
          <w:sz w:val="20"/>
          <w:szCs w:val="20"/>
        </w:rPr>
        <w:t>predicted</w:t>
      </w:r>
      <w:r w:rsidRPr="000F244A">
        <w:rPr>
          <w:rFonts w:ascii="Arial" w:hAnsi="Arial" w:cs="Arial"/>
          <w:sz w:val="20"/>
          <w:szCs w:val="20"/>
        </w:rPr>
        <w:t>.</w:t>
      </w:r>
      <w:r w:rsidR="00A2664B">
        <w:rPr>
          <w:rFonts w:ascii="Arial" w:hAnsi="Arial" w:cs="Arial"/>
          <w:sz w:val="20"/>
          <w:szCs w:val="20"/>
        </w:rPr>
        <w:t xml:space="preserve">  </w:t>
      </w:r>
      <w:r w:rsidR="00A2664B" w:rsidRPr="00A2664B">
        <w:rPr>
          <w:rFonts w:ascii="Arial" w:hAnsi="Arial" w:cs="Arial"/>
          <w:b/>
          <w:sz w:val="20"/>
          <w:szCs w:val="20"/>
        </w:rPr>
        <w:t xml:space="preserve">See Appendices B and C for a qualitative generalization of species optima with respect to </w:t>
      </w:r>
      <w:r w:rsidR="00C91B3F">
        <w:rPr>
          <w:rFonts w:ascii="Arial" w:hAnsi="Arial" w:cs="Arial"/>
          <w:b/>
          <w:sz w:val="20"/>
          <w:szCs w:val="20"/>
        </w:rPr>
        <w:t xml:space="preserve">arbitrarily chosen </w:t>
      </w:r>
      <w:r w:rsidR="00A2664B" w:rsidRPr="00A2664B">
        <w:rPr>
          <w:rFonts w:ascii="Arial" w:hAnsi="Arial" w:cs="Arial"/>
          <w:b/>
          <w:sz w:val="20"/>
          <w:szCs w:val="20"/>
        </w:rPr>
        <w:t xml:space="preserve">salinity </w:t>
      </w:r>
      <w:r w:rsidR="00C91B3F">
        <w:rPr>
          <w:rFonts w:ascii="Arial" w:hAnsi="Arial" w:cs="Arial"/>
          <w:b/>
          <w:sz w:val="20"/>
          <w:szCs w:val="20"/>
        </w:rPr>
        <w:t>categories</w:t>
      </w:r>
      <w:r w:rsidR="00A2664B" w:rsidRPr="00A2664B">
        <w:rPr>
          <w:rFonts w:ascii="Arial" w:hAnsi="Arial" w:cs="Arial"/>
          <w:b/>
          <w:sz w:val="20"/>
          <w:szCs w:val="20"/>
        </w:rPr>
        <w:t>.</w:t>
      </w:r>
      <w:r w:rsidR="00A2664B">
        <w:rPr>
          <w:rFonts w:ascii="Arial" w:hAnsi="Arial" w:cs="Arial"/>
          <w:sz w:val="20"/>
          <w:szCs w:val="20"/>
        </w:rPr>
        <w:t xml:space="preserve"> </w:t>
      </w:r>
      <w:r>
        <w:rPr>
          <w:rFonts w:ascii="Arial" w:hAnsi="Arial" w:cs="Arial"/>
          <w:sz w:val="20"/>
          <w:szCs w:val="20"/>
        </w:rPr>
        <w:t xml:space="preserve"> </w:t>
      </w:r>
    </w:p>
    <w:p w:rsidR="00045840" w:rsidRPr="00045840" w:rsidRDefault="00630DBE" w:rsidP="00045840">
      <w:pPr>
        <w:ind w:firstLine="720"/>
        <w:rPr>
          <w:rFonts w:ascii="Arial" w:hAnsi="Arial" w:cs="Arial"/>
          <w:sz w:val="20"/>
          <w:szCs w:val="20"/>
        </w:rPr>
      </w:pPr>
      <w:r>
        <w:rPr>
          <w:rFonts w:ascii="Arial" w:hAnsi="Arial" w:cs="Arial"/>
          <w:sz w:val="20"/>
          <w:szCs w:val="20"/>
        </w:rPr>
        <w:t>During the spring-summer</w:t>
      </w:r>
      <w:r w:rsidR="00E30471">
        <w:rPr>
          <w:rFonts w:ascii="Arial" w:hAnsi="Arial" w:cs="Arial"/>
          <w:sz w:val="20"/>
          <w:szCs w:val="20"/>
        </w:rPr>
        <w:t xml:space="preserve"> period (April-July), which coincides with normal high river flows, t</w:t>
      </w:r>
      <w:r w:rsidR="00E30471" w:rsidRPr="00045840">
        <w:rPr>
          <w:rFonts w:ascii="Arial" w:hAnsi="Arial" w:cs="Arial"/>
          <w:sz w:val="20"/>
          <w:szCs w:val="20"/>
        </w:rPr>
        <w:t>here tended to be a greater number of predators and benthic invertivores</w:t>
      </w:r>
      <w:r w:rsidR="00E30471">
        <w:rPr>
          <w:rFonts w:ascii="Arial" w:hAnsi="Arial" w:cs="Arial"/>
          <w:sz w:val="20"/>
          <w:szCs w:val="20"/>
        </w:rPr>
        <w:t xml:space="preserve"> that were p</w:t>
      </w:r>
      <w:r w:rsidR="00E30471" w:rsidRPr="00045840">
        <w:rPr>
          <w:rFonts w:ascii="Arial" w:hAnsi="Arial" w:cs="Arial"/>
          <w:sz w:val="20"/>
          <w:szCs w:val="20"/>
        </w:rPr>
        <w:t>ositive</w:t>
      </w:r>
      <w:r w:rsidR="00E30471">
        <w:rPr>
          <w:rFonts w:ascii="Arial" w:hAnsi="Arial" w:cs="Arial"/>
          <w:sz w:val="20"/>
          <w:szCs w:val="20"/>
        </w:rPr>
        <w:t>ly</w:t>
      </w:r>
      <w:r w:rsidR="00E30471" w:rsidRPr="00045840">
        <w:rPr>
          <w:rFonts w:ascii="Arial" w:hAnsi="Arial" w:cs="Arial"/>
          <w:sz w:val="20"/>
          <w:szCs w:val="20"/>
        </w:rPr>
        <w:t xml:space="preserve"> relat</w:t>
      </w:r>
      <w:r w:rsidR="00E30471">
        <w:rPr>
          <w:rFonts w:ascii="Arial" w:hAnsi="Arial" w:cs="Arial"/>
          <w:sz w:val="20"/>
          <w:szCs w:val="20"/>
        </w:rPr>
        <w:t>ed</w:t>
      </w:r>
      <w:r w:rsidR="00E30471" w:rsidRPr="00045840">
        <w:rPr>
          <w:rFonts w:ascii="Arial" w:hAnsi="Arial" w:cs="Arial"/>
          <w:sz w:val="20"/>
          <w:szCs w:val="20"/>
        </w:rPr>
        <w:t xml:space="preserve"> </w:t>
      </w:r>
      <w:r w:rsidR="00E30471">
        <w:rPr>
          <w:rFonts w:ascii="Arial" w:hAnsi="Arial" w:cs="Arial"/>
          <w:sz w:val="20"/>
          <w:szCs w:val="20"/>
        </w:rPr>
        <w:t xml:space="preserve">to </w:t>
      </w:r>
      <w:r w:rsidR="00E30471" w:rsidRPr="00045840">
        <w:rPr>
          <w:rFonts w:ascii="Arial" w:hAnsi="Arial" w:cs="Arial"/>
          <w:sz w:val="20"/>
          <w:szCs w:val="20"/>
        </w:rPr>
        <w:t xml:space="preserve">salinity (CCA, T-value biplots, </w:t>
      </w:r>
      <w:r w:rsidR="00E30471" w:rsidRPr="00045840">
        <w:rPr>
          <w:rFonts w:ascii="Arial" w:hAnsi="Arial" w:cs="Arial"/>
          <w:i/>
          <w:sz w:val="20"/>
          <w:szCs w:val="20"/>
        </w:rPr>
        <w:t>P</w:t>
      </w:r>
      <w:r w:rsidR="00E30471">
        <w:rPr>
          <w:rFonts w:ascii="Arial" w:hAnsi="Arial" w:cs="Arial"/>
          <w:sz w:val="20"/>
          <w:szCs w:val="20"/>
        </w:rPr>
        <w:t>≤0.05).  In contrast, there were fewer predators and benthic invertivores as salinity decreased.  This indicated</w:t>
      </w:r>
      <w:r w:rsidR="00045840" w:rsidRPr="00045840">
        <w:rPr>
          <w:rFonts w:ascii="Arial" w:hAnsi="Arial" w:cs="Arial"/>
          <w:sz w:val="20"/>
          <w:szCs w:val="20"/>
        </w:rPr>
        <w:t xml:space="preserve"> a slight trophic shift in the community towards omnivores and planktivores as </w:t>
      </w:r>
      <w:r>
        <w:rPr>
          <w:rFonts w:ascii="Arial" w:hAnsi="Arial" w:cs="Arial"/>
          <w:sz w:val="20"/>
          <w:szCs w:val="20"/>
        </w:rPr>
        <w:t>freshwater increase</w:t>
      </w:r>
      <w:r w:rsidR="00E30471">
        <w:rPr>
          <w:rFonts w:ascii="Arial" w:hAnsi="Arial" w:cs="Arial"/>
          <w:sz w:val="20"/>
          <w:szCs w:val="20"/>
        </w:rPr>
        <w:t>d</w:t>
      </w:r>
      <w:r w:rsidR="00045840" w:rsidRPr="00045840">
        <w:rPr>
          <w:rFonts w:ascii="Arial" w:hAnsi="Arial" w:cs="Arial"/>
          <w:sz w:val="20"/>
          <w:szCs w:val="20"/>
        </w:rPr>
        <w:t>.  Optimal s</w:t>
      </w:r>
      <w:r w:rsidR="007212F9">
        <w:rPr>
          <w:rFonts w:ascii="Arial" w:hAnsi="Arial" w:cs="Arial"/>
          <w:sz w:val="20"/>
          <w:szCs w:val="20"/>
        </w:rPr>
        <w:t>alinities</w:t>
      </w:r>
      <w:r w:rsidR="00045840" w:rsidRPr="00045840">
        <w:rPr>
          <w:rFonts w:ascii="Arial" w:hAnsi="Arial" w:cs="Arial"/>
          <w:sz w:val="20"/>
          <w:szCs w:val="20"/>
        </w:rPr>
        <w:t xml:space="preserve"> for some economically important fishery species were ≥11 ppt for adult Spotted seatrout (gill net),  6 </w:t>
      </w:r>
      <w:r w:rsidR="00FF7A1B">
        <w:rPr>
          <w:rFonts w:ascii="Arial" w:hAnsi="Arial" w:cs="Arial"/>
          <w:sz w:val="20"/>
          <w:szCs w:val="20"/>
        </w:rPr>
        <w:t xml:space="preserve">ppt for Brown shrimp collected from seines </w:t>
      </w:r>
      <w:r w:rsidR="004F13A6">
        <w:rPr>
          <w:rFonts w:ascii="Arial" w:hAnsi="Arial" w:cs="Arial"/>
          <w:sz w:val="20"/>
          <w:szCs w:val="20"/>
        </w:rPr>
        <w:t xml:space="preserve">(mean total  length [TL] </w:t>
      </w:r>
      <w:r w:rsidR="001928C1">
        <w:rPr>
          <w:rFonts w:ascii="Arial" w:hAnsi="Arial" w:cs="Arial"/>
          <w:sz w:val="20"/>
          <w:szCs w:val="20"/>
        </w:rPr>
        <w:t xml:space="preserve">= 59 mm) </w:t>
      </w:r>
      <w:r w:rsidR="00045840" w:rsidRPr="00045840">
        <w:rPr>
          <w:rFonts w:ascii="Arial" w:hAnsi="Arial" w:cs="Arial"/>
          <w:sz w:val="20"/>
          <w:szCs w:val="20"/>
        </w:rPr>
        <w:t xml:space="preserve">and 11 ppt for Brown shrimp </w:t>
      </w:r>
      <w:r w:rsidR="00FF7A1B">
        <w:rPr>
          <w:rFonts w:ascii="Arial" w:hAnsi="Arial" w:cs="Arial"/>
          <w:sz w:val="20"/>
          <w:szCs w:val="20"/>
        </w:rPr>
        <w:t>collected from trawls</w:t>
      </w:r>
      <w:r w:rsidR="004F13A6">
        <w:rPr>
          <w:rFonts w:ascii="Arial" w:hAnsi="Arial" w:cs="Arial"/>
          <w:sz w:val="20"/>
          <w:szCs w:val="20"/>
        </w:rPr>
        <w:t xml:space="preserve"> (mean </w:t>
      </w:r>
      <w:r w:rsidR="001928C1">
        <w:rPr>
          <w:rFonts w:ascii="Arial" w:hAnsi="Arial" w:cs="Arial"/>
          <w:sz w:val="20"/>
          <w:szCs w:val="20"/>
        </w:rPr>
        <w:t xml:space="preserve">TL = </w:t>
      </w:r>
      <w:r w:rsidR="004F13A6">
        <w:rPr>
          <w:rFonts w:ascii="Arial" w:hAnsi="Arial" w:cs="Arial"/>
          <w:sz w:val="20"/>
          <w:szCs w:val="20"/>
        </w:rPr>
        <w:t>80-85</w:t>
      </w:r>
      <w:r w:rsidR="001928C1">
        <w:rPr>
          <w:rFonts w:ascii="Arial" w:hAnsi="Arial" w:cs="Arial"/>
          <w:sz w:val="20"/>
          <w:szCs w:val="20"/>
        </w:rPr>
        <w:t xml:space="preserve"> mm)</w:t>
      </w:r>
      <w:r w:rsidR="00045840" w:rsidRPr="00045840">
        <w:rPr>
          <w:rFonts w:ascii="Arial" w:hAnsi="Arial" w:cs="Arial"/>
          <w:sz w:val="20"/>
          <w:szCs w:val="20"/>
        </w:rPr>
        <w:t>,  2-6 ppt for juvenile G</w:t>
      </w:r>
      <w:r w:rsidR="00FF7A1B">
        <w:rPr>
          <w:rFonts w:ascii="Arial" w:hAnsi="Arial" w:cs="Arial"/>
          <w:sz w:val="20"/>
          <w:szCs w:val="20"/>
        </w:rPr>
        <w:t>ulf menhaden (seine and trawl</w:t>
      </w:r>
      <w:r w:rsidR="001928C1">
        <w:rPr>
          <w:rFonts w:ascii="Arial" w:hAnsi="Arial" w:cs="Arial"/>
          <w:sz w:val="20"/>
          <w:szCs w:val="20"/>
        </w:rPr>
        <w:t xml:space="preserve"> = 48 mm and 55</w:t>
      </w:r>
      <w:r w:rsidR="001F5F6D">
        <w:rPr>
          <w:rFonts w:ascii="Arial" w:hAnsi="Arial" w:cs="Arial"/>
          <w:sz w:val="20"/>
          <w:szCs w:val="20"/>
        </w:rPr>
        <w:t>-59</w:t>
      </w:r>
      <w:r w:rsidR="001928C1">
        <w:rPr>
          <w:rFonts w:ascii="Arial" w:hAnsi="Arial" w:cs="Arial"/>
          <w:sz w:val="20"/>
          <w:szCs w:val="20"/>
        </w:rPr>
        <w:t xml:space="preserve"> mm, respectively</w:t>
      </w:r>
      <w:r w:rsidR="00FF7A1B">
        <w:rPr>
          <w:rFonts w:ascii="Arial" w:hAnsi="Arial" w:cs="Arial"/>
          <w:sz w:val="20"/>
          <w:szCs w:val="20"/>
        </w:rPr>
        <w:t>),</w:t>
      </w:r>
      <w:r w:rsidR="00045840" w:rsidRPr="00045840">
        <w:rPr>
          <w:rFonts w:ascii="Arial" w:hAnsi="Arial" w:cs="Arial"/>
          <w:sz w:val="20"/>
          <w:szCs w:val="20"/>
        </w:rPr>
        <w:t xml:space="preserve"> ≥18 ppt for adult Gulf menhaden (gill net</w:t>
      </w:r>
      <w:r w:rsidR="001928C1">
        <w:rPr>
          <w:rFonts w:ascii="Arial" w:hAnsi="Arial" w:cs="Arial"/>
          <w:sz w:val="20"/>
          <w:szCs w:val="20"/>
        </w:rPr>
        <w:t xml:space="preserve"> mean TL = 184 mm </w:t>
      </w:r>
      <w:r w:rsidR="00045840" w:rsidRPr="00045840">
        <w:rPr>
          <w:rFonts w:ascii="Arial" w:hAnsi="Arial" w:cs="Arial"/>
          <w:sz w:val="20"/>
          <w:szCs w:val="20"/>
        </w:rPr>
        <w:t>), 2-6 ppt for White shrimp and Atlantic croaker (traw</w:t>
      </w:r>
      <w:r w:rsidR="00045840">
        <w:rPr>
          <w:rFonts w:ascii="Arial" w:hAnsi="Arial" w:cs="Arial"/>
          <w:sz w:val="20"/>
          <w:szCs w:val="20"/>
        </w:rPr>
        <w:t xml:space="preserve">l), </w:t>
      </w:r>
      <w:r w:rsidR="00045840" w:rsidRPr="00045840">
        <w:rPr>
          <w:rFonts w:ascii="Arial" w:hAnsi="Arial" w:cs="Arial"/>
          <w:sz w:val="20"/>
          <w:szCs w:val="20"/>
        </w:rPr>
        <w:t>&lt;1-6 for Red drum and Black drum (gill net), and ≥32 ppt for juvenile Striped mullet and White mullet (seine).  Blue crab optimal salinity was &lt;1 ppt from trawl gear</w:t>
      </w:r>
      <w:r w:rsidR="001928C1">
        <w:rPr>
          <w:rFonts w:ascii="Arial" w:hAnsi="Arial" w:cs="Arial"/>
          <w:sz w:val="20"/>
          <w:szCs w:val="20"/>
        </w:rPr>
        <w:t xml:space="preserve"> (</w:t>
      </w:r>
      <w:r w:rsidR="007138D5">
        <w:rPr>
          <w:rFonts w:ascii="Arial" w:hAnsi="Arial" w:cs="Arial"/>
          <w:sz w:val="20"/>
          <w:szCs w:val="20"/>
        </w:rPr>
        <w:t xml:space="preserve">mean TL = </w:t>
      </w:r>
      <w:r w:rsidR="004F13A6">
        <w:rPr>
          <w:rFonts w:ascii="Arial" w:hAnsi="Arial" w:cs="Arial"/>
          <w:sz w:val="20"/>
          <w:szCs w:val="20"/>
        </w:rPr>
        <w:t>80-85</w:t>
      </w:r>
      <w:r w:rsidR="001928C1">
        <w:rPr>
          <w:rFonts w:ascii="Arial" w:hAnsi="Arial" w:cs="Arial"/>
          <w:sz w:val="20"/>
          <w:szCs w:val="20"/>
        </w:rPr>
        <w:t xml:space="preserve"> mm)</w:t>
      </w:r>
      <w:r w:rsidR="00045840" w:rsidRPr="00045840">
        <w:rPr>
          <w:rFonts w:ascii="Arial" w:hAnsi="Arial" w:cs="Arial"/>
          <w:sz w:val="20"/>
          <w:szCs w:val="20"/>
        </w:rPr>
        <w:t>, but</w:t>
      </w:r>
      <w:r w:rsidR="001928C1">
        <w:rPr>
          <w:rFonts w:ascii="Arial" w:hAnsi="Arial" w:cs="Arial"/>
          <w:sz w:val="20"/>
          <w:szCs w:val="20"/>
        </w:rPr>
        <w:t xml:space="preserve"> ≥32 ppt for the</w:t>
      </w:r>
      <w:r w:rsidR="007138D5">
        <w:rPr>
          <w:rFonts w:ascii="Arial" w:hAnsi="Arial" w:cs="Arial"/>
          <w:sz w:val="20"/>
          <w:szCs w:val="20"/>
        </w:rPr>
        <w:t xml:space="preserve"> gill net </w:t>
      </w:r>
      <w:r w:rsidR="00353217">
        <w:rPr>
          <w:rFonts w:ascii="Arial" w:hAnsi="Arial" w:cs="Arial"/>
          <w:sz w:val="20"/>
          <w:szCs w:val="20"/>
        </w:rPr>
        <w:t xml:space="preserve">and seine </w:t>
      </w:r>
      <w:r w:rsidR="007138D5">
        <w:rPr>
          <w:rFonts w:ascii="Arial" w:hAnsi="Arial" w:cs="Arial"/>
          <w:sz w:val="20"/>
          <w:szCs w:val="20"/>
        </w:rPr>
        <w:t>gear (mean TL = 146 and 59 mm, respectively</w:t>
      </w:r>
      <w:r w:rsidR="001928C1">
        <w:rPr>
          <w:rFonts w:ascii="Arial" w:hAnsi="Arial" w:cs="Arial"/>
          <w:sz w:val="20"/>
          <w:szCs w:val="20"/>
        </w:rPr>
        <w:t xml:space="preserve">).  </w:t>
      </w:r>
      <w:r w:rsidR="00045840" w:rsidRPr="00045840">
        <w:rPr>
          <w:rFonts w:ascii="Arial" w:hAnsi="Arial" w:cs="Arial"/>
          <w:sz w:val="20"/>
          <w:szCs w:val="20"/>
        </w:rPr>
        <w:t>Atlantic bumper, Southern kingfish and Florida pompano were optimal at ≥32 ppt for all gear types. Shannon-Wiener diversity indices and richness tended to be optimized at moderate salinities (5-20 ppt), with the exception of richness from seine and gill net samples (35 ppt), likely as a result from rare, transient marine species entering the estuary.</w:t>
      </w:r>
      <w:r w:rsidR="00A2664B" w:rsidRPr="00A2664B">
        <w:rPr>
          <w:rFonts w:ascii="Arial" w:hAnsi="Arial" w:cs="Arial"/>
          <w:sz w:val="20"/>
          <w:szCs w:val="20"/>
        </w:rPr>
        <w:t xml:space="preserve"> </w:t>
      </w:r>
      <w:r w:rsidR="00A2664B">
        <w:rPr>
          <w:rFonts w:ascii="Arial" w:hAnsi="Arial" w:cs="Arial"/>
          <w:sz w:val="20"/>
          <w:szCs w:val="20"/>
        </w:rPr>
        <w:t>As salinity increased</w:t>
      </w:r>
      <w:r w:rsidR="00C91B3F">
        <w:rPr>
          <w:rFonts w:ascii="Arial" w:hAnsi="Arial" w:cs="Arial"/>
          <w:sz w:val="20"/>
          <w:szCs w:val="20"/>
        </w:rPr>
        <w:t>,</w:t>
      </w:r>
      <w:r w:rsidR="00A2664B" w:rsidRPr="00596095">
        <w:rPr>
          <w:rFonts w:ascii="Arial" w:hAnsi="Arial" w:cs="Arial"/>
          <w:sz w:val="20"/>
          <w:szCs w:val="20"/>
        </w:rPr>
        <w:t xml:space="preserve"> the Shannon-Wiener diversity trend essentially remained a straight line</w:t>
      </w:r>
      <w:r w:rsidR="00A2664B">
        <w:rPr>
          <w:rFonts w:ascii="Arial" w:hAnsi="Arial" w:cs="Arial"/>
          <w:sz w:val="20"/>
          <w:szCs w:val="20"/>
        </w:rPr>
        <w:t>, even though an optimal salinity value was detected.  Essentially, there is no biologically meaningful relationship between diversity and salinity during spring-summer, but there is a decline in the total number of species as salinity decreases.</w:t>
      </w:r>
    </w:p>
    <w:p w:rsidR="00A267B0" w:rsidRDefault="007A2191" w:rsidP="002626DA">
      <w:pPr>
        <w:ind w:firstLine="720"/>
        <w:rPr>
          <w:rFonts w:ascii="Arial" w:hAnsi="Arial" w:cs="Arial"/>
          <w:sz w:val="20"/>
          <w:szCs w:val="20"/>
        </w:rPr>
      </w:pPr>
      <w:r>
        <w:rPr>
          <w:rFonts w:ascii="Arial" w:hAnsi="Arial" w:cs="Arial"/>
          <w:sz w:val="20"/>
          <w:szCs w:val="20"/>
        </w:rPr>
        <w:t xml:space="preserve"> </w:t>
      </w:r>
      <w:r w:rsidR="00630DBE">
        <w:rPr>
          <w:rFonts w:ascii="Arial" w:hAnsi="Arial" w:cs="Arial"/>
          <w:sz w:val="20"/>
          <w:szCs w:val="20"/>
        </w:rPr>
        <w:t>During the fall</w:t>
      </w:r>
      <w:r w:rsidR="00E30471">
        <w:rPr>
          <w:rFonts w:ascii="Arial" w:hAnsi="Arial" w:cs="Arial"/>
          <w:sz w:val="20"/>
          <w:szCs w:val="20"/>
        </w:rPr>
        <w:t xml:space="preserve"> period (September-December), which</w:t>
      </w:r>
      <w:r w:rsidR="0078061E">
        <w:rPr>
          <w:rFonts w:ascii="Arial" w:hAnsi="Arial" w:cs="Arial"/>
          <w:sz w:val="20"/>
          <w:szCs w:val="20"/>
        </w:rPr>
        <w:t xml:space="preserve"> </w:t>
      </w:r>
      <w:r w:rsidR="00E30471">
        <w:rPr>
          <w:rFonts w:ascii="Arial" w:hAnsi="Arial" w:cs="Arial"/>
          <w:sz w:val="20"/>
          <w:szCs w:val="20"/>
        </w:rPr>
        <w:t xml:space="preserve">coincides with </w:t>
      </w:r>
      <w:r w:rsidR="00630DBE">
        <w:rPr>
          <w:rFonts w:ascii="Arial" w:hAnsi="Arial" w:cs="Arial"/>
          <w:sz w:val="20"/>
          <w:szCs w:val="20"/>
        </w:rPr>
        <w:t>normal low river flow</w:t>
      </w:r>
      <w:r w:rsidR="00E30471">
        <w:rPr>
          <w:rFonts w:ascii="Arial" w:hAnsi="Arial" w:cs="Arial"/>
          <w:sz w:val="20"/>
          <w:szCs w:val="20"/>
        </w:rPr>
        <w:t>s,</w:t>
      </w:r>
      <w:r w:rsidR="009A2766" w:rsidRPr="009A2766">
        <w:rPr>
          <w:rFonts w:ascii="Arial" w:hAnsi="Arial" w:cs="Arial"/>
          <w:sz w:val="20"/>
          <w:szCs w:val="20"/>
        </w:rPr>
        <w:t xml:space="preserve"> </w:t>
      </w:r>
      <w:r w:rsidR="009A2766">
        <w:rPr>
          <w:rFonts w:ascii="Arial" w:hAnsi="Arial" w:cs="Arial"/>
          <w:sz w:val="20"/>
          <w:szCs w:val="20"/>
        </w:rPr>
        <w:t xml:space="preserve">there also </w:t>
      </w:r>
      <w:r w:rsidR="009A2766" w:rsidRPr="00045840">
        <w:rPr>
          <w:rFonts w:ascii="Arial" w:hAnsi="Arial" w:cs="Arial"/>
          <w:sz w:val="20"/>
          <w:szCs w:val="20"/>
        </w:rPr>
        <w:t>tended to be a greater number of predators and benthic invertivores</w:t>
      </w:r>
      <w:r w:rsidR="009A2766">
        <w:rPr>
          <w:rFonts w:ascii="Arial" w:hAnsi="Arial" w:cs="Arial"/>
          <w:sz w:val="20"/>
          <w:szCs w:val="20"/>
        </w:rPr>
        <w:t xml:space="preserve"> that were p</w:t>
      </w:r>
      <w:r w:rsidR="009A2766" w:rsidRPr="00045840">
        <w:rPr>
          <w:rFonts w:ascii="Arial" w:hAnsi="Arial" w:cs="Arial"/>
          <w:sz w:val="20"/>
          <w:szCs w:val="20"/>
        </w:rPr>
        <w:t>ositive</w:t>
      </w:r>
      <w:r w:rsidR="009A2766">
        <w:rPr>
          <w:rFonts w:ascii="Arial" w:hAnsi="Arial" w:cs="Arial"/>
          <w:sz w:val="20"/>
          <w:szCs w:val="20"/>
        </w:rPr>
        <w:t>ly</w:t>
      </w:r>
      <w:r w:rsidR="009A2766" w:rsidRPr="00045840">
        <w:rPr>
          <w:rFonts w:ascii="Arial" w:hAnsi="Arial" w:cs="Arial"/>
          <w:sz w:val="20"/>
          <w:szCs w:val="20"/>
        </w:rPr>
        <w:t xml:space="preserve"> relat</w:t>
      </w:r>
      <w:r w:rsidR="009A2766">
        <w:rPr>
          <w:rFonts w:ascii="Arial" w:hAnsi="Arial" w:cs="Arial"/>
          <w:sz w:val="20"/>
          <w:szCs w:val="20"/>
        </w:rPr>
        <w:t>ed</w:t>
      </w:r>
      <w:r w:rsidR="009A2766" w:rsidRPr="00045840">
        <w:rPr>
          <w:rFonts w:ascii="Arial" w:hAnsi="Arial" w:cs="Arial"/>
          <w:sz w:val="20"/>
          <w:szCs w:val="20"/>
        </w:rPr>
        <w:t xml:space="preserve"> </w:t>
      </w:r>
      <w:r w:rsidR="009A2766">
        <w:rPr>
          <w:rFonts w:ascii="Arial" w:hAnsi="Arial" w:cs="Arial"/>
          <w:sz w:val="20"/>
          <w:szCs w:val="20"/>
        </w:rPr>
        <w:t xml:space="preserve">to </w:t>
      </w:r>
      <w:r w:rsidR="009A2766" w:rsidRPr="00045840">
        <w:rPr>
          <w:rFonts w:ascii="Arial" w:hAnsi="Arial" w:cs="Arial"/>
          <w:sz w:val="20"/>
          <w:szCs w:val="20"/>
        </w:rPr>
        <w:t>salinity</w:t>
      </w:r>
      <w:r w:rsidR="009A2766">
        <w:rPr>
          <w:rFonts w:ascii="Arial" w:hAnsi="Arial" w:cs="Arial"/>
          <w:sz w:val="20"/>
          <w:szCs w:val="20"/>
        </w:rPr>
        <w:t xml:space="preserve"> </w:t>
      </w:r>
      <w:r w:rsidR="006E227A">
        <w:rPr>
          <w:rFonts w:ascii="Arial" w:hAnsi="Arial" w:cs="Arial"/>
          <w:sz w:val="20"/>
          <w:szCs w:val="20"/>
        </w:rPr>
        <w:t>relative</w:t>
      </w:r>
      <w:r w:rsidR="009A2766">
        <w:rPr>
          <w:rFonts w:ascii="Arial" w:hAnsi="Arial" w:cs="Arial"/>
          <w:sz w:val="20"/>
          <w:szCs w:val="20"/>
        </w:rPr>
        <w:t xml:space="preserve"> to </w:t>
      </w:r>
      <w:r w:rsidR="006E227A">
        <w:rPr>
          <w:rFonts w:ascii="Arial" w:hAnsi="Arial" w:cs="Arial"/>
          <w:sz w:val="20"/>
          <w:szCs w:val="20"/>
        </w:rPr>
        <w:t xml:space="preserve">the number of </w:t>
      </w:r>
      <w:r w:rsidR="009A2766">
        <w:rPr>
          <w:rFonts w:ascii="Arial" w:hAnsi="Arial" w:cs="Arial"/>
          <w:sz w:val="20"/>
          <w:szCs w:val="20"/>
        </w:rPr>
        <w:t>omnivores and planktivores</w:t>
      </w:r>
      <w:r w:rsidR="006E227A">
        <w:rPr>
          <w:rFonts w:ascii="Arial" w:hAnsi="Arial" w:cs="Arial"/>
          <w:sz w:val="20"/>
          <w:szCs w:val="20"/>
        </w:rPr>
        <w:t xml:space="preserve"> that were </w:t>
      </w:r>
      <w:r w:rsidR="00C91B3F">
        <w:rPr>
          <w:rFonts w:ascii="Arial" w:hAnsi="Arial" w:cs="Arial"/>
          <w:sz w:val="20"/>
          <w:szCs w:val="20"/>
        </w:rPr>
        <w:t>r</w:t>
      </w:r>
      <w:r w:rsidR="006E227A">
        <w:rPr>
          <w:rFonts w:ascii="Arial" w:hAnsi="Arial" w:cs="Arial"/>
          <w:sz w:val="20"/>
          <w:szCs w:val="20"/>
        </w:rPr>
        <w:t>elated to salinity</w:t>
      </w:r>
      <w:r w:rsidR="009A2766">
        <w:rPr>
          <w:rFonts w:ascii="Arial" w:hAnsi="Arial" w:cs="Arial"/>
          <w:sz w:val="20"/>
          <w:szCs w:val="20"/>
        </w:rPr>
        <w:t xml:space="preserve">.  In contrast to the spring-summer samples, </w:t>
      </w:r>
      <w:r w:rsidR="00D37418">
        <w:rPr>
          <w:rFonts w:ascii="Arial" w:hAnsi="Arial" w:cs="Arial"/>
          <w:sz w:val="20"/>
          <w:szCs w:val="20"/>
        </w:rPr>
        <w:t xml:space="preserve">however, </w:t>
      </w:r>
      <w:r w:rsidR="009A2766">
        <w:rPr>
          <w:rFonts w:ascii="Arial" w:hAnsi="Arial" w:cs="Arial"/>
          <w:sz w:val="20"/>
          <w:szCs w:val="20"/>
        </w:rPr>
        <w:t xml:space="preserve">water temperature had the strongest influence on community structure in all gear types except for the inland gill nets.  Nonetheless, optimal salinities for the primary fishery species </w:t>
      </w:r>
      <w:r w:rsidR="006B0643">
        <w:rPr>
          <w:rFonts w:ascii="Arial" w:hAnsi="Arial" w:cs="Arial"/>
          <w:sz w:val="20"/>
          <w:szCs w:val="20"/>
        </w:rPr>
        <w:t xml:space="preserve">during fall </w:t>
      </w:r>
      <w:r w:rsidR="009A2766">
        <w:rPr>
          <w:rFonts w:ascii="Arial" w:hAnsi="Arial" w:cs="Arial"/>
          <w:sz w:val="20"/>
          <w:szCs w:val="20"/>
        </w:rPr>
        <w:t xml:space="preserve">were </w:t>
      </w:r>
      <w:r w:rsidR="006E227A">
        <w:rPr>
          <w:rFonts w:ascii="Arial" w:hAnsi="Arial" w:cs="Arial"/>
          <w:sz w:val="20"/>
          <w:szCs w:val="20"/>
        </w:rPr>
        <w:t xml:space="preserve">7 </w:t>
      </w:r>
      <w:r w:rsidR="006B0643" w:rsidRPr="00045840">
        <w:rPr>
          <w:rFonts w:ascii="Arial" w:hAnsi="Arial" w:cs="Arial"/>
          <w:sz w:val="20"/>
          <w:szCs w:val="20"/>
        </w:rPr>
        <w:t>ppt for adult Spotted seatrout (gill net</w:t>
      </w:r>
      <w:r w:rsidR="001F5F6D">
        <w:rPr>
          <w:rFonts w:ascii="Arial" w:hAnsi="Arial" w:cs="Arial"/>
          <w:sz w:val="20"/>
          <w:szCs w:val="20"/>
        </w:rPr>
        <w:t xml:space="preserve"> mean TL = 319 mm</w:t>
      </w:r>
      <w:r w:rsidR="006B0643" w:rsidRPr="00045840">
        <w:rPr>
          <w:rFonts w:ascii="Arial" w:hAnsi="Arial" w:cs="Arial"/>
          <w:sz w:val="20"/>
          <w:szCs w:val="20"/>
        </w:rPr>
        <w:t>)</w:t>
      </w:r>
      <w:r w:rsidR="006E227A">
        <w:rPr>
          <w:rFonts w:ascii="Arial" w:hAnsi="Arial" w:cs="Arial"/>
          <w:sz w:val="20"/>
          <w:szCs w:val="20"/>
        </w:rPr>
        <w:t xml:space="preserve"> and &lt;1 ppt for j</w:t>
      </w:r>
      <w:r w:rsidR="001F5F6D">
        <w:rPr>
          <w:rFonts w:ascii="Arial" w:hAnsi="Arial" w:cs="Arial"/>
          <w:sz w:val="20"/>
          <w:szCs w:val="20"/>
        </w:rPr>
        <w:t>uvenile Spotted seatrout (seine mean TL =101 mm</w:t>
      </w:r>
      <w:r w:rsidR="006E227A">
        <w:rPr>
          <w:rFonts w:ascii="Arial" w:hAnsi="Arial" w:cs="Arial"/>
          <w:sz w:val="20"/>
          <w:szCs w:val="20"/>
        </w:rPr>
        <w:t>), 7</w:t>
      </w:r>
      <w:r w:rsidR="006B0643" w:rsidRPr="00045840">
        <w:rPr>
          <w:rFonts w:ascii="Arial" w:hAnsi="Arial" w:cs="Arial"/>
          <w:sz w:val="20"/>
          <w:szCs w:val="20"/>
        </w:rPr>
        <w:t xml:space="preserve"> </w:t>
      </w:r>
      <w:r w:rsidR="006B0643">
        <w:rPr>
          <w:rFonts w:ascii="Arial" w:hAnsi="Arial" w:cs="Arial"/>
          <w:sz w:val="20"/>
          <w:szCs w:val="20"/>
        </w:rPr>
        <w:t xml:space="preserve">ppt for Brown shrimp </w:t>
      </w:r>
      <w:r w:rsidR="006E227A">
        <w:rPr>
          <w:rFonts w:ascii="Arial" w:hAnsi="Arial" w:cs="Arial"/>
          <w:sz w:val="20"/>
          <w:szCs w:val="20"/>
        </w:rPr>
        <w:t xml:space="preserve">(seines and </w:t>
      </w:r>
      <w:r w:rsidR="006B0643">
        <w:rPr>
          <w:rFonts w:ascii="Arial" w:hAnsi="Arial" w:cs="Arial"/>
          <w:sz w:val="20"/>
          <w:szCs w:val="20"/>
        </w:rPr>
        <w:t>trawls</w:t>
      </w:r>
      <w:r w:rsidR="006E227A">
        <w:rPr>
          <w:rFonts w:ascii="Arial" w:hAnsi="Arial" w:cs="Arial"/>
          <w:sz w:val="20"/>
          <w:szCs w:val="20"/>
        </w:rPr>
        <w:t xml:space="preserve">), </w:t>
      </w:r>
      <w:r w:rsidR="006E227A" w:rsidRPr="00045840">
        <w:rPr>
          <w:rFonts w:ascii="Arial" w:hAnsi="Arial" w:cs="Arial"/>
          <w:sz w:val="20"/>
          <w:szCs w:val="20"/>
        </w:rPr>
        <w:t>6 ppt for White shrimp</w:t>
      </w:r>
      <w:r w:rsidR="006E227A">
        <w:rPr>
          <w:rFonts w:ascii="Arial" w:hAnsi="Arial" w:cs="Arial"/>
          <w:sz w:val="20"/>
          <w:szCs w:val="20"/>
        </w:rPr>
        <w:t xml:space="preserve"> from trawls </w:t>
      </w:r>
      <w:r w:rsidR="004F13A6">
        <w:rPr>
          <w:rFonts w:ascii="Arial" w:hAnsi="Arial" w:cs="Arial"/>
          <w:sz w:val="20"/>
          <w:szCs w:val="20"/>
        </w:rPr>
        <w:t xml:space="preserve">(mean TL = 110-114 mm) </w:t>
      </w:r>
      <w:r w:rsidR="006E227A">
        <w:rPr>
          <w:rFonts w:ascii="Arial" w:hAnsi="Arial" w:cs="Arial"/>
          <w:sz w:val="20"/>
          <w:szCs w:val="20"/>
        </w:rPr>
        <w:t>but 14 ppt for White shrimp from seines</w:t>
      </w:r>
      <w:r w:rsidR="004F13A6">
        <w:rPr>
          <w:rFonts w:ascii="Arial" w:hAnsi="Arial" w:cs="Arial"/>
          <w:sz w:val="20"/>
          <w:szCs w:val="20"/>
        </w:rPr>
        <w:t xml:space="preserve"> (mean TL = 63 mm)</w:t>
      </w:r>
      <w:r w:rsidR="006E227A">
        <w:rPr>
          <w:rFonts w:ascii="Arial" w:hAnsi="Arial" w:cs="Arial"/>
          <w:sz w:val="20"/>
          <w:szCs w:val="20"/>
        </w:rPr>
        <w:t>,</w:t>
      </w:r>
      <w:r w:rsidR="006E227A" w:rsidRPr="00045840">
        <w:rPr>
          <w:rFonts w:ascii="Arial" w:hAnsi="Arial" w:cs="Arial"/>
          <w:sz w:val="20"/>
          <w:szCs w:val="20"/>
        </w:rPr>
        <w:t xml:space="preserve"> </w:t>
      </w:r>
      <w:r w:rsidR="006E227A">
        <w:rPr>
          <w:rFonts w:ascii="Arial" w:hAnsi="Arial" w:cs="Arial"/>
          <w:sz w:val="20"/>
          <w:szCs w:val="20"/>
        </w:rPr>
        <w:t>6</w:t>
      </w:r>
      <w:r w:rsidR="006B0643" w:rsidRPr="00045840">
        <w:rPr>
          <w:rFonts w:ascii="Arial" w:hAnsi="Arial" w:cs="Arial"/>
          <w:sz w:val="20"/>
          <w:szCs w:val="20"/>
        </w:rPr>
        <w:t xml:space="preserve"> ppt for juvenile G</w:t>
      </w:r>
      <w:r w:rsidR="006E227A">
        <w:rPr>
          <w:rFonts w:ascii="Arial" w:hAnsi="Arial" w:cs="Arial"/>
          <w:sz w:val="20"/>
          <w:szCs w:val="20"/>
        </w:rPr>
        <w:t>ulf menhaden (</w:t>
      </w:r>
      <w:r w:rsidR="006B0643">
        <w:rPr>
          <w:rFonts w:ascii="Arial" w:hAnsi="Arial" w:cs="Arial"/>
          <w:sz w:val="20"/>
          <w:szCs w:val="20"/>
        </w:rPr>
        <w:t>trawl</w:t>
      </w:r>
      <w:r w:rsidR="001F5F6D">
        <w:rPr>
          <w:rFonts w:ascii="Arial" w:hAnsi="Arial" w:cs="Arial"/>
          <w:sz w:val="20"/>
          <w:szCs w:val="20"/>
        </w:rPr>
        <w:t xml:space="preserve"> mean TL = 115-119 mm)</w:t>
      </w:r>
      <w:r w:rsidR="006B0643">
        <w:rPr>
          <w:rFonts w:ascii="Arial" w:hAnsi="Arial" w:cs="Arial"/>
          <w:sz w:val="20"/>
          <w:szCs w:val="20"/>
        </w:rPr>
        <w:t>,</w:t>
      </w:r>
      <w:r w:rsidR="006E227A">
        <w:rPr>
          <w:rFonts w:ascii="Arial" w:hAnsi="Arial" w:cs="Arial"/>
          <w:sz w:val="20"/>
          <w:szCs w:val="20"/>
        </w:rPr>
        <w:t xml:space="preserve"> 17</w:t>
      </w:r>
      <w:r w:rsidR="006B0643" w:rsidRPr="00045840">
        <w:rPr>
          <w:rFonts w:ascii="Arial" w:hAnsi="Arial" w:cs="Arial"/>
          <w:sz w:val="20"/>
          <w:szCs w:val="20"/>
        </w:rPr>
        <w:t xml:space="preserve"> ppt for adult Gulf menhaden (gill net</w:t>
      </w:r>
      <w:r w:rsidR="001F5F6D">
        <w:rPr>
          <w:rFonts w:ascii="Arial" w:hAnsi="Arial" w:cs="Arial"/>
          <w:sz w:val="20"/>
          <w:szCs w:val="20"/>
        </w:rPr>
        <w:t xml:space="preserve"> mean TL = 184 mm</w:t>
      </w:r>
      <w:r w:rsidR="006B0643" w:rsidRPr="00045840">
        <w:rPr>
          <w:rFonts w:ascii="Arial" w:hAnsi="Arial" w:cs="Arial"/>
          <w:sz w:val="20"/>
          <w:szCs w:val="20"/>
        </w:rPr>
        <w:t xml:space="preserve">), </w:t>
      </w:r>
      <w:r w:rsidR="006E227A">
        <w:rPr>
          <w:rFonts w:ascii="Arial" w:hAnsi="Arial" w:cs="Arial"/>
          <w:sz w:val="20"/>
          <w:szCs w:val="20"/>
        </w:rPr>
        <w:t xml:space="preserve">&lt;1 ppt for </w:t>
      </w:r>
      <w:r w:rsidR="006B0643" w:rsidRPr="00045840">
        <w:rPr>
          <w:rFonts w:ascii="Arial" w:hAnsi="Arial" w:cs="Arial"/>
          <w:sz w:val="20"/>
          <w:szCs w:val="20"/>
        </w:rPr>
        <w:t>Atlantic croaker (traw</w:t>
      </w:r>
      <w:r w:rsidR="006B0643">
        <w:rPr>
          <w:rFonts w:ascii="Arial" w:hAnsi="Arial" w:cs="Arial"/>
          <w:sz w:val="20"/>
          <w:szCs w:val="20"/>
        </w:rPr>
        <w:t xml:space="preserve">l), </w:t>
      </w:r>
      <w:r w:rsidR="006E227A">
        <w:rPr>
          <w:rFonts w:ascii="Arial" w:hAnsi="Arial" w:cs="Arial"/>
          <w:sz w:val="20"/>
          <w:szCs w:val="20"/>
        </w:rPr>
        <w:t xml:space="preserve">and </w:t>
      </w:r>
      <w:r w:rsidR="006B0643" w:rsidRPr="00045840">
        <w:rPr>
          <w:rFonts w:ascii="Arial" w:hAnsi="Arial" w:cs="Arial"/>
          <w:sz w:val="20"/>
          <w:szCs w:val="20"/>
        </w:rPr>
        <w:t>&lt;</w:t>
      </w:r>
      <w:r w:rsidR="006E227A">
        <w:rPr>
          <w:rFonts w:ascii="Arial" w:hAnsi="Arial" w:cs="Arial"/>
          <w:sz w:val="20"/>
          <w:szCs w:val="20"/>
        </w:rPr>
        <w:t>2 ppt</w:t>
      </w:r>
      <w:r w:rsidR="006B0643" w:rsidRPr="00045840">
        <w:rPr>
          <w:rFonts w:ascii="Arial" w:hAnsi="Arial" w:cs="Arial"/>
          <w:sz w:val="20"/>
          <w:szCs w:val="20"/>
        </w:rPr>
        <w:t xml:space="preserve"> for Red</w:t>
      </w:r>
      <w:r w:rsidR="006E227A">
        <w:rPr>
          <w:rFonts w:ascii="Arial" w:hAnsi="Arial" w:cs="Arial"/>
          <w:sz w:val="20"/>
          <w:szCs w:val="20"/>
        </w:rPr>
        <w:t xml:space="preserve"> drum and Black drum (gill net).  For adult Striped mullet (gill net</w:t>
      </w:r>
      <w:r w:rsidR="001F5F6D">
        <w:rPr>
          <w:rFonts w:ascii="Arial" w:hAnsi="Arial" w:cs="Arial"/>
          <w:sz w:val="20"/>
          <w:szCs w:val="20"/>
        </w:rPr>
        <w:t xml:space="preserve"> mean TL = 267 mm)</w:t>
      </w:r>
      <w:r w:rsidR="006E227A">
        <w:rPr>
          <w:rFonts w:ascii="Arial" w:hAnsi="Arial" w:cs="Arial"/>
          <w:sz w:val="20"/>
          <w:szCs w:val="20"/>
        </w:rPr>
        <w:t xml:space="preserve"> the optimal salinity was &lt;2 ppt, </w:t>
      </w:r>
      <w:r w:rsidR="006E227A">
        <w:rPr>
          <w:rFonts w:ascii="Arial" w:hAnsi="Arial" w:cs="Arial"/>
          <w:sz w:val="20"/>
          <w:szCs w:val="20"/>
        </w:rPr>
        <w:lastRenderedPageBreak/>
        <w:t xml:space="preserve">but fur juvenile Striped and White mullet it was </w:t>
      </w:r>
      <w:r w:rsidR="006B0643" w:rsidRPr="00045840">
        <w:rPr>
          <w:rFonts w:ascii="Arial" w:hAnsi="Arial" w:cs="Arial"/>
          <w:sz w:val="20"/>
          <w:szCs w:val="20"/>
        </w:rPr>
        <w:t>≥32 ppt (seine</w:t>
      </w:r>
      <w:r w:rsidR="001F5F6D">
        <w:rPr>
          <w:rFonts w:ascii="Arial" w:hAnsi="Arial" w:cs="Arial"/>
          <w:sz w:val="20"/>
          <w:szCs w:val="20"/>
        </w:rPr>
        <w:t xml:space="preserve"> mean TL = 77 mm and 75 mm, respectively</w:t>
      </w:r>
      <w:r w:rsidR="006B0643" w:rsidRPr="00045840">
        <w:rPr>
          <w:rFonts w:ascii="Arial" w:hAnsi="Arial" w:cs="Arial"/>
          <w:sz w:val="20"/>
          <w:szCs w:val="20"/>
        </w:rPr>
        <w:t xml:space="preserve">).  Blue crab optimal salinity was </w:t>
      </w:r>
      <w:r w:rsidR="006E227A">
        <w:rPr>
          <w:rFonts w:ascii="Arial" w:hAnsi="Arial" w:cs="Arial"/>
          <w:sz w:val="20"/>
          <w:szCs w:val="20"/>
        </w:rPr>
        <w:t>≤5</w:t>
      </w:r>
      <w:r w:rsidR="006B0643" w:rsidRPr="00045840">
        <w:rPr>
          <w:rFonts w:ascii="Arial" w:hAnsi="Arial" w:cs="Arial"/>
          <w:sz w:val="20"/>
          <w:szCs w:val="20"/>
        </w:rPr>
        <w:t xml:space="preserve"> ppt </w:t>
      </w:r>
      <w:r w:rsidR="006E227A">
        <w:rPr>
          <w:rFonts w:ascii="Arial" w:hAnsi="Arial" w:cs="Arial"/>
          <w:sz w:val="20"/>
          <w:szCs w:val="20"/>
        </w:rPr>
        <w:t>for all gears.  Bluefish,</w:t>
      </w:r>
      <w:r w:rsidR="006B0643" w:rsidRPr="00045840">
        <w:rPr>
          <w:rFonts w:ascii="Arial" w:hAnsi="Arial" w:cs="Arial"/>
          <w:sz w:val="20"/>
          <w:szCs w:val="20"/>
        </w:rPr>
        <w:t xml:space="preserve"> Southern kingfish and Florida pompano were optimal at ≥32 ppt for all gear types. </w:t>
      </w:r>
      <w:r w:rsidR="006E227A">
        <w:rPr>
          <w:rFonts w:ascii="Arial" w:hAnsi="Arial" w:cs="Arial"/>
          <w:sz w:val="20"/>
          <w:szCs w:val="20"/>
        </w:rPr>
        <w:t xml:space="preserve">Small-bodied estuarine residents like Inland silverside, Gulf killifish, Bay anchovy, Sailfin molly, and </w:t>
      </w:r>
      <w:proofErr w:type="gramStart"/>
      <w:r w:rsidR="006E227A">
        <w:rPr>
          <w:rFonts w:ascii="Arial" w:hAnsi="Arial" w:cs="Arial"/>
          <w:sz w:val="20"/>
          <w:szCs w:val="20"/>
        </w:rPr>
        <w:t>Naked</w:t>
      </w:r>
      <w:proofErr w:type="gramEnd"/>
      <w:r w:rsidR="006E227A">
        <w:rPr>
          <w:rFonts w:ascii="Arial" w:hAnsi="Arial" w:cs="Arial"/>
          <w:sz w:val="20"/>
          <w:szCs w:val="20"/>
        </w:rPr>
        <w:t xml:space="preserve"> goby were optimal at 2-7 ppt (seines).  </w:t>
      </w:r>
      <w:r w:rsidR="009A2766">
        <w:rPr>
          <w:rFonts w:ascii="Arial" w:hAnsi="Arial" w:cs="Arial"/>
          <w:sz w:val="20"/>
          <w:szCs w:val="20"/>
        </w:rPr>
        <w:t xml:space="preserve">Shannon-Wiener and richness indices were optimal at </w:t>
      </w:r>
      <w:r w:rsidR="00A267B0">
        <w:rPr>
          <w:rFonts w:ascii="Arial" w:hAnsi="Arial" w:cs="Arial"/>
          <w:sz w:val="20"/>
          <w:szCs w:val="20"/>
        </w:rPr>
        <w:t xml:space="preserve">3-22 ppt, depending on gear type. </w:t>
      </w:r>
      <w:r w:rsidR="00A267B0" w:rsidRPr="00596095">
        <w:rPr>
          <w:rFonts w:ascii="Arial" w:hAnsi="Arial" w:cs="Arial"/>
          <w:sz w:val="20"/>
          <w:szCs w:val="20"/>
        </w:rPr>
        <w:t>However, the relationship between salinity an</w:t>
      </w:r>
      <w:r w:rsidR="00A2664B">
        <w:rPr>
          <w:rFonts w:ascii="Arial" w:hAnsi="Arial" w:cs="Arial"/>
          <w:sz w:val="20"/>
          <w:szCs w:val="20"/>
        </w:rPr>
        <w:t xml:space="preserve">d diversity is extremely weak.  Nonetheless, there is a slight decrease in diversity from gill net and trawl samples as salinity </w:t>
      </w:r>
      <w:r w:rsidR="00C91B3F">
        <w:rPr>
          <w:rFonts w:ascii="Arial" w:hAnsi="Arial" w:cs="Arial"/>
          <w:sz w:val="20"/>
          <w:szCs w:val="20"/>
        </w:rPr>
        <w:t>declines</w:t>
      </w:r>
      <w:r w:rsidR="00A2664B">
        <w:rPr>
          <w:rFonts w:ascii="Arial" w:hAnsi="Arial" w:cs="Arial"/>
          <w:sz w:val="20"/>
          <w:szCs w:val="20"/>
        </w:rPr>
        <w:t xml:space="preserve">.  In contrast, diversity of seine samples increased as salinity </w:t>
      </w:r>
      <w:r w:rsidR="00C91B3F">
        <w:rPr>
          <w:rFonts w:ascii="Arial" w:hAnsi="Arial" w:cs="Arial"/>
          <w:sz w:val="20"/>
          <w:szCs w:val="20"/>
        </w:rPr>
        <w:t>rose</w:t>
      </w:r>
      <w:r w:rsidR="00A2664B">
        <w:rPr>
          <w:rFonts w:ascii="Arial" w:hAnsi="Arial" w:cs="Arial"/>
          <w:sz w:val="20"/>
          <w:szCs w:val="20"/>
        </w:rPr>
        <w:t xml:space="preserve">, likely as a result of </w:t>
      </w:r>
      <w:r w:rsidR="00C91B3F">
        <w:rPr>
          <w:rFonts w:ascii="Arial" w:hAnsi="Arial" w:cs="Arial"/>
          <w:sz w:val="20"/>
          <w:szCs w:val="20"/>
        </w:rPr>
        <w:t>greater abundances of juvenile, estuarine transients recruiting to the small-</w:t>
      </w:r>
      <w:r w:rsidR="00A2664B">
        <w:rPr>
          <w:rFonts w:ascii="Arial" w:hAnsi="Arial" w:cs="Arial"/>
          <w:sz w:val="20"/>
          <w:szCs w:val="20"/>
        </w:rPr>
        <w:t>mesh gear during fall.</w:t>
      </w:r>
    </w:p>
    <w:p w:rsidR="00182A21" w:rsidRDefault="0078061E" w:rsidP="00A267B0">
      <w:pPr>
        <w:ind w:firstLine="720"/>
        <w:rPr>
          <w:rFonts w:ascii="Arial" w:hAnsi="Arial" w:cs="Arial"/>
          <w:sz w:val="20"/>
          <w:szCs w:val="20"/>
        </w:rPr>
      </w:pPr>
      <w:r w:rsidRPr="00596095">
        <w:rPr>
          <w:rFonts w:ascii="Arial" w:hAnsi="Arial" w:cs="Arial"/>
          <w:sz w:val="20"/>
          <w:szCs w:val="20"/>
        </w:rPr>
        <w:t>Following the Davis Pond diversion, there were statistically significant shifts in nekton community structure (</w:t>
      </w:r>
      <w:r>
        <w:rPr>
          <w:rFonts w:ascii="Arial" w:hAnsi="Arial" w:cs="Arial"/>
          <w:sz w:val="20"/>
          <w:szCs w:val="20"/>
        </w:rPr>
        <w:t>Multi-response Permutation Procedure [</w:t>
      </w:r>
      <w:r w:rsidRPr="00596095">
        <w:rPr>
          <w:rFonts w:ascii="Arial" w:hAnsi="Arial" w:cs="Arial"/>
          <w:sz w:val="20"/>
          <w:szCs w:val="20"/>
        </w:rPr>
        <w:t>MRPP</w:t>
      </w:r>
      <w:r>
        <w:rPr>
          <w:rFonts w:ascii="Arial" w:hAnsi="Arial" w:cs="Arial"/>
          <w:sz w:val="20"/>
          <w:szCs w:val="20"/>
        </w:rPr>
        <w:t>]</w:t>
      </w:r>
      <w:r w:rsidRPr="00596095">
        <w:rPr>
          <w:rFonts w:ascii="Arial" w:hAnsi="Arial" w:cs="Arial"/>
          <w:sz w:val="20"/>
          <w:szCs w:val="20"/>
        </w:rPr>
        <w:t xml:space="preserve">; T &gt; 17.0; </w:t>
      </w:r>
      <w:r w:rsidRPr="00596095">
        <w:rPr>
          <w:rFonts w:ascii="Arial" w:hAnsi="Arial" w:cs="Arial"/>
          <w:i/>
          <w:sz w:val="20"/>
          <w:szCs w:val="20"/>
        </w:rPr>
        <w:t>P</w:t>
      </w:r>
      <w:r w:rsidRPr="00596095">
        <w:rPr>
          <w:rFonts w:ascii="Arial" w:hAnsi="Arial" w:cs="Arial"/>
          <w:sz w:val="20"/>
          <w:szCs w:val="20"/>
        </w:rPr>
        <w:t xml:space="preserve"> &lt; 0.0001 for all gear types).  However, the strength of the changes in species composition was very weak (MRPP; A ≤ 0.01 for all gear types</w:t>
      </w:r>
      <w:r>
        <w:rPr>
          <w:rFonts w:ascii="Arial" w:hAnsi="Arial" w:cs="Arial"/>
          <w:sz w:val="20"/>
          <w:szCs w:val="20"/>
        </w:rPr>
        <w:t>, where values near 0 reflect a weak relationship</w:t>
      </w:r>
      <w:r w:rsidR="00554279">
        <w:rPr>
          <w:rFonts w:ascii="Arial" w:hAnsi="Arial" w:cs="Arial"/>
          <w:sz w:val="20"/>
          <w:szCs w:val="20"/>
        </w:rPr>
        <w:t>).</w:t>
      </w:r>
      <w:r w:rsidR="00554279" w:rsidRPr="00554279">
        <w:rPr>
          <w:rFonts w:ascii="Arial" w:hAnsi="Arial" w:cs="Arial"/>
          <w:sz w:val="20"/>
          <w:szCs w:val="20"/>
        </w:rPr>
        <w:t xml:space="preserve"> </w:t>
      </w:r>
      <w:r w:rsidR="00554279" w:rsidRPr="00596095">
        <w:rPr>
          <w:rFonts w:ascii="Arial" w:hAnsi="Arial" w:cs="Arial"/>
          <w:sz w:val="20"/>
          <w:szCs w:val="20"/>
        </w:rPr>
        <w:t>Of the three gear types analyzed</w:t>
      </w:r>
      <w:r w:rsidR="00554279">
        <w:rPr>
          <w:rFonts w:ascii="Arial" w:hAnsi="Arial" w:cs="Arial"/>
          <w:sz w:val="20"/>
          <w:szCs w:val="20"/>
        </w:rPr>
        <w:t xml:space="preserve"> for spring-summer samples</w:t>
      </w:r>
      <w:r w:rsidR="00554279" w:rsidRPr="00596095">
        <w:rPr>
          <w:rFonts w:ascii="Arial" w:hAnsi="Arial" w:cs="Arial"/>
          <w:sz w:val="20"/>
          <w:szCs w:val="20"/>
        </w:rPr>
        <w:t xml:space="preserve">, marine gill nets showed the most obvious changes in community structure.  For example, Channel catfish increased in gill net abundance following the diversion, and was associated with lower salinity and higher turbidity conditions.  Atlantic stingray also increased in abundance after the diversion, but this was mostly in habitats with lower turbidity, as opposed to salinity.  These two species were the major drivers in the shift in community structure, followed by relatively weaker increases in Alligator gar, </w:t>
      </w:r>
      <w:proofErr w:type="gramStart"/>
      <w:r w:rsidR="00554279" w:rsidRPr="00596095">
        <w:rPr>
          <w:rFonts w:ascii="Arial" w:hAnsi="Arial" w:cs="Arial"/>
          <w:sz w:val="20"/>
          <w:szCs w:val="20"/>
        </w:rPr>
        <w:t>Spotted</w:t>
      </w:r>
      <w:proofErr w:type="gramEnd"/>
      <w:r w:rsidR="00554279" w:rsidRPr="00596095">
        <w:rPr>
          <w:rFonts w:ascii="Arial" w:hAnsi="Arial" w:cs="Arial"/>
          <w:sz w:val="20"/>
          <w:szCs w:val="20"/>
        </w:rPr>
        <w:t xml:space="preserve"> gar and Black drum in low</w:t>
      </w:r>
      <w:r w:rsidR="00554279">
        <w:rPr>
          <w:rFonts w:ascii="Arial" w:hAnsi="Arial" w:cs="Arial"/>
          <w:sz w:val="20"/>
          <w:szCs w:val="20"/>
        </w:rPr>
        <w:t>er</w:t>
      </w:r>
      <w:r w:rsidR="00554279" w:rsidRPr="00596095">
        <w:rPr>
          <w:rFonts w:ascii="Arial" w:hAnsi="Arial" w:cs="Arial"/>
          <w:sz w:val="20"/>
          <w:szCs w:val="20"/>
        </w:rPr>
        <w:t xml:space="preserve"> salinity, high</w:t>
      </w:r>
      <w:r w:rsidR="00554279">
        <w:rPr>
          <w:rFonts w:ascii="Arial" w:hAnsi="Arial" w:cs="Arial"/>
          <w:sz w:val="20"/>
          <w:szCs w:val="20"/>
        </w:rPr>
        <w:t>er</w:t>
      </w:r>
      <w:r w:rsidR="00554279" w:rsidRPr="00596095">
        <w:rPr>
          <w:rFonts w:ascii="Arial" w:hAnsi="Arial" w:cs="Arial"/>
          <w:sz w:val="20"/>
          <w:szCs w:val="20"/>
        </w:rPr>
        <w:t xml:space="preserve"> turbidity habitats.  Conversely, there were slig</w:t>
      </w:r>
      <w:r w:rsidR="00554279">
        <w:rPr>
          <w:rFonts w:ascii="Arial" w:hAnsi="Arial" w:cs="Arial"/>
          <w:sz w:val="20"/>
          <w:szCs w:val="20"/>
        </w:rPr>
        <w:t xml:space="preserve">ht decreases in Leatherjacket, </w:t>
      </w:r>
      <w:r w:rsidR="00554279" w:rsidRPr="00596095">
        <w:rPr>
          <w:rFonts w:ascii="Arial" w:hAnsi="Arial" w:cs="Arial"/>
          <w:sz w:val="20"/>
          <w:szCs w:val="20"/>
        </w:rPr>
        <w:t xml:space="preserve">Silver seatrout, Sand seatrout, Bluefish, Pinfish, </w:t>
      </w:r>
      <w:proofErr w:type="spellStart"/>
      <w:r w:rsidR="00554279">
        <w:rPr>
          <w:rFonts w:ascii="Arial" w:hAnsi="Arial" w:cs="Arial"/>
          <w:sz w:val="20"/>
          <w:szCs w:val="20"/>
        </w:rPr>
        <w:t>Harvestfish</w:t>
      </w:r>
      <w:proofErr w:type="spellEnd"/>
      <w:r w:rsidR="00554279">
        <w:rPr>
          <w:rFonts w:ascii="Arial" w:hAnsi="Arial" w:cs="Arial"/>
          <w:sz w:val="20"/>
          <w:szCs w:val="20"/>
        </w:rPr>
        <w:t xml:space="preserve">, Spanish mackerel, </w:t>
      </w:r>
      <w:r w:rsidR="00554279" w:rsidRPr="00596095">
        <w:rPr>
          <w:rFonts w:ascii="Arial" w:hAnsi="Arial" w:cs="Arial"/>
          <w:sz w:val="20"/>
          <w:szCs w:val="20"/>
        </w:rPr>
        <w:t>Southern kingfish, Silver perch, Atlantic bumper, Florida pompano, and Gulf butterfish as salinity decreased</w:t>
      </w:r>
      <w:r w:rsidR="00554279">
        <w:rPr>
          <w:rFonts w:ascii="Arial" w:hAnsi="Arial" w:cs="Arial"/>
          <w:sz w:val="20"/>
          <w:szCs w:val="20"/>
        </w:rPr>
        <w:t xml:space="preserve"> after the diversion</w:t>
      </w:r>
      <w:r w:rsidR="00554279" w:rsidRPr="00596095">
        <w:rPr>
          <w:rFonts w:ascii="Arial" w:hAnsi="Arial" w:cs="Arial"/>
          <w:sz w:val="20"/>
          <w:szCs w:val="20"/>
        </w:rPr>
        <w:t xml:space="preserve">.  </w:t>
      </w:r>
      <w:r w:rsidR="00554279">
        <w:rPr>
          <w:rFonts w:ascii="Arial" w:hAnsi="Arial" w:cs="Arial"/>
          <w:sz w:val="20"/>
          <w:szCs w:val="20"/>
        </w:rPr>
        <w:t xml:space="preserve">For fall </w:t>
      </w:r>
      <w:r w:rsidR="005D44C2">
        <w:rPr>
          <w:rFonts w:ascii="Arial" w:hAnsi="Arial" w:cs="Arial"/>
          <w:sz w:val="20"/>
          <w:szCs w:val="20"/>
        </w:rPr>
        <w:t xml:space="preserve">seine </w:t>
      </w:r>
      <w:r w:rsidR="00554279">
        <w:rPr>
          <w:rFonts w:ascii="Arial" w:hAnsi="Arial" w:cs="Arial"/>
          <w:sz w:val="20"/>
          <w:szCs w:val="20"/>
        </w:rPr>
        <w:t xml:space="preserve">samples, </w:t>
      </w:r>
      <w:proofErr w:type="spellStart"/>
      <w:r w:rsidR="003C6FF7">
        <w:rPr>
          <w:rFonts w:ascii="Arial" w:hAnsi="Arial" w:cs="Arial"/>
          <w:sz w:val="20"/>
          <w:szCs w:val="20"/>
        </w:rPr>
        <w:t>Xanthid</w:t>
      </w:r>
      <w:proofErr w:type="spellEnd"/>
      <w:r w:rsidR="003C6FF7">
        <w:rPr>
          <w:rFonts w:ascii="Arial" w:hAnsi="Arial" w:cs="Arial"/>
          <w:sz w:val="20"/>
          <w:szCs w:val="20"/>
        </w:rPr>
        <w:t xml:space="preserve"> mud crabs </w:t>
      </w:r>
      <w:r w:rsidRPr="00596095">
        <w:rPr>
          <w:rFonts w:ascii="Arial" w:hAnsi="Arial" w:cs="Arial"/>
          <w:sz w:val="20"/>
          <w:szCs w:val="20"/>
        </w:rPr>
        <w:t xml:space="preserve">increased </w:t>
      </w:r>
      <w:r w:rsidR="005D44C2">
        <w:rPr>
          <w:rFonts w:ascii="Arial" w:hAnsi="Arial" w:cs="Arial"/>
          <w:sz w:val="20"/>
          <w:szCs w:val="20"/>
        </w:rPr>
        <w:t xml:space="preserve">significantly </w:t>
      </w:r>
      <w:r w:rsidRPr="00596095">
        <w:rPr>
          <w:rFonts w:ascii="Arial" w:hAnsi="Arial" w:cs="Arial"/>
          <w:sz w:val="20"/>
          <w:szCs w:val="20"/>
        </w:rPr>
        <w:t>in post-diversion</w:t>
      </w:r>
      <w:r w:rsidR="005D44C2">
        <w:rPr>
          <w:rFonts w:ascii="Arial" w:hAnsi="Arial" w:cs="Arial"/>
          <w:sz w:val="20"/>
          <w:szCs w:val="20"/>
        </w:rPr>
        <w:t xml:space="preserve"> period</w:t>
      </w:r>
      <w:r w:rsidRPr="00596095">
        <w:rPr>
          <w:rFonts w:ascii="Arial" w:hAnsi="Arial" w:cs="Arial"/>
          <w:sz w:val="20"/>
          <w:szCs w:val="20"/>
        </w:rPr>
        <w:t xml:space="preserve">, while Florida pompano </w:t>
      </w:r>
      <w:r>
        <w:rPr>
          <w:rFonts w:ascii="Arial" w:hAnsi="Arial" w:cs="Arial"/>
          <w:sz w:val="20"/>
          <w:szCs w:val="20"/>
        </w:rPr>
        <w:t xml:space="preserve">and Southern kingfish </w:t>
      </w:r>
      <w:r w:rsidR="005D44C2">
        <w:rPr>
          <w:rFonts w:ascii="Arial" w:hAnsi="Arial" w:cs="Arial"/>
          <w:sz w:val="20"/>
          <w:szCs w:val="20"/>
        </w:rPr>
        <w:t>showed significant decreases</w:t>
      </w:r>
      <w:r w:rsidRPr="00596095">
        <w:rPr>
          <w:rFonts w:ascii="Arial" w:hAnsi="Arial" w:cs="Arial"/>
          <w:sz w:val="20"/>
          <w:szCs w:val="20"/>
        </w:rPr>
        <w:t xml:space="preserve">.  For trawls, </w:t>
      </w:r>
      <w:r>
        <w:rPr>
          <w:rFonts w:ascii="Arial" w:hAnsi="Arial" w:cs="Arial"/>
          <w:sz w:val="20"/>
          <w:szCs w:val="20"/>
        </w:rPr>
        <w:t xml:space="preserve">the </w:t>
      </w:r>
      <w:r w:rsidR="00A157B5">
        <w:rPr>
          <w:rFonts w:ascii="Arial" w:hAnsi="Arial" w:cs="Arial"/>
          <w:sz w:val="20"/>
          <w:szCs w:val="20"/>
        </w:rPr>
        <w:t>G</w:t>
      </w:r>
      <w:r w:rsidRPr="00596095">
        <w:rPr>
          <w:rFonts w:ascii="Arial" w:hAnsi="Arial" w:cs="Arial"/>
          <w:sz w:val="20"/>
          <w:szCs w:val="20"/>
        </w:rPr>
        <w:t>rass shrimp</w:t>
      </w:r>
      <w:r>
        <w:rPr>
          <w:rFonts w:ascii="Arial" w:hAnsi="Arial" w:cs="Arial"/>
          <w:sz w:val="20"/>
          <w:szCs w:val="20"/>
        </w:rPr>
        <w:t>, an estuarine resident,</w:t>
      </w:r>
      <w:r w:rsidRPr="00596095">
        <w:rPr>
          <w:rFonts w:ascii="Arial" w:hAnsi="Arial" w:cs="Arial"/>
          <w:sz w:val="20"/>
          <w:szCs w:val="20"/>
        </w:rPr>
        <w:t xml:space="preserve"> increased </w:t>
      </w:r>
      <w:r>
        <w:rPr>
          <w:rFonts w:ascii="Arial" w:hAnsi="Arial" w:cs="Arial"/>
          <w:sz w:val="20"/>
          <w:szCs w:val="20"/>
        </w:rPr>
        <w:t xml:space="preserve">significantly after the diversion.  </w:t>
      </w:r>
      <w:r w:rsidRPr="00596095">
        <w:rPr>
          <w:rFonts w:ascii="Arial" w:hAnsi="Arial" w:cs="Arial"/>
          <w:sz w:val="20"/>
          <w:szCs w:val="20"/>
        </w:rPr>
        <w:t>Southern hake</w:t>
      </w:r>
      <w:r>
        <w:rPr>
          <w:rFonts w:ascii="Arial" w:hAnsi="Arial" w:cs="Arial"/>
          <w:sz w:val="20"/>
          <w:szCs w:val="20"/>
        </w:rPr>
        <w:t>, a marine transient,</w:t>
      </w:r>
      <w:r w:rsidRPr="00596095">
        <w:rPr>
          <w:rFonts w:ascii="Arial" w:hAnsi="Arial" w:cs="Arial"/>
          <w:sz w:val="20"/>
          <w:szCs w:val="20"/>
        </w:rPr>
        <w:t xml:space="preserve"> decreased </w:t>
      </w:r>
      <w:r w:rsidR="003C6FF7">
        <w:rPr>
          <w:rFonts w:ascii="Arial" w:hAnsi="Arial" w:cs="Arial"/>
          <w:sz w:val="20"/>
          <w:szCs w:val="20"/>
        </w:rPr>
        <w:t xml:space="preserve">significantly </w:t>
      </w:r>
      <w:r w:rsidRPr="00596095">
        <w:rPr>
          <w:rFonts w:ascii="Arial" w:hAnsi="Arial" w:cs="Arial"/>
          <w:sz w:val="20"/>
          <w:szCs w:val="20"/>
        </w:rPr>
        <w:t xml:space="preserve">in post-diversion </w:t>
      </w:r>
      <w:r w:rsidR="003C6FF7">
        <w:rPr>
          <w:rFonts w:ascii="Arial" w:hAnsi="Arial" w:cs="Arial"/>
          <w:sz w:val="20"/>
          <w:szCs w:val="20"/>
        </w:rPr>
        <w:t xml:space="preserve">trawl </w:t>
      </w:r>
      <w:r w:rsidRPr="00596095">
        <w:rPr>
          <w:rFonts w:ascii="Arial" w:hAnsi="Arial" w:cs="Arial"/>
          <w:sz w:val="20"/>
          <w:szCs w:val="20"/>
        </w:rPr>
        <w:t>samples</w:t>
      </w:r>
      <w:r>
        <w:rPr>
          <w:rFonts w:ascii="Arial" w:hAnsi="Arial" w:cs="Arial"/>
          <w:sz w:val="20"/>
          <w:szCs w:val="20"/>
        </w:rPr>
        <w:t>.</w:t>
      </w:r>
    </w:p>
    <w:p w:rsidR="00E915FC" w:rsidRPr="00E915FC" w:rsidRDefault="00E915FC" w:rsidP="00A267B0">
      <w:pPr>
        <w:ind w:firstLine="720"/>
        <w:rPr>
          <w:rFonts w:ascii="Arial" w:hAnsi="Arial" w:cs="Arial"/>
          <w:sz w:val="20"/>
          <w:szCs w:val="20"/>
        </w:rPr>
        <w:sectPr w:rsidR="00E915FC" w:rsidRPr="00E915FC" w:rsidSect="0086403F">
          <w:headerReference w:type="even" r:id="rId13"/>
          <w:headerReference w:type="default" r:id="rId14"/>
          <w:footerReference w:type="default" r:id="rId15"/>
          <w:headerReference w:type="first" r:id="rId16"/>
          <w:pgSz w:w="12240" w:h="15840" w:code="1"/>
          <w:pgMar w:top="1440" w:right="1440" w:bottom="1440" w:left="1440" w:header="0" w:footer="0" w:gutter="0"/>
          <w:pgNumType w:fmt="lowerRoman" w:start="2"/>
          <w:cols w:space="720"/>
          <w:docGrid w:linePitch="360"/>
        </w:sectPr>
      </w:pPr>
      <w:r w:rsidRPr="00E915FC">
        <w:rPr>
          <w:rFonts w:ascii="Arial" w:hAnsi="Arial" w:cs="Arial"/>
          <w:sz w:val="20"/>
          <w:szCs w:val="20"/>
        </w:rPr>
        <w:t xml:space="preserve">Identifying optimum salinity ranges for </w:t>
      </w:r>
      <w:proofErr w:type="spellStart"/>
      <w:r w:rsidRPr="00E915FC">
        <w:rPr>
          <w:rFonts w:ascii="Arial" w:hAnsi="Arial" w:cs="Arial"/>
          <w:sz w:val="20"/>
          <w:szCs w:val="20"/>
        </w:rPr>
        <w:t>euryhaline</w:t>
      </w:r>
      <w:proofErr w:type="spellEnd"/>
      <w:r w:rsidRPr="00E915FC">
        <w:rPr>
          <w:rFonts w:ascii="Arial" w:hAnsi="Arial" w:cs="Arial"/>
          <w:sz w:val="20"/>
          <w:szCs w:val="20"/>
        </w:rPr>
        <w:t xml:space="preserve"> species is difficult and the exact threshold for when conditions no longer support these species is often unclear.  The results of this study show that in Barataria Bay there is a weak relationship between diversity and salinity, with most species present showing ontogenetic shifts in salinity preference.  Changes in community structure occurred primarily through the presence or absence of a few species at either end of the salinity spectrum.  One important variable not included in the scope of this study is the duration of high and low salinity periods, which can have significant impacts to species assemblages and associated habitats.  The Davis Pond diversion is currently operated in an attempt to maintain a specific salinity gradient throughout the estuary, allowing pulses of freshwater to enter the estuary as needed in order to mimic historic seasonal flooding.  </w:t>
      </w:r>
      <w:r w:rsidR="001649D7">
        <w:rPr>
          <w:rFonts w:ascii="Arial" w:hAnsi="Arial" w:cs="Arial"/>
          <w:sz w:val="20"/>
          <w:szCs w:val="20"/>
        </w:rPr>
        <w:t xml:space="preserve">In addition, the operational strategy for the Davis Pond diversion has been inconsistent and at a lower discharge </w:t>
      </w:r>
      <w:r w:rsidR="003A6DE8">
        <w:rPr>
          <w:rFonts w:ascii="Arial" w:hAnsi="Arial" w:cs="Arial"/>
          <w:sz w:val="20"/>
          <w:szCs w:val="20"/>
        </w:rPr>
        <w:t>(1</w:t>
      </w:r>
      <w:r w:rsidR="00BB6810">
        <w:rPr>
          <w:rFonts w:ascii="Arial" w:hAnsi="Arial" w:cs="Arial"/>
          <w:sz w:val="20"/>
          <w:szCs w:val="20"/>
        </w:rPr>
        <w:t>0,650</w:t>
      </w:r>
      <w:r w:rsidR="003A6DE8">
        <w:rPr>
          <w:rFonts w:ascii="Arial" w:hAnsi="Arial" w:cs="Arial"/>
          <w:sz w:val="20"/>
          <w:szCs w:val="20"/>
        </w:rPr>
        <w:t xml:space="preserve"> maximum </w:t>
      </w:r>
      <w:proofErr w:type="spellStart"/>
      <w:r w:rsidR="003A6DE8">
        <w:rPr>
          <w:rFonts w:ascii="Arial" w:hAnsi="Arial" w:cs="Arial"/>
          <w:sz w:val="20"/>
          <w:szCs w:val="20"/>
        </w:rPr>
        <w:t>cfs</w:t>
      </w:r>
      <w:proofErr w:type="spellEnd"/>
      <w:r w:rsidR="003A6DE8">
        <w:rPr>
          <w:rFonts w:ascii="Arial" w:hAnsi="Arial" w:cs="Arial"/>
          <w:sz w:val="20"/>
          <w:szCs w:val="20"/>
        </w:rPr>
        <w:t xml:space="preserve">) </w:t>
      </w:r>
      <w:r w:rsidR="001649D7">
        <w:rPr>
          <w:rFonts w:ascii="Arial" w:hAnsi="Arial" w:cs="Arial"/>
          <w:sz w:val="20"/>
          <w:szCs w:val="20"/>
        </w:rPr>
        <w:t>than that for the proposed Myrtle Grove diversion</w:t>
      </w:r>
      <w:r w:rsidR="003A6DE8">
        <w:rPr>
          <w:rFonts w:ascii="Arial" w:hAnsi="Arial" w:cs="Arial"/>
          <w:sz w:val="20"/>
          <w:szCs w:val="20"/>
        </w:rPr>
        <w:t xml:space="preserve"> (</w:t>
      </w:r>
      <w:r w:rsidR="00104ED9">
        <w:rPr>
          <w:rFonts w:ascii="Arial" w:hAnsi="Arial" w:cs="Arial"/>
          <w:sz w:val="20"/>
          <w:szCs w:val="20"/>
        </w:rPr>
        <w:t>50,000</w:t>
      </w:r>
      <w:r w:rsidR="003A6DE8">
        <w:rPr>
          <w:rFonts w:ascii="Arial" w:hAnsi="Arial" w:cs="Arial"/>
          <w:sz w:val="20"/>
          <w:szCs w:val="20"/>
        </w:rPr>
        <w:t xml:space="preserve"> maximum </w:t>
      </w:r>
      <w:proofErr w:type="spellStart"/>
      <w:r w:rsidR="003A6DE8">
        <w:rPr>
          <w:rFonts w:ascii="Arial" w:hAnsi="Arial" w:cs="Arial"/>
          <w:sz w:val="20"/>
          <w:szCs w:val="20"/>
        </w:rPr>
        <w:t>cfs</w:t>
      </w:r>
      <w:proofErr w:type="spellEnd"/>
      <w:r w:rsidR="003A6DE8">
        <w:rPr>
          <w:rFonts w:ascii="Arial" w:hAnsi="Arial" w:cs="Arial"/>
          <w:sz w:val="20"/>
          <w:szCs w:val="20"/>
        </w:rPr>
        <w:t>)</w:t>
      </w:r>
      <w:r w:rsidR="001649D7">
        <w:rPr>
          <w:rFonts w:ascii="Arial" w:hAnsi="Arial" w:cs="Arial"/>
          <w:sz w:val="20"/>
          <w:szCs w:val="20"/>
        </w:rPr>
        <w:t xml:space="preserve">.  </w:t>
      </w:r>
      <w:r w:rsidRPr="00E915FC">
        <w:rPr>
          <w:rFonts w:ascii="Arial" w:hAnsi="Arial" w:cs="Arial"/>
          <w:sz w:val="20"/>
          <w:szCs w:val="20"/>
        </w:rPr>
        <w:t>The Myrtle Grove diversion is proposed to allow a continuous flow of freshwater</w:t>
      </w:r>
      <w:r w:rsidR="005D4B04">
        <w:rPr>
          <w:rFonts w:ascii="Arial" w:hAnsi="Arial" w:cs="Arial"/>
          <w:sz w:val="20"/>
          <w:szCs w:val="20"/>
        </w:rPr>
        <w:t xml:space="preserve"> and sediment</w:t>
      </w:r>
      <w:r w:rsidRPr="00E915FC">
        <w:rPr>
          <w:rFonts w:ascii="Arial" w:hAnsi="Arial" w:cs="Arial"/>
          <w:sz w:val="20"/>
          <w:szCs w:val="20"/>
        </w:rPr>
        <w:t xml:space="preserve"> into the estuary</w:t>
      </w:r>
      <w:r w:rsidR="001649D7">
        <w:rPr>
          <w:rFonts w:ascii="Arial" w:hAnsi="Arial" w:cs="Arial"/>
          <w:sz w:val="20"/>
          <w:szCs w:val="20"/>
        </w:rPr>
        <w:t xml:space="preserve">, and unlike the Davis Pond diversion, the sample sites in this study will be in a more direct path of </w:t>
      </w:r>
      <w:proofErr w:type="gramStart"/>
      <w:r w:rsidR="001649D7">
        <w:rPr>
          <w:rFonts w:ascii="Arial" w:hAnsi="Arial" w:cs="Arial"/>
          <w:sz w:val="20"/>
          <w:szCs w:val="20"/>
        </w:rPr>
        <w:t>freshwater</w:t>
      </w:r>
      <w:proofErr w:type="gramEnd"/>
      <w:r w:rsidR="001649D7">
        <w:rPr>
          <w:rFonts w:ascii="Arial" w:hAnsi="Arial" w:cs="Arial"/>
          <w:sz w:val="20"/>
          <w:szCs w:val="20"/>
        </w:rPr>
        <w:t xml:space="preserve"> </w:t>
      </w:r>
      <w:r w:rsidR="005D4B04">
        <w:rPr>
          <w:rFonts w:ascii="Arial" w:hAnsi="Arial" w:cs="Arial"/>
          <w:sz w:val="20"/>
          <w:szCs w:val="20"/>
        </w:rPr>
        <w:t xml:space="preserve">and sediment </w:t>
      </w:r>
      <w:r w:rsidR="001649D7">
        <w:rPr>
          <w:rFonts w:ascii="Arial" w:hAnsi="Arial" w:cs="Arial"/>
          <w:sz w:val="20"/>
          <w:szCs w:val="20"/>
        </w:rPr>
        <w:t>flow</w:t>
      </w:r>
      <w:r w:rsidRPr="00E915FC">
        <w:rPr>
          <w:rFonts w:ascii="Arial" w:hAnsi="Arial" w:cs="Arial"/>
          <w:sz w:val="20"/>
          <w:szCs w:val="20"/>
        </w:rPr>
        <w:t xml:space="preserve">.  While the occurrence of wind and lunar tides would maintain natural daily </w:t>
      </w:r>
      <w:r w:rsidR="005D4B04">
        <w:rPr>
          <w:rFonts w:ascii="Arial" w:hAnsi="Arial" w:cs="Arial"/>
          <w:sz w:val="20"/>
          <w:szCs w:val="20"/>
        </w:rPr>
        <w:t>salinity changes</w:t>
      </w:r>
      <w:r w:rsidRPr="00E915FC">
        <w:rPr>
          <w:rFonts w:ascii="Arial" w:hAnsi="Arial" w:cs="Arial"/>
          <w:sz w:val="20"/>
          <w:szCs w:val="20"/>
        </w:rPr>
        <w:t xml:space="preserve">, the Myrtle Grove diversion would substantially decrease </w:t>
      </w:r>
      <w:r w:rsidR="005D4B04">
        <w:rPr>
          <w:rFonts w:ascii="Arial" w:hAnsi="Arial" w:cs="Arial"/>
          <w:sz w:val="20"/>
          <w:szCs w:val="20"/>
        </w:rPr>
        <w:t xml:space="preserve">average </w:t>
      </w:r>
      <w:r w:rsidRPr="00E915FC">
        <w:rPr>
          <w:rFonts w:ascii="Arial" w:hAnsi="Arial" w:cs="Arial"/>
          <w:sz w:val="20"/>
          <w:szCs w:val="20"/>
        </w:rPr>
        <w:t>salinities within Barataria Bay and shift the salinity gradient towards the Gulf of Mexico.  This will increase the area of low salinity nursery habitats within Barataria Bay, and eventually increase the area of intermediate and brackish marsh communities and the abundance of nekton species that prefer lower salinities</w:t>
      </w:r>
      <w:r w:rsidR="006513F7">
        <w:rPr>
          <w:rFonts w:ascii="Arial" w:hAnsi="Arial" w:cs="Arial"/>
          <w:sz w:val="20"/>
          <w:szCs w:val="20"/>
        </w:rPr>
        <w:t xml:space="preserve"> (e.g., Channel catfi</w:t>
      </w:r>
      <w:r w:rsidR="00F348AA">
        <w:rPr>
          <w:rFonts w:ascii="Arial" w:hAnsi="Arial" w:cs="Arial"/>
          <w:sz w:val="20"/>
          <w:szCs w:val="20"/>
        </w:rPr>
        <w:t xml:space="preserve">sh, </w:t>
      </w:r>
      <w:proofErr w:type="gramStart"/>
      <w:r w:rsidR="00A92977">
        <w:rPr>
          <w:rFonts w:ascii="Arial" w:hAnsi="Arial" w:cs="Arial"/>
          <w:sz w:val="20"/>
          <w:szCs w:val="20"/>
        </w:rPr>
        <w:t>Spotted</w:t>
      </w:r>
      <w:proofErr w:type="gramEnd"/>
      <w:r w:rsidR="00A92977">
        <w:rPr>
          <w:rFonts w:ascii="Arial" w:hAnsi="Arial" w:cs="Arial"/>
          <w:sz w:val="20"/>
          <w:szCs w:val="20"/>
        </w:rPr>
        <w:t xml:space="preserve"> gar,</w:t>
      </w:r>
      <w:r w:rsidR="006513F7">
        <w:rPr>
          <w:rFonts w:ascii="Arial" w:hAnsi="Arial" w:cs="Arial"/>
          <w:sz w:val="20"/>
          <w:szCs w:val="20"/>
        </w:rPr>
        <w:t xml:space="preserve"> </w:t>
      </w:r>
      <w:r w:rsidR="005D4B04">
        <w:rPr>
          <w:rFonts w:ascii="Arial" w:hAnsi="Arial" w:cs="Arial"/>
          <w:sz w:val="20"/>
          <w:szCs w:val="20"/>
        </w:rPr>
        <w:t>Atlantic croaker</w:t>
      </w:r>
      <w:r w:rsidR="006513F7">
        <w:rPr>
          <w:rFonts w:ascii="Arial" w:hAnsi="Arial" w:cs="Arial"/>
          <w:sz w:val="20"/>
          <w:szCs w:val="20"/>
        </w:rPr>
        <w:t>)</w:t>
      </w:r>
      <w:r w:rsidRPr="00E915FC">
        <w:rPr>
          <w:rFonts w:ascii="Arial" w:hAnsi="Arial" w:cs="Arial"/>
          <w:sz w:val="20"/>
          <w:szCs w:val="20"/>
        </w:rPr>
        <w:t xml:space="preserve">.  Nekton species that prefer higher salinities </w:t>
      </w:r>
      <w:r>
        <w:rPr>
          <w:rFonts w:ascii="Arial" w:hAnsi="Arial" w:cs="Arial"/>
          <w:sz w:val="20"/>
          <w:szCs w:val="20"/>
        </w:rPr>
        <w:t xml:space="preserve">(e.g., Southern kingfish, Atlantic bumper, </w:t>
      </w:r>
      <w:proofErr w:type="gramStart"/>
      <w:r>
        <w:rPr>
          <w:rFonts w:ascii="Arial" w:hAnsi="Arial" w:cs="Arial"/>
          <w:sz w:val="20"/>
          <w:szCs w:val="20"/>
        </w:rPr>
        <w:t>Florida</w:t>
      </w:r>
      <w:proofErr w:type="gramEnd"/>
      <w:r>
        <w:rPr>
          <w:rFonts w:ascii="Arial" w:hAnsi="Arial" w:cs="Arial"/>
          <w:sz w:val="20"/>
          <w:szCs w:val="20"/>
        </w:rPr>
        <w:t xml:space="preserve"> pompano) </w:t>
      </w:r>
      <w:r w:rsidRPr="00E915FC">
        <w:rPr>
          <w:rFonts w:ascii="Arial" w:hAnsi="Arial" w:cs="Arial"/>
          <w:sz w:val="20"/>
          <w:szCs w:val="20"/>
        </w:rPr>
        <w:t>w</w:t>
      </w:r>
      <w:r w:rsidR="003D06F1">
        <w:rPr>
          <w:rFonts w:ascii="Arial" w:hAnsi="Arial" w:cs="Arial"/>
          <w:sz w:val="20"/>
          <w:szCs w:val="20"/>
        </w:rPr>
        <w:t>ould eventually shift gulf-ward</w:t>
      </w:r>
      <w:r w:rsidR="005D4B04">
        <w:rPr>
          <w:rFonts w:ascii="Arial" w:hAnsi="Arial" w:cs="Arial"/>
          <w:sz w:val="20"/>
          <w:szCs w:val="20"/>
        </w:rPr>
        <w:t>.</w:t>
      </w:r>
    </w:p>
    <w:p w:rsidR="00B03528" w:rsidRDefault="00B03528" w:rsidP="00E75686">
      <w:pPr>
        <w:rPr>
          <w:rFonts w:ascii="Arial" w:hAnsi="Arial" w:cs="Arial"/>
          <w:b/>
          <w:sz w:val="20"/>
          <w:szCs w:val="20"/>
        </w:rPr>
      </w:pPr>
      <w:r>
        <w:rPr>
          <w:rFonts w:ascii="Arial" w:hAnsi="Arial" w:cs="Arial"/>
          <w:b/>
          <w:sz w:val="20"/>
          <w:szCs w:val="20"/>
        </w:rPr>
        <w:lastRenderedPageBreak/>
        <w:t>Introduction</w:t>
      </w:r>
    </w:p>
    <w:p w:rsidR="00E17F65" w:rsidRDefault="00403755" w:rsidP="00403755">
      <w:pPr>
        <w:ind w:firstLine="720"/>
        <w:rPr>
          <w:rFonts w:ascii="Arial" w:hAnsi="Arial" w:cs="Arial"/>
          <w:sz w:val="20"/>
          <w:szCs w:val="20"/>
        </w:rPr>
      </w:pPr>
      <w:r w:rsidRPr="00403755">
        <w:rPr>
          <w:rFonts w:ascii="Arial" w:hAnsi="Arial" w:cs="Arial"/>
          <w:sz w:val="20"/>
          <w:szCs w:val="20"/>
        </w:rPr>
        <w:t xml:space="preserve">Freshwater diversions of the Mississippi River are part of the restoration strategy employed by the state of Louisiana and the U.S. Army Corps of Engineers (USACE) to offset saltwater intrusion and </w:t>
      </w:r>
      <w:r w:rsidR="007B74A1">
        <w:rPr>
          <w:rFonts w:ascii="Arial" w:hAnsi="Arial" w:cs="Arial"/>
          <w:sz w:val="20"/>
          <w:szCs w:val="20"/>
        </w:rPr>
        <w:t xml:space="preserve">slow </w:t>
      </w:r>
      <w:r w:rsidRPr="00403755">
        <w:rPr>
          <w:rFonts w:ascii="Arial" w:hAnsi="Arial" w:cs="Arial"/>
          <w:sz w:val="20"/>
          <w:szCs w:val="20"/>
        </w:rPr>
        <w:t>coastal erosion</w:t>
      </w:r>
      <w:r w:rsidR="005763E8">
        <w:rPr>
          <w:rFonts w:ascii="Arial" w:hAnsi="Arial" w:cs="Arial"/>
          <w:sz w:val="20"/>
          <w:szCs w:val="20"/>
        </w:rPr>
        <w:t xml:space="preserve"> (</w:t>
      </w:r>
      <w:r w:rsidR="008E1737">
        <w:rPr>
          <w:rFonts w:ascii="Arial" w:hAnsi="Arial" w:cs="Arial"/>
          <w:sz w:val="20"/>
          <w:szCs w:val="20"/>
        </w:rPr>
        <w:t>CPRA 2012)</w:t>
      </w:r>
      <w:r w:rsidRPr="00403755">
        <w:rPr>
          <w:rFonts w:ascii="Arial" w:hAnsi="Arial" w:cs="Arial"/>
          <w:sz w:val="20"/>
          <w:szCs w:val="20"/>
        </w:rPr>
        <w:t xml:space="preserve">.  In the </w:t>
      </w:r>
      <w:r w:rsidR="007064CF">
        <w:rPr>
          <w:rFonts w:ascii="Arial" w:hAnsi="Arial" w:cs="Arial"/>
          <w:sz w:val="20"/>
          <w:szCs w:val="20"/>
        </w:rPr>
        <w:t xml:space="preserve">northern </w:t>
      </w:r>
      <w:r w:rsidRPr="00403755">
        <w:rPr>
          <w:rFonts w:ascii="Arial" w:hAnsi="Arial" w:cs="Arial"/>
          <w:sz w:val="20"/>
          <w:szCs w:val="20"/>
        </w:rPr>
        <w:t xml:space="preserve">Barataria Basin, the Davis Pond structure has been diverting river water since 2002, and a new diversion structure has been proposed at Myrtle Grove </w:t>
      </w:r>
      <w:r w:rsidR="007064CF">
        <w:rPr>
          <w:rFonts w:ascii="Arial" w:hAnsi="Arial" w:cs="Arial"/>
          <w:sz w:val="20"/>
          <w:szCs w:val="20"/>
        </w:rPr>
        <w:t>on the eastern side of the basin</w:t>
      </w:r>
      <w:r w:rsidRPr="00403755">
        <w:rPr>
          <w:rFonts w:ascii="Arial" w:hAnsi="Arial" w:cs="Arial"/>
          <w:sz w:val="20"/>
          <w:szCs w:val="20"/>
        </w:rPr>
        <w:t>.  It is hypothesized that environmental changes brought about by freshwater will alter the amount of suitable habitat for estuarine fish and shellfish (i.e., nekton), for example, by changing salinity and water temperature regimes, and/or physical habitat</w:t>
      </w:r>
      <w:r w:rsidR="00861581">
        <w:rPr>
          <w:rFonts w:ascii="Arial" w:hAnsi="Arial" w:cs="Arial"/>
          <w:sz w:val="20"/>
          <w:szCs w:val="20"/>
        </w:rPr>
        <w:t xml:space="preserve"> (Piazza and Le </w:t>
      </w:r>
      <w:proofErr w:type="spellStart"/>
      <w:r w:rsidR="00861581">
        <w:rPr>
          <w:rFonts w:ascii="Arial" w:hAnsi="Arial" w:cs="Arial"/>
          <w:sz w:val="20"/>
          <w:szCs w:val="20"/>
        </w:rPr>
        <w:t>Peyre</w:t>
      </w:r>
      <w:proofErr w:type="spellEnd"/>
      <w:r w:rsidR="00861581">
        <w:rPr>
          <w:rFonts w:ascii="Arial" w:hAnsi="Arial" w:cs="Arial"/>
          <w:sz w:val="20"/>
          <w:szCs w:val="20"/>
        </w:rPr>
        <w:t xml:space="preserve"> 2011, de </w:t>
      </w:r>
      <w:proofErr w:type="spellStart"/>
      <w:r w:rsidR="00861581">
        <w:rPr>
          <w:rFonts w:ascii="Arial" w:hAnsi="Arial" w:cs="Arial"/>
          <w:sz w:val="20"/>
          <w:szCs w:val="20"/>
        </w:rPr>
        <w:t>Mutsert</w:t>
      </w:r>
      <w:proofErr w:type="spellEnd"/>
      <w:r w:rsidR="00861581">
        <w:rPr>
          <w:rFonts w:ascii="Arial" w:hAnsi="Arial" w:cs="Arial"/>
          <w:sz w:val="20"/>
          <w:szCs w:val="20"/>
        </w:rPr>
        <w:t xml:space="preserve"> and Cowan 2012)</w:t>
      </w:r>
      <w:r w:rsidRPr="00403755">
        <w:rPr>
          <w:rFonts w:ascii="Arial" w:hAnsi="Arial" w:cs="Arial"/>
          <w:sz w:val="20"/>
          <w:szCs w:val="20"/>
        </w:rPr>
        <w:t>.</w:t>
      </w:r>
    </w:p>
    <w:p w:rsidR="000F244A" w:rsidRDefault="00861581" w:rsidP="00403755">
      <w:pPr>
        <w:ind w:firstLine="720"/>
        <w:rPr>
          <w:rFonts w:ascii="Arial" w:hAnsi="Arial" w:cs="Arial"/>
          <w:sz w:val="20"/>
          <w:szCs w:val="20"/>
        </w:rPr>
      </w:pPr>
      <w:r>
        <w:rPr>
          <w:rFonts w:ascii="Arial" w:hAnsi="Arial" w:cs="Arial"/>
          <w:sz w:val="20"/>
          <w:szCs w:val="20"/>
        </w:rPr>
        <w:t xml:space="preserve">Riverine </w:t>
      </w:r>
      <w:r w:rsidR="004530AA">
        <w:rPr>
          <w:rFonts w:ascii="Arial" w:hAnsi="Arial" w:cs="Arial"/>
          <w:sz w:val="20"/>
          <w:szCs w:val="20"/>
        </w:rPr>
        <w:t>discharge</w:t>
      </w:r>
      <w:r>
        <w:rPr>
          <w:rFonts w:ascii="Arial" w:hAnsi="Arial" w:cs="Arial"/>
          <w:sz w:val="20"/>
          <w:szCs w:val="20"/>
        </w:rPr>
        <w:t xml:space="preserve"> of freshwater to estuaries </w:t>
      </w:r>
      <w:r w:rsidR="004530AA">
        <w:rPr>
          <w:rFonts w:ascii="Arial" w:hAnsi="Arial" w:cs="Arial"/>
          <w:sz w:val="20"/>
          <w:szCs w:val="20"/>
        </w:rPr>
        <w:t>is</w:t>
      </w:r>
      <w:r>
        <w:rPr>
          <w:rFonts w:ascii="Arial" w:hAnsi="Arial" w:cs="Arial"/>
          <w:sz w:val="20"/>
          <w:szCs w:val="20"/>
        </w:rPr>
        <w:t xml:space="preserve"> known to enhance ecosystem production during periods of seasonal flooding (</w:t>
      </w:r>
      <w:proofErr w:type="spellStart"/>
      <w:r>
        <w:rPr>
          <w:rFonts w:ascii="Arial" w:hAnsi="Arial" w:cs="Arial"/>
          <w:sz w:val="20"/>
          <w:szCs w:val="20"/>
        </w:rPr>
        <w:t>Odum</w:t>
      </w:r>
      <w:proofErr w:type="spellEnd"/>
      <w:r>
        <w:rPr>
          <w:rFonts w:ascii="Arial" w:hAnsi="Arial" w:cs="Arial"/>
          <w:sz w:val="20"/>
          <w:szCs w:val="20"/>
        </w:rPr>
        <w:t xml:space="preserve"> et al. 1995</w:t>
      </w:r>
      <w:r w:rsidR="004530AA">
        <w:rPr>
          <w:rFonts w:ascii="Arial" w:hAnsi="Arial" w:cs="Arial"/>
          <w:sz w:val="20"/>
          <w:szCs w:val="20"/>
        </w:rPr>
        <w:t>), especially in estuaries draining the Mississippi River Basin (Grimes 2001</w:t>
      </w:r>
      <w:r w:rsidR="00AC1D88">
        <w:rPr>
          <w:rFonts w:ascii="Arial" w:hAnsi="Arial" w:cs="Arial"/>
          <w:sz w:val="20"/>
          <w:szCs w:val="20"/>
        </w:rPr>
        <w:t xml:space="preserve">, de </w:t>
      </w:r>
      <w:proofErr w:type="spellStart"/>
      <w:r w:rsidR="00AC1D88">
        <w:rPr>
          <w:rFonts w:ascii="Arial" w:hAnsi="Arial" w:cs="Arial"/>
          <w:sz w:val="20"/>
          <w:szCs w:val="20"/>
        </w:rPr>
        <w:t>Mutsert</w:t>
      </w:r>
      <w:proofErr w:type="spellEnd"/>
      <w:r w:rsidR="00AC1D88">
        <w:rPr>
          <w:rFonts w:ascii="Arial" w:hAnsi="Arial" w:cs="Arial"/>
          <w:sz w:val="20"/>
          <w:szCs w:val="20"/>
        </w:rPr>
        <w:t xml:space="preserve"> and Cowan 2012</w:t>
      </w:r>
      <w:r>
        <w:rPr>
          <w:rFonts w:ascii="Arial" w:hAnsi="Arial" w:cs="Arial"/>
          <w:sz w:val="20"/>
          <w:szCs w:val="20"/>
        </w:rPr>
        <w:t>).</w:t>
      </w:r>
      <w:r w:rsidR="00B84A9B">
        <w:rPr>
          <w:rFonts w:ascii="Arial" w:hAnsi="Arial" w:cs="Arial"/>
          <w:sz w:val="20"/>
          <w:szCs w:val="20"/>
        </w:rPr>
        <w:t xml:space="preserve">  Changes to</w:t>
      </w:r>
      <w:r w:rsidR="004530AA">
        <w:rPr>
          <w:rFonts w:ascii="Arial" w:hAnsi="Arial" w:cs="Arial"/>
          <w:sz w:val="20"/>
          <w:szCs w:val="20"/>
        </w:rPr>
        <w:t xml:space="preserve"> </w:t>
      </w:r>
      <w:r w:rsidR="00B84A9B">
        <w:rPr>
          <w:rFonts w:ascii="Arial" w:hAnsi="Arial" w:cs="Arial"/>
          <w:sz w:val="20"/>
          <w:szCs w:val="20"/>
        </w:rPr>
        <w:t xml:space="preserve">coastal </w:t>
      </w:r>
      <w:r w:rsidR="004530AA">
        <w:rPr>
          <w:rFonts w:ascii="Arial" w:hAnsi="Arial" w:cs="Arial"/>
          <w:sz w:val="20"/>
          <w:szCs w:val="20"/>
        </w:rPr>
        <w:t xml:space="preserve">fisheries production is thought to be caused by fluctuations in </w:t>
      </w:r>
      <w:r w:rsidR="00B84A9B">
        <w:rPr>
          <w:rFonts w:ascii="Arial" w:hAnsi="Arial" w:cs="Arial"/>
          <w:sz w:val="20"/>
          <w:szCs w:val="20"/>
        </w:rPr>
        <w:t xml:space="preserve">the extent, timing, and duration </w:t>
      </w:r>
      <w:r w:rsidR="00AC1D88">
        <w:rPr>
          <w:rFonts w:ascii="Arial" w:hAnsi="Arial" w:cs="Arial"/>
          <w:sz w:val="20"/>
          <w:szCs w:val="20"/>
        </w:rPr>
        <w:t xml:space="preserve">of </w:t>
      </w:r>
      <w:r w:rsidR="00B84A9B">
        <w:rPr>
          <w:rFonts w:ascii="Arial" w:hAnsi="Arial" w:cs="Arial"/>
          <w:sz w:val="20"/>
          <w:szCs w:val="20"/>
        </w:rPr>
        <w:t xml:space="preserve">seasonal floods to coastal wetlands and bays.  </w:t>
      </w:r>
      <w:r w:rsidR="00AC1D88">
        <w:rPr>
          <w:rFonts w:ascii="Arial" w:hAnsi="Arial" w:cs="Arial"/>
          <w:sz w:val="20"/>
          <w:szCs w:val="20"/>
        </w:rPr>
        <w:t>Degradation</w:t>
      </w:r>
      <w:r w:rsidR="00B84A9B">
        <w:rPr>
          <w:rFonts w:ascii="Arial" w:hAnsi="Arial" w:cs="Arial"/>
          <w:sz w:val="20"/>
          <w:szCs w:val="20"/>
        </w:rPr>
        <w:t xml:space="preserve"> of fisheries habitat, which may be natural (e.g., </w:t>
      </w:r>
      <w:proofErr w:type="spellStart"/>
      <w:r w:rsidR="00B84A9B">
        <w:rPr>
          <w:rFonts w:ascii="Arial" w:hAnsi="Arial" w:cs="Arial"/>
          <w:sz w:val="20"/>
          <w:szCs w:val="20"/>
        </w:rPr>
        <w:t>saltmarsh</w:t>
      </w:r>
      <w:proofErr w:type="spellEnd"/>
      <w:r w:rsidR="00B84A9B">
        <w:rPr>
          <w:rFonts w:ascii="Arial" w:hAnsi="Arial" w:cs="Arial"/>
          <w:sz w:val="20"/>
          <w:szCs w:val="20"/>
        </w:rPr>
        <w:t xml:space="preserve"> subsidence) or anthropogenic (e.g., levee construction, dredging), can influence population dynamics (e.g., larval survival) and community interactions (e.g., predator-prey dynamics).  </w:t>
      </w:r>
      <w:r w:rsidR="00AC1D88">
        <w:rPr>
          <w:rFonts w:ascii="Arial" w:hAnsi="Arial" w:cs="Arial"/>
          <w:sz w:val="20"/>
          <w:szCs w:val="20"/>
        </w:rPr>
        <w:t>In Breton Sound, Louisiana, r</w:t>
      </w:r>
      <w:r w:rsidR="00B84A9B">
        <w:rPr>
          <w:rFonts w:ascii="Arial" w:hAnsi="Arial" w:cs="Arial"/>
          <w:sz w:val="20"/>
          <w:szCs w:val="20"/>
        </w:rPr>
        <w:t xml:space="preserve">estoration of fisheries habitat through riverine diversion has </w:t>
      </w:r>
      <w:r w:rsidR="00AC1D88">
        <w:rPr>
          <w:rFonts w:ascii="Arial" w:hAnsi="Arial" w:cs="Arial"/>
          <w:sz w:val="20"/>
          <w:szCs w:val="20"/>
        </w:rPr>
        <w:t xml:space="preserve">led to increases in available </w:t>
      </w:r>
      <w:r w:rsidR="00B84A9B">
        <w:rPr>
          <w:rFonts w:ascii="Arial" w:hAnsi="Arial" w:cs="Arial"/>
          <w:sz w:val="20"/>
          <w:szCs w:val="20"/>
        </w:rPr>
        <w:t>nursery habitats and refugia (e.g., submerged aquatic vegetation, salt marsh development)</w:t>
      </w:r>
      <w:r w:rsidR="00AC1D88">
        <w:rPr>
          <w:rFonts w:ascii="Arial" w:hAnsi="Arial" w:cs="Arial"/>
          <w:sz w:val="20"/>
          <w:szCs w:val="20"/>
        </w:rPr>
        <w:t xml:space="preserve"> that are</w:t>
      </w:r>
      <w:r w:rsidR="00B84A9B">
        <w:rPr>
          <w:rFonts w:ascii="Arial" w:hAnsi="Arial" w:cs="Arial"/>
          <w:sz w:val="20"/>
          <w:szCs w:val="20"/>
        </w:rPr>
        <w:t xml:space="preserve"> important to early life stages of finfish (</w:t>
      </w:r>
      <w:r w:rsidR="00AC1D88">
        <w:rPr>
          <w:rFonts w:ascii="Arial" w:hAnsi="Arial" w:cs="Arial"/>
          <w:sz w:val="20"/>
          <w:szCs w:val="20"/>
        </w:rPr>
        <w:t xml:space="preserve">e.g., Largemouth bass) </w:t>
      </w:r>
      <w:r w:rsidR="00B84A9B">
        <w:rPr>
          <w:rFonts w:ascii="Arial" w:hAnsi="Arial" w:cs="Arial"/>
          <w:sz w:val="20"/>
          <w:szCs w:val="20"/>
        </w:rPr>
        <w:t>and shellfish (e.g., Brown shrimp)</w:t>
      </w:r>
      <w:r w:rsidR="00AC1D88">
        <w:rPr>
          <w:rFonts w:ascii="Arial" w:hAnsi="Arial" w:cs="Arial"/>
          <w:sz w:val="20"/>
          <w:szCs w:val="20"/>
        </w:rPr>
        <w:t xml:space="preserve"> (Piazza and Le </w:t>
      </w:r>
      <w:proofErr w:type="spellStart"/>
      <w:r w:rsidR="00AC1D88">
        <w:rPr>
          <w:rFonts w:ascii="Arial" w:hAnsi="Arial" w:cs="Arial"/>
          <w:sz w:val="20"/>
          <w:szCs w:val="20"/>
        </w:rPr>
        <w:t>Peyre</w:t>
      </w:r>
      <w:proofErr w:type="spellEnd"/>
      <w:r w:rsidR="00AC1D88">
        <w:rPr>
          <w:rFonts w:ascii="Arial" w:hAnsi="Arial" w:cs="Arial"/>
          <w:sz w:val="20"/>
          <w:szCs w:val="20"/>
        </w:rPr>
        <w:t xml:space="preserve"> 2011, de </w:t>
      </w:r>
      <w:proofErr w:type="spellStart"/>
      <w:r w:rsidR="00AC1D88">
        <w:rPr>
          <w:rFonts w:ascii="Arial" w:hAnsi="Arial" w:cs="Arial"/>
          <w:sz w:val="20"/>
          <w:szCs w:val="20"/>
        </w:rPr>
        <w:t>Mutsert</w:t>
      </w:r>
      <w:proofErr w:type="spellEnd"/>
      <w:r w:rsidR="00AC1D88">
        <w:rPr>
          <w:rFonts w:ascii="Arial" w:hAnsi="Arial" w:cs="Arial"/>
          <w:sz w:val="20"/>
          <w:szCs w:val="20"/>
        </w:rPr>
        <w:t xml:space="preserve"> and Cowan 2012).  It is though that these critical habitats are maintained and/or enhanced by lowering salinity regimes and supplementing nutrients and sediments to these estuarine environments. </w:t>
      </w:r>
    </w:p>
    <w:p w:rsidR="007B74A1" w:rsidRDefault="008E1737" w:rsidP="007B74A1">
      <w:pPr>
        <w:ind w:firstLine="720"/>
        <w:rPr>
          <w:rFonts w:ascii="Arial" w:hAnsi="Arial" w:cs="Arial"/>
          <w:sz w:val="20"/>
          <w:szCs w:val="20"/>
        </w:rPr>
      </w:pPr>
      <w:r>
        <w:rPr>
          <w:rFonts w:ascii="Arial" w:hAnsi="Arial" w:cs="Arial"/>
          <w:sz w:val="20"/>
          <w:szCs w:val="20"/>
        </w:rPr>
        <w:t>The purpose of this project was to model the relationship between nekton community structure and salinity</w:t>
      </w:r>
      <w:r w:rsidR="00090786">
        <w:rPr>
          <w:rFonts w:ascii="Arial" w:hAnsi="Arial" w:cs="Arial"/>
          <w:sz w:val="20"/>
          <w:szCs w:val="20"/>
        </w:rPr>
        <w:t xml:space="preserve"> and </w:t>
      </w:r>
      <w:r w:rsidR="00400475">
        <w:rPr>
          <w:rFonts w:ascii="Arial" w:hAnsi="Arial" w:cs="Arial"/>
          <w:sz w:val="20"/>
          <w:szCs w:val="20"/>
        </w:rPr>
        <w:t xml:space="preserve">to </w:t>
      </w:r>
      <w:r w:rsidR="00090786">
        <w:rPr>
          <w:rFonts w:ascii="Arial" w:hAnsi="Arial" w:cs="Arial"/>
          <w:sz w:val="20"/>
          <w:szCs w:val="20"/>
        </w:rPr>
        <w:t>determine the</w:t>
      </w:r>
      <w:r w:rsidR="00400475">
        <w:rPr>
          <w:rFonts w:ascii="Arial" w:hAnsi="Arial" w:cs="Arial"/>
          <w:sz w:val="20"/>
          <w:szCs w:val="20"/>
        </w:rPr>
        <w:t xml:space="preserve"> </w:t>
      </w:r>
      <w:r w:rsidR="00090786">
        <w:rPr>
          <w:rFonts w:ascii="Arial" w:hAnsi="Arial" w:cs="Arial"/>
          <w:sz w:val="20"/>
          <w:szCs w:val="20"/>
        </w:rPr>
        <w:t xml:space="preserve">salinity levels that will optimize species abundances (i.e., </w:t>
      </w:r>
      <w:r w:rsidR="00400475">
        <w:rPr>
          <w:rFonts w:ascii="Arial" w:hAnsi="Arial" w:cs="Arial"/>
          <w:sz w:val="20"/>
          <w:szCs w:val="20"/>
        </w:rPr>
        <w:t>those that are</w:t>
      </w:r>
      <w:r w:rsidR="00090786">
        <w:rPr>
          <w:rFonts w:ascii="Arial" w:hAnsi="Arial" w:cs="Arial"/>
          <w:sz w:val="20"/>
          <w:szCs w:val="20"/>
        </w:rPr>
        <w:t xml:space="preserve"> predicted to give the maximum abundance or catch of a species)</w:t>
      </w:r>
      <w:r>
        <w:rPr>
          <w:rFonts w:ascii="Arial" w:hAnsi="Arial" w:cs="Arial"/>
          <w:sz w:val="20"/>
          <w:szCs w:val="20"/>
        </w:rPr>
        <w:t xml:space="preserve">.  Using 20 years of monthly/semi-monthly fishery-independent monitoring data from several gear types, linear and nonlinear models of species catches and biodiversity were generated.  </w:t>
      </w:r>
      <w:r w:rsidR="00BB787C">
        <w:rPr>
          <w:rFonts w:ascii="Arial" w:hAnsi="Arial" w:cs="Arial"/>
          <w:sz w:val="20"/>
          <w:szCs w:val="20"/>
        </w:rPr>
        <w:t>These models were used to find the optimal salinity level</w:t>
      </w:r>
      <w:r w:rsidR="00090786">
        <w:rPr>
          <w:rFonts w:ascii="Arial" w:hAnsi="Arial" w:cs="Arial"/>
          <w:sz w:val="20"/>
          <w:szCs w:val="20"/>
        </w:rPr>
        <w:t xml:space="preserve"> for species that showed a significant relationship with salinity during spring-summer months </w:t>
      </w:r>
      <w:r w:rsidR="00400475">
        <w:rPr>
          <w:rFonts w:ascii="Arial" w:hAnsi="Arial" w:cs="Arial"/>
          <w:sz w:val="20"/>
          <w:szCs w:val="20"/>
        </w:rPr>
        <w:t xml:space="preserve">(April-July) </w:t>
      </w:r>
      <w:r w:rsidR="00090786">
        <w:rPr>
          <w:rFonts w:ascii="Arial" w:hAnsi="Arial" w:cs="Arial"/>
          <w:sz w:val="20"/>
          <w:szCs w:val="20"/>
        </w:rPr>
        <w:t>as well as the fall months</w:t>
      </w:r>
      <w:r w:rsidR="00400475">
        <w:rPr>
          <w:rFonts w:ascii="Arial" w:hAnsi="Arial" w:cs="Arial"/>
          <w:sz w:val="20"/>
          <w:szCs w:val="20"/>
        </w:rPr>
        <w:t xml:space="preserve"> (September-December)</w:t>
      </w:r>
      <w:r w:rsidR="00090786">
        <w:rPr>
          <w:rFonts w:ascii="Arial" w:hAnsi="Arial" w:cs="Arial"/>
          <w:sz w:val="20"/>
          <w:szCs w:val="20"/>
        </w:rPr>
        <w:t xml:space="preserve">.  These two seasonal periods were chosen </w:t>
      </w:r>
      <w:r w:rsidR="00400475">
        <w:rPr>
          <w:rFonts w:ascii="Arial" w:hAnsi="Arial" w:cs="Arial"/>
          <w:sz w:val="20"/>
          <w:szCs w:val="20"/>
        </w:rPr>
        <w:t>because they coincide with</w:t>
      </w:r>
      <w:r w:rsidR="00090786">
        <w:rPr>
          <w:rFonts w:ascii="Arial" w:hAnsi="Arial" w:cs="Arial"/>
          <w:sz w:val="20"/>
          <w:szCs w:val="20"/>
        </w:rPr>
        <w:t xml:space="preserve"> recruitment </w:t>
      </w:r>
      <w:r w:rsidR="00400475">
        <w:rPr>
          <w:rFonts w:ascii="Arial" w:hAnsi="Arial" w:cs="Arial"/>
          <w:sz w:val="20"/>
          <w:szCs w:val="20"/>
        </w:rPr>
        <w:t xml:space="preserve">phases </w:t>
      </w:r>
      <w:r w:rsidR="00090786">
        <w:rPr>
          <w:rFonts w:ascii="Arial" w:hAnsi="Arial" w:cs="Arial"/>
          <w:sz w:val="20"/>
          <w:szCs w:val="20"/>
        </w:rPr>
        <w:t>of various estuarine-transient</w:t>
      </w:r>
      <w:r w:rsidR="00400475">
        <w:rPr>
          <w:rFonts w:ascii="Arial" w:hAnsi="Arial" w:cs="Arial"/>
          <w:sz w:val="20"/>
          <w:szCs w:val="20"/>
        </w:rPr>
        <w:t xml:space="preserve">s, as well as the high and low flow stages of the Mississippi River. </w:t>
      </w:r>
      <w:r w:rsidR="00BB787C">
        <w:rPr>
          <w:rFonts w:ascii="Arial" w:hAnsi="Arial" w:cs="Arial"/>
          <w:sz w:val="20"/>
          <w:szCs w:val="20"/>
        </w:rPr>
        <w:t xml:space="preserve">  </w:t>
      </w:r>
      <w:r>
        <w:rPr>
          <w:rFonts w:ascii="Arial" w:hAnsi="Arial" w:cs="Arial"/>
          <w:sz w:val="20"/>
          <w:szCs w:val="20"/>
        </w:rPr>
        <w:t xml:space="preserve">Finally, an attempt was made to provide some insight into </w:t>
      </w:r>
      <w:r w:rsidR="000F244A">
        <w:rPr>
          <w:rFonts w:ascii="Arial" w:hAnsi="Arial" w:cs="Arial"/>
          <w:sz w:val="20"/>
          <w:szCs w:val="20"/>
        </w:rPr>
        <w:t xml:space="preserve">the potential changes in community structure based </w:t>
      </w:r>
      <w:r w:rsidR="007B74A1">
        <w:rPr>
          <w:rFonts w:ascii="Arial" w:hAnsi="Arial" w:cs="Arial"/>
          <w:sz w:val="20"/>
          <w:szCs w:val="20"/>
        </w:rPr>
        <w:t xml:space="preserve">on </w:t>
      </w:r>
      <w:r w:rsidR="000F244A">
        <w:rPr>
          <w:rFonts w:ascii="Arial" w:hAnsi="Arial" w:cs="Arial"/>
          <w:sz w:val="20"/>
          <w:szCs w:val="20"/>
        </w:rPr>
        <w:t xml:space="preserve">comparisons of data from before and after the Davis Pond diversion.  </w:t>
      </w:r>
    </w:p>
    <w:p w:rsidR="000F244A" w:rsidRPr="000F244A" w:rsidRDefault="000F244A" w:rsidP="007B74A1">
      <w:pPr>
        <w:ind w:firstLine="720"/>
        <w:rPr>
          <w:rFonts w:ascii="Arial" w:hAnsi="Arial" w:cs="Arial"/>
          <w:sz w:val="20"/>
          <w:szCs w:val="20"/>
        </w:rPr>
      </w:pPr>
      <w:r>
        <w:rPr>
          <w:rFonts w:ascii="Arial" w:hAnsi="Arial" w:cs="Arial"/>
          <w:sz w:val="20"/>
          <w:szCs w:val="20"/>
        </w:rPr>
        <w:t>The</w:t>
      </w:r>
      <w:r w:rsidRPr="000F244A">
        <w:rPr>
          <w:rFonts w:ascii="Arial" w:hAnsi="Arial" w:cs="Arial"/>
          <w:sz w:val="20"/>
          <w:szCs w:val="20"/>
        </w:rPr>
        <w:t xml:space="preserve"> </w:t>
      </w:r>
      <w:r>
        <w:rPr>
          <w:rFonts w:ascii="Arial" w:hAnsi="Arial" w:cs="Arial"/>
          <w:sz w:val="20"/>
          <w:szCs w:val="20"/>
        </w:rPr>
        <w:t xml:space="preserve">results of this project </w:t>
      </w:r>
      <w:r w:rsidRPr="000F244A">
        <w:rPr>
          <w:rFonts w:ascii="Arial" w:hAnsi="Arial" w:cs="Arial"/>
          <w:sz w:val="20"/>
          <w:szCs w:val="20"/>
        </w:rPr>
        <w:t xml:space="preserve">will provide a decision support tool for assessing the impact of variety operating regimes at the proposed Myrtle Grove diversion.  Given salinity regime predictions from hydrological and hydrodynamic models, structural changes in the nekton community (e.g., species compositions, abundance shifts) can be </w:t>
      </w:r>
      <w:r w:rsidR="00BB787C">
        <w:rPr>
          <w:rFonts w:ascii="Arial" w:hAnsi="Arial" w:cs="Arial"/>
          <w:sz w:val="20"/>
          <w:szCs w:val="20"/>
        </w:rPr>
        <w:t>predicted</w:t>
      </w:r>
      <w:r w:rsidRPr="000F244A">
        <w:rPr>
          <w:rFonts w:ascii="Arial" w:hAnsi="Arial" w:cs="Arial"/>
          <w:sz w:val="20"/>
          <w:szCs w:val="20"/>
        </w:rPr>
        <w:t xml:space="preserve">.  Information from this study could </w:t>
      </w:r>
      <w:r w:rsidR="00A967CC">
        <w:rPr>
          <w:rFonts w:ascii="Arial" w:hAnsi="Arial" w:cs="Arial"/>
          <w:sz w:val="20"/>
          <w:szCs w:val="20"/>
        </w:rPr>
        <w:t xml:space="preserve">also </w:t>
      </w:r>
      <w:r w:rsidRPr="000F244A">
        <w:rPr>
          <w:rFonts w:ascii="Arial" w:hAnsi="Arial" w:cs="Arial"/>
          <w:sz w:val="20"/>
          <w:szCs w:val="20"/>
        </w:rPr>
        <w:t xml:space="preserve">be used to develop </w:t>
      </w:r>
      <w:r w:rsidR="00A967CC">
        <w:rPr>
          <w:rFonts w:ascii="Arial" w:hAnsi="Arial" w:cs="Arial"/>
          <w:sz w:val="20"/>
          <w:szCs w:val="20"/>
        </w:rPr>
        <w:t xml:space="preserve">or refine </w:t>
      </w:r>
      <w:r w:rsidRPr="000F244A">
        <w:rPr>
          <w:rFonts w:ascii="Arial" w:hAnsi="Arial" w:cs="Arial"/>
          <w:sz w:val="20"/>
          <w:szCs w:val="20"/>
        </w:rPr>
        <w:t xml:space="preserve">habitat suitability models required for environmental impact assessments needed for USACE </w:t>
      </w:r>
      <w:r w:rsidR="00664FCA">
        <w:rPr>
          <w:rFonts w:ascii="Arial" w:hAnsi="Arial" w:cs="Arial"/>
          <w:sz w:val="20"/>
          <w:szCs w:val="20"/>
        </w:rPr>
        <w:t>coastal restoration</w:t>
      </w:r>
      <w:r w:rsidRPr="000F244A">
        <w:rPr>
          <w:rFonts w:ascii="Arial" w:hAnsi="Arial" w:cs="Arial"/>
          <w:sz w:val="20"/>
          <w:szCs w:val="20"/>
        </w:rPr>
        <w:t xml:space="preserve"> projects.</w:t>
      </w:r>
    </w:p>
    <w:p w:rsidR="00403755" w:rsidRPr="000F244A" w:rsidRDefault="000F244A" w:rsidP="00403755">
      <w:pPr>
        <w:ind w:firstLine="720"/>
        <w:rPr>
          <w:rFonts w:ascii="Arial" w:hAnsi="Arial" w:cs="Arial"/>
          <w:sz w:val="20"/>
          <w:szCs w:val="20"/>
        </w:rPr>
      </w:pPr>
      <w:r w:rsidRPr="000F244A">
        <w:rPr>
          <w:rFonts w:ascii="Arial" w:hAnsi="Arial" w:cs="Arial"/>
          <w:sz w:val="20"/>
          <w:szCs w:val="20"/>
        </w:rPr>
        <w:t xml:space="preserve"> </w:t>
      </w:r>
      <w:r w:rsidR="008E1737" w:rsidRPr="000F244A">
        <w:rPr>
          <w:rFonts w:ascii="Arial" w:hAnsi="Arial" w:cs="Arial"/>
          <w:sz w:val="20"/>
          <w:szCs w:val="20"/>
        </w:rPr>
        <w:t xml:space="preserve">  </w:t>
      </w:r>
      <w:r w:rsidR="00403755" w:rsidRPr="000F244A">
        <w:rPr>
          <w:rFonts w:ascii="Arial" w:hAnsi="Arial" w:cs="Arial"/>
          <w:sz w:val="20"/>
          <w:szCs w:val="20"/>
        </w:rPr>
        <w:t xml:space="preserve"> </w:t>
      </w:r>
    </w:p>
    <w:p w:rsidR="00DE3410" w:rsidRPr="00596095" w:rsidRDefault="00653A04" w:rsidP="00E75686">
      <w:pPr>
        <w:rPr>
          <w:rFonts w:ascii="Arial" w:hAnsi="Arial" w:cs="Arial"/>
          <w:b/>
          <w:sz w:val="20"/>
          <w:szCs w:val="20"/>
        </w:rPr>
      </w:pPr>
      <w:r>
        <w:rPr>
          <w:rFonts w:ascii="Arial" w:hAnsi="Arial" w:cs="Arial"/>
          <w:b/>
          <w:sz w:val="20"/>
          <w:szCs w:val="20"/>
        </w:rPr>
        <w:t>St</w:t>
      </w:r>
      <w:r w:rsidR="00753F52">
        <w:rPr>
          <w:rFonts w:ascii="Arial" w:hAnsi="Arial" w:cs="Arial"/>
          <w:b/>
          <w:sz w:val="20"/>
          <w:szCs w:val="20"/>
        </w:rPr>
        <w:t>udy A</w:t>
      </w:r>
      <w:r w:rsidR="00DE3410" w:rsidRPr="00596095">
        <w:rPr>
          <w:rFonts w:ascii="Arial" w:hAnsi="Arial" w:cs="Arial"/>
          <w:b/>
          <w:sz w:val="20"/>
          <w:szCs w:val="20"/>
        </w:rPr>
        <w:t>rea</w:t>
      </w:r>
    </w:p>
    <w:p w:rsidR="00400475" w:rsidRDefault="00DE3410" w:rsidP="007B74A1">
      <w:pPr>
        <w:rPr>
          <w:rFonts w:ascii="Arial" w:hAnsi="Arial" w:cs="Arial"/>
          <w:b/>
          <w:sz w:val="20"/>
          <w:szCs w:val="20"/>
        </w:rPr>
      </w:pPr>
      <w:r w:rsidRPr="00596095">
        <w:rPr>
          <w:rFonts w:ascii="Arial" w:hAnsi="Arial" w:cs="Arial"/>
          <w:sz w:val="20"/>
          <w:szCs w:val="20"/>
        </w:rPr>
        <w:tab/>
        <w:t>Nekton and water quality data were collected from the lower Barataria estuary (Figure 1)</w:t>
      </w:r>
      <w:r w:rsidR="00664FCA">
        <w:rPr>
          <w:rFonts w:ascii="Arial" w:hAnsi="Arial" w:cs="Arial"/>
          <w:sz w:val="20"/>
          <w:szCs w:val="20"/>
        </w:rPr>
        <w:t xml:space="preserve"> in southeastern Louisiana</w:t>
      </w:r>
      <w:r w:rsidRPr="00596095">
        <w:rPr>
          <w:rFonts w:ascii="Arial" w:hAnsi="Arial" w:cs="Arial"/>
          <w:sz w:val="20"/>
          <w:szCs w:val="20"/>
        </w:rPr>
        <w:t xml:space="preserve">.  The northern most sites were in </w:t>
      </w:r>
      <w:r w:rsidR="00AA2E33" w:rsidRPr="00596095">
        <w:rPr>
          <w:rFonts w:ascii="Arial" w:hAnsi="Arial" w:cs="Arial"/>
          <w:sz w:val="20"/>
          <w:szCs w:val="20"/>
        </w:rPr>
        <w:t xml:space="preserve">water bodies such as the “Pen”, Bayou </w:t>
      </w:r>
      <w:proofErr w:type="spellStart"/>
      <w:r w:rsidR="00AA2E33" w:rsidRPr="00596095">
        <w:rPr>
          <w:rFonts w:ascii="Arial" w:hAnsi="Arial" w:cs="Arial"/>
          <w:sz w:val="20"/>
          <w:szCs w:val="20"/>
        </w:rPr>
        <w:t>Rigolettes</w:t>
      </w:r>
      <w:proofErr w:type="spellEnd"/>
      <w:r w:rsidR="00AA2E33" w:rsidRPr="00596095">
        <w:rPr>
          <w:rFonts w:ascii="Arial" w:hAnsi="Arial" w:cs="Arial"/>
          <w:sz w:val="20"/>
          <w:szCs w:val="20"/>
        </w:rPr>
        <w:t xml:space="preserve"> and Bayou Perot.  Other inshore sample stations occurred in Little Lake, Round Lake, </w:t>
      </w:r>
      <w:r w:rsidR="00AA2E33" w:rsidRPr="00596095">
        <w:rPr>
          <w:rFonts w:ascii="Arial" w:hAnsi="Arial" w:cs="Arial"/>
          <w:sz w:val="20"/>
          <w:szCs w:val="20"/>
        </w:rPr>
        <w:lastRenderedPageBreak/>
        <w:t xml:space="preserve">Hackberry Bay, Barataria Bay, </w:t>
      </w:r>
      <w:r w:rsidR="00F17202">
        <w:rPr>
          <w:rFonts w:ascii="Arial" w:hAnsi="Arial" w:cs="Arial"/>
          <w:sz w:val="20"/>
          <w:szCs w:val="20"/>
        </w:rPr>
        <w:t xml:space="preserve">and </w:t>
      </w:r>
      <w:proofErr w:type="spellStart"/>
      <w:r w:rsidR="00AA2E33" w:rsidRPr="00596095">
        <w:rPr>
          <w:rFonts w:ascii="Arial" w:hAnsi="Arial" w:cs="Arial"/>
          <w:sz w:val="20"/>
          <w:szCs w:val="20"/>
        </w:rPr>
        <w:t>Caminada</w:t>
      </w:r>
      <w:proofErr w:type="spellEnd"/>
      <w:r w:rsidR="00AA2E33" w:rsidRPr="00596095">
        <w:rPr>
          <w:rFonts w:ascii="Arial" w:hAnsi="Arial" w:cs="Arial"/>
          <w:sz w:val="20"/>
          <w:szCs w:val="20"/>
        </w:rPr>
        <w:t xml:space="preserve"> Bay.   Southern most stations occurred on the beaches and offshore areas of Grand Isle and Grand Terre Island.</w:t>
      </w:r>
      <w:r w:rsidR="00F17202">
        <w:rPr>
          <w:rFonts w:ascii="Arial" w:hAnsi="Arial" w:cs="Arial"/>
          <w:sz w:val="20"/>
          <w:szCs w:val="20"/>
        </w:rPr>
        <w:t xml:space="preserve">  Some sites were located up-estuary or offshore because data from these stations were used to get th</w:t>
      </w:r>
      <w:r w:rsidR="00A33C1C">
        <w:rPr>
          <w:rFonts w:ascii="Arial" w:hAnsi="Arial" w:cs="Arial"/>
          <w:sz w:val="20"/>
          <w:szCs w:val="20"/>
        </w:rPr>
        <w:t xml:space="preserve">e full range of salinities </w:t>
      </w:r>
      <w:r w:rsidR="00F17202">
        <w:rPr>
          <w:rFonts w:ascii="Arial" w:hAnsi="Arial" w:cs="Arial"/>
          <w:sz w:val="20"/>
          <w:szCs w:val="20"/>
        </w:rPr>
        <w:t xml:space="preserve">that a species </w:t>
      </w:r>
      <w:r w:rsidR="007B74A1">
        <w:rPr>
          <w:rFonts w:ascii="Arial" w:hAnsi="Arial" w:cs="Arial"/>
          <w:sz w:val="20"/>
          <w:szCs w:val="20"/>
        </w:rPr>
        <w:t>was</w:t>
      </w:r>
      <w:r w:rsidR="00F17202">
        <w:rPr>
          <w:rFonts w:ascii="Arial" w:hAnsi="Arial" w:cs="Arial"/>
          <w:sz w:val="20"/>
          <w:szCs w:val="20"/>
        </w:rPr>
        <w:t xml:space="preserve"> likely to encounter</w:t>
      </w:r>
      <w:r w:rsidR="00A33C1C">
        <w:rPr>
          <w:rFonts w:ascii="Arial" w:hAnsi="Arial" w:cs="Arial"/>
          <w:sz w:val="20"/>
          <w:szCs w:val="20"/>
        </w:rPr>
        <w:t xml:space="preserve"> (0-42 ppt in these samples)</w:t>
      </w:r>
      <w:r w:rsidR="00F17202">
        <w:rPr>
          <w:rFonts w:ascii="Arial" w:hAnsi="Arial" w:cs="Arial"/>
          <w:sz w:val="20"/>
          <w:szCs w:val="20"/>
        </w:rPr>
        <w:t xml:space="preserve">.  These salinity extremes are necessary from an analytical standpoint, because they enable models to find the salinity level that gives the peak (i.e., optimal) abundance for a species, as opposed to modeling a shorter portion of the expected salinity range </w:t>
      </w:r>
      <w:r w:rsidR="00664FCA">
        <w:rPr>
          <w:rFonts w:ascii="Arial" w:hAnsi="Arial" w:cs="Arial"/>
          <w:sz w:val="20"/>
          <w:szCs w:val="20"/>
        </w:rPr>
        <w:t xml:space="preserve">(e.g., 5-18), which may yield </w:t>
      </w:r>
      <w:r w:rsidR="00A33C1C">
        <w:rPr>
          <w:rFonts w:ascii="Arial" w:hAnsi="Arial" w:cs="Arial"/>
          <w:sz w:val="20"/>
          <w:szCs w:val="20"/>
        </w:rPr>
        <w:t>biased</w:t>
      </w:r>
      <w:r w:rsidR="00F17202">
        <w:rPr>
          <w:rFonts w:ascii="Arial" w:hAnsi="Arial" w:cs="Arial"/>
          <w:sz w:val="20"/>
          <w:szCs w:val="20"/>
        </w:rPr>
        <w:t xml:space="preserve"> or in</w:t>
      </w:r>
      <w:r w:rsidR="00664FCA">
        <w:rPr>
          <w:rFonts w:ascii="Arial" w:hAnsi="Arial" w:cs="Arial"/>
          <w:sz w:val="20"/>
          <w:szCs w:val="20"/>
        </w:rPr>
        <w:t>complete relationships between species</w:t>
      </w:r>
      <w:r w:rsidR="00F17202">
        <w:rPr>
          <w:rFonts w:ascii="Arial" w:hAnsi="Arial" w:cs="Arial"/>
          <w:sz w:val="20"/>
          <w:szCs w:val="20"/>
        </w:rPr>
        <w:t xml:space="preserve"> </w:t>
      </w:r>
      <w:r w:rsidR="00664FCA">
        <w:rPr>
          <w:rFonts w:ascii="Arial" w:hAnsi="Arial" w:cs="Arial"/>
          <w:sz w:val="20"/>
          <w:szCs w:val="20"/>
        </w:rPr>
        <w:t>optima</w:t>
      </w:r>
      <w:r w:rsidR="00F17202">
        <w:rPr>
          <w:rFonts w:ascii="Arial" w:hAnsi="Arial" w:cs="Arial"/>
          <w:sz w:val="20"/>
          <w:szCs w:val="20"/>
        </w:rPr>
        <w:t xml:space="preserve"> and the predictor variable</w:t>
      </w:r>
      <w:r w:rsidR="00400475">
        <w:rPr>
          <w:rFonts w:ascii="Arial" w:hAnsi="Arial" w:cs="Arial"/>
          <w:sz w:val="20"/>
          <w:szCs w:val="20"/>
        </w:rPr>
        <w:t>.</w:t>
      </w:r>
    </w:p>
    <w:p w:rsidR="004B6AC9" w:rsidRPr="00EF4C0C" w:rsidRDefault="00EA20EB" w:rsidP="00400475">
      <w:pPr>
        <w:jc w:val="center"/>
        <w:rPr>
          <w:rFonts w:ascii="Arial" w:hAnsi="Arial" w:cs="Arial"/>
          <w:sz w:val="20"/>
          <w:szCs w:val="20"/>
        </w:rPr>
      </w:pPr>
      <w:r w:rsidRPr="00EA20EB">
        <w:rPr>
          <w:noProof/>
          <w:szCs w:val="20"/>
        </w:rPr>
        <w:drawing>
          <wp:inline distT="0" distB="0" distL="0" distR="0">
            <wp:extent cx="4602894" cy="4532243"/>
            <wp:effectExtent l="19050" t="0" r="7206"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11317" t="20670" r="11236" b="20419"/>
                    <a:stretch>
                      <a:fillRect/>
                    </a:stretch>
                  </pic:blipFill>
                  <pic:spPr bwMode="auto">
                    <a:xfrm>
                      <a:off x="0" y="0"/>
                      <a:ext cx="4602894" cy="4532243"/>
                    </a:xfrm>
                    <a:prstGeom prst="rect">
                      <a:avLst/>
                    </a:prstGeom>
                    <a:noFill/>
                    <a:ln w="9525">
                      <a:noFill/>
                      <a:miter lim="800000"/>
                      <a:headEnd/>
                      <a:tailEnd/>
                    </a:ln>
                  </pic:spPr>
                </pic:pic>
              </a:graphicData>
            </a:graphic>
          </wp:inline>
        </w:drawing>
      </w:r>
    </w:p>
    <w:p w:rsidR="004B6AC9" w:rsidRDefault="004B6AC9" w:rsidP="004B6AC9">
      <w:pPr>
        <w:ind w:firstLine="720"/>
        <w:rPr>
          <w:rFonts w:ascii="Arial" w:hAnsi="Arial" w:cs="Arial"/>
          <w:sz w:val="20"/>
          <w:szCs w:val="20"/>
        </w:rPr>
      </w:pPr>
      <w:proofErr w:type="gramStart"/>
      <w:r w:rsidRPr="00596095">
        <w:rPr>
          <w:rFonts w:ascii="Arial" w:hAnsi="Arial" w:cs="Arial"/>
          <w:sz w:val="20"/>
          <w:szCs w:val="20"/>
        </w:rPr>
        <w:t>Figure 1</w:t>
      </w:r>
      <w:r w:rsidR="008B6ED9">
        <w:rPr>
          <w:rFonts w:ascii="Arial" w:hAnsi="Arial" w:cs="Arial"/>
          <w:sz w:val="20"/>
          <w:szCs w:val="20"/>
        </w:rPr>
        <w:t>a</w:t>
      </w:r>
      <w:r w:rsidRPr="00596095">
        <w:rPr>
          <w:rFonts w:ascii="Arial" w:hAnsi="Arial" w:cs="Arial"/>
          <w:sz w:val="20"/>
          <w:szCs w:val="20"/>
        </w:rPr>
        <w:t>.</w:t>
      </w:r>
      <w:proofErr w:type="gramEnd"/>
      <w:r w:rsidRPr="00596095">
        <w:rPr>
          <w:rFonts w:ascii="Arial" w:hAnsi="Arial" w:cs="Arial"/>
          <w:sz w:val="20"/>
          <w:szCs w:val="20"/>
        </w:rPr>
        <w:t xml:space="preserve">  </w:t>
      </w:r>
      <w:proofErr w:type="gramStart"/>
      <w:r w:rsidRPr="00596095">
        <w:rPr>
          <w:rFonts w:ascii="Arial" w:hAnsi="Arial" w:cs="Arial"/>
          <w:sz w:val="20"/>
          <w:szCs w:val="20"/>
        </w:rPr>
        <w:t>Sampling locations for LDWF fishery-independent monitoring stations in the lower Barataria Estuary.</w:t>
      </w:r>
      <w:proofErr w:type="gramEnd"/>
      <w:r w:rsidRPr="00596095">
        <w:rPr>
          <w:rFonts w:ascii="Arial" w:hAnsi="Arial" w:cs="Arial"/>
          <w:sz w:val="20"/>
          <w:szCs w:val="20"/>
        </w:rPr>
        <w:t xml:space="preserve"> Nekton abundance and water quality data for this projec</w:t>
      </w:r>
      <w:r w:rsidR="009B0C65">
        <w:rPr>
          <w:rFonts w:ascii="Arial" w:hAnsi="Arial" w:cs="Arial"/>
          <w:sz w:val="20"/>
          <w:szCs w:val="20"/>
        </w:rPr>
        <w:t>t were collected during 1991-201</w:t>
      </w:r>
      <w:r w:rsidRPr="00596095">
        <w:rPr>
          <w:rFonts w:ascii="Arial" w:hAnsi="Arial" w:cs="Arial"/>
          <w:sz w:val="20"/>
          <w:szCs w:val="20"/>
        </w:rPr>
        <w:t xml:space="preserve">1 for trawl, marine gill net, and seine stations.  Inland gill net </w:t>
      </w:r>
      <w:r w:rsidR="008B6ED9">
        <w:rPr>
          <w:rFonts w:ascii="Arial" w:hAnsi="Arial" w:cs="Arial"/>
          <w:sz w:val="20"/>
          <w:szCs w:val="20"/>
        </w:rPr>
        <w:t xml:space="preserve">and electrofishing </w:t>
      </w:r>
      <w:r w:rsidRPr="00596095">
        <w:rPr>
          <w:rFonts w:ascii="Arial" w:hAnsi="Arial" w:cs="Arial"/>
          <w:sz w:val="20"/>
          <w:szCs w:val="20"/>
        </w:rPr>
        <w:t>data were taken during 1998-2011.</w:t>
      </w:r>
    </w:p>
    <w:p w:rsidR="00EA20EB" w:rsidRDefault="00EA20EB" w:rsidP="004B6AC9">
      <w:pPr>
        <w:ind w:firstLine="720"/>
        <w:rPr>
          <w:rFonts w:ascii="Arial" w:hAnsi="Arial" w:cs="Arial"/>
          <w:sz w:val="20"/>
          <w:szCs w:val="20"/>
        </w:rPr>
      </w:pPr>
    </w:p>
    <w:p w:rsidR="00EA20EB" w:rsidRPr="00596095" w:rsidRDefault="00D96133" w:rsidP="00EA20EB">
      <w:pPr>
        <w:ind w:firstLine="720"/>
        <w:jc w:val="center"/>
        <w:rPr>
          <w:rFonts w:ascii="Arial" w:hAnsi="Arial" w:cs="Arial"/>
          <w:sz w:val="20"/>
          <w:szCs w:val="20"/>
        </w:rPr>
      </w:pPr>
      <w:r w:rsidRPr="00D96133">
        <w:lastRenderedPageBreak/>
        <w:drawing>
          <wp:inline distT="0" distB="0" distL="0" distR="0">
            <wp:extent cx="5800000" cy="5723810"/>
            <wp:effectExtent l="19050" t="0" r="0"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800000" cy="5723810"/>
                    </a:xfrm>
                    <a:prstGeom prst="rect">
                      <a:avLst/>
                    </a:prstGeom>
                  </pic:spPr>
                </pic:pic>
              </a:graphicData>
            </a:graphic>
          </wp:inline>
        </w:drawing>
      </w:r>
    </w:p>
    <w:p w:rsidR="00400475" w:rsidRPr="008B6ED9" w:rsidRDefault="008B6ED9" w:rsidP="00400475">
      <w:pPr>
        <w:rPr>
          <w:rFonts w:ascii="Arial" w:hAnsi="Arial" w:cs="Arial"/>
          <w:sz w:val="20"/>
          <w:szCs w:val="20"/>
        </w:rPr>
      </w:pPr>
      <w:bookmarkStart w:id="0" w:name="_Toc269736905"/>
      <w:r>
        <w:rPr>
          <w:rFonts w:ascii="Arial" w:hAnsi="Arial" w:cs="Arial"/>
          <w:b/>
          <w:sz w:val="20"/>
          <w:szCs w:val="20"/>
        </w:rPr>
        <w:tab/>
      </w:r>
      <w:proofErr w:type="gramStart"/>
      <w:r w:rsidRPr="008B6ED9">
        <w:rPr>
          <w:rFonts w:ascii="Arial" w:hAnsi="Arial" w:cs="Arial"/>
          <w:sz w:val="20"/>
          <w:szCs w:val="20"/>
        </w:rPr>
        <w:t>Figure 1b.</w:t>
      </w:r>
      <w:proofErr w:type="gramEnd"/>
      <w:r w:rsidRPr="008B6ED9">
        <w:rPr>
          <w:rFonts w:ascii="Arial" w:hAnsi="Arial" w:cs="Arial"/>
          <w:sz w:val="20"/>
          <w:szCs w:val="20"/>
        </w:rPr>
        <w:t xml:space="preserve">  </w:t>
      </w:r>
      <w:r>
        <w:rPr>
          <w:rFonts w:ascii="Arial" w:hAnsi="Arial" w:cs="Arial"/>
          <w:sz w:val="20"/>
          <w:szCs w:val="20"/>
        </w:rPr>
        <w:t xml:space="preserve">LDWF Sampling locations associated with Lake Cataouatche and Lake Salvador.  Data from LDWF’s Inland sampling program (electrofishing and gill nets) were used to assess optimal salinities relative to the Davis Pond diversion structure. </w:t>
      </w:r>
    </w:p>
    <w:p w:rsidR="008B6ED9" w:rsidRDefault="008B6ED9" w:rsidP="00400475">
      <w:pPr>
        <w:rPr>
          <w:rFonts w:ascii="Arial" w:hAnsi="Arial" w:cs="Arial"/>
          <w:b/>
          <w:sz w:val="20"/>
          <w:szCs w:val="20"/>
        </w:rPr>
      </w:pPr>
    </w:p>
    <w:p w:rsidR="00400475" w:rsidRPr="00596095" w:rsidRDefault="00400475" w:rsidP="00400475">
      <w:pPr>
        <w:rPr>
          <w:rFonts w:ascii="Arial" w:hAnsi="Arial" w:cs="Arial"/>
          <w:b/>
          <w:sz w:val="20"/>
          <w:szCs w:val="20"/>
        </w:rPr>
      </w:pPr>
      <w:r w:rsidRPr="00596095">
        <w:rPr>
          <w:rFonts w:ascii="Arial" w:hAnsi="Arial" w:cs="Arial"/>
          <w:b/>
          <w:sz w:val="20"/>
          <w:szCs w:val="20"/>
        </w:rPr>
        <w:t>Sampling Methodology</w:t>
      </w:r>
    </w:p>
    <w:p w:rsidR="00400475" w:rsidRPr="00596095" w:rsidRDefault="00400475" w:rsidP="00400475">
      <w:pPr>
        <w:rPr>
          <w:rFonts w:ascii="Arial" w:hAnsi="Arial" w:cs="Arial"/>
          <w:i/>
          <w:sz w:val="20"/>
          <w:szCs w:val="20"/>
        </w:rPr>
      </w:pPr>
      <w:r w:rsidRPr="00596095">
        <w:rPr>
          <w:rFonts w:ascii="Arial" w:hAnsi="Arial" w:cs="Arial"/>
          <w:i/>
          <w:sz w:val="20"/>
          <w:szCs w:val="20"/>
        </w:rPr>
        <w:t>Marine Gill Net</w:t>
      </w:r>
    </w:p>
    <w:p w:rsidR="003228DE" w:rsidRDefault="00400475" w:rsidP="00AA2E33">
      <w:pPr>
        <w:tabs>
          <w:tab w:val="left" w:pos="0"/>
        </w:tabs>
        <w:rPr>
          <w:rFonts w:ascii="Arial" w:hAnsi="Arial" w:cs="Arial"/>
          <w:sz w:val="20"/>
          <w:szCs w:val="20"/>
        </w:rPr>
      </w:pPr>
      <w:r w:rsidRPr="00596095">
        <w:rPr>
          <w:rFonts w:ascii="Arial" w:eastAsia="Calibri" w:hAnsi="Arial" w:cs="Arial"/>
          <w:sz w:val="20"/>
          <w:szCs w:val="20"/>
        </w:rPr>
        <w:tab/>
        <w:t xml:space="preserve">A 750 ft. experimental monofilament gill net is used </w:t>
      </w:r>
      <w:r w:rsidRPr="00596095">
        <w:rPr>
          <w:rFonts w:ascii="Arial" w:hAnsi="Arial" w:cs="Arial"/>
          <w:sz w:val="20"/>
          <w:szCs w:val="20"/>
        </w:rPr>
        <w:t>for the primary purpose of sampling</w:t>
      </w:r>
      <w:r w:rsidRPr="00596095">
        <w:rPr>
          <w:rFonts w:ascii="Arial" w:eastAsia="Calibri" w:hAnsi="Arial" w:cs="Arial"/>
          <w:sz w:val="20"/>
          <w:szCs w:val="20"/>
        </w:rPr>
        <w:t xml:space="preserve"> finfish to obtain indices of </w:t>
      </w:r>
      <w:r w:rsidRPr="00596095">
        <w:rPr>
          <w:rFonts w:ascii="Arial" w:hAnsi="Arial" w:cs="Arial"/>
          <w:sz w:val="20"/>
          <w:szCs w:val="20"/>
        </w:rPr>
        <w:t xml:space="preserve">stock </w:t>
      </w:r>
      <w:r w:rsidRPr="00596095">
        <w:rPr>
          <w:rFonts w:ascii="Arial" w:eastAsia="Calibri" w:hAnsi="Arial" w:cs="Arial"/>
          <w:sz w:val="20"/>
          <w:szCs w:val="20"/>
        </w:rPr>
        <w:t>abundance, size distribution, and ancillary life history information.</w:t>
      </w:r>
      <w:r w:rsidRPr="00596095">
        <w:rPr>
          <w:rFonts w:ascii="Arial" w:hAnsi="Arial" w:cs="Arial"/>
          <w:sz w:val="20"/>
          <w:szCs w:val="20"/>
        </w:rPr>
        <w:t xml:space="preserve">  Secondarily, all fish and shellfish species encountered by the gear are counted and measured for length and weight for long-term nekton community monitoring. </w:t>
      </w:r>
    </w:p>
    <w:p w:rsidR="007B74A1" w:rsidRDefault="00ED21BA" w:rsidP="00AA2E33">
      <w:pPr>
        <w:tabs>
          <w:tab w:val="left" w:pos="0"/>
        </w:tabs>
        <w:rPr>
          <w:rFonts w:ascii="Arial" w:eastAsia="Calibri" w:hAnsi="Arial" w:cs="Arial"/>
          <w:sz w:val="20"/>
          <w:szCs w:val="20"/>
        </w:rPr>
      </w:pPr>
      <w:r>
        <w:rPr>
          <w:rFonts w:ascii="Arial" w:hAnsi="Arial" w:cs="Arial"/>
          <w:sz w:val="20"/>
          <w:szCs w:val="20"/>
        </w:rPr>
        <w:lastRenderedPageBreak/>
        <w:tab/>
      </w:r>
      <w:r w:rsidR="00400475" w:rsidRPr="00596095">
        <w:rPr>
          <w:rFonts w:ascii="Arial" w:eastAsia="Calibri" w:hAnsi="Arial" w:cs="Arial"/>
          <w:sz w:val="20"/>
          <w:szCs w:val="20"/>
        </w:rPr>
        <w:t xml:space="preserve">Large floats and anchor weights are attached to the ends of the float line and lead line, respectively.  Gill net deployment begins with the 1 in. bar mesh end.  After the float and weight are tossed overboard adjacent to or on a shoreline or reef, the gill net is deployed over the transom of the net well.   Net configuration or distance from shoreline or reef varies because of water depth, presence of obstructions, or physical space limitations.  The net may be set parallel to the shoreline or reef or in a crescent shape.  Enough room is left on one side of the net to allow the net skiff </w:t>
      </w:r>
      <w:r w:rsidR="007B74A1" w:rsidRPr="00596095">
        <w:rPr>
          <w:rFonts w:ascii="Arial" w:eastAsia="Calibri" w:hAnsi="Arial" w:cs="Arial"/>
          <w:sz w:val="20"/>
          <w:szCs w:val="20"/>
        </w:rPr>
        <w:t xml:space="preserve">to enter and then maneuver within the net. Fish are forced to strike the net by running the net skiff around both the inside and outside of the net a minimum of two or three times in gradually tightening circles.  The net is then retrieved and pulled aboard from the downwind or </w:t>
      </w:r>
      <w:proofErr w:type="spellStart"/>
      <w:r w:rsidR="007B74A1" w:rsidRPr="00596095">
        <w:rPr>
          <w:rFonts w:ascii="Arial" w:eastAsia="Calibri" w:hAnsi="Arial" w:cs="Arial"/>
          <w:sz w:val="20"/>
          <w:szCs w:val="20"/>
        </w:rPr>
        <w:t>downcurrent</w:t>
      </w:r>
      <w:proofErr w:type="spellEnd"/>
      <w:r w:rsidR="007B74A1" w:rsidRPr="00596095">
        <w:rPr>
          <w:rFonts w:ascii="Arial" w:eastAsia="Calibri" w:hAnsi="Arial" w:cs="Arial"/>
          <w:sz w:val="20"/>
          <w:szCs w:val="20"/>
        </w:rPr>
        <w:t xml:space="preserve"> end.</w:t>
      </w:r>
    </w:p>
    <w:p w:rsidR="000F3FA0" w:rsidRPr="00596095" w:rsidRDefault="007B74A1" w:rsidP="00AA2E33">
      <w:pPr>
        <w:tabs>
          <w:tab w:val="left" w:pos="0"/>
        </w:tabs>
        <w:rPr>
          <w:rFonts w:ascii="Arial" w:eastAsia="Calibri" w:hAnsi="Arial" w:cs="Arial"/>
          <w:sz w:val="20"/>
          <w:szCs w:val="20"/>
        </w:rPr>
      </w:pPr>
      <w:r>
        <w:rPr>
          <w:rFonts w:ascii="Arial" w:eastAsia="Calibri" w:hAnsi="Arial" w:cs="Arial"/>
          <w:sz w:val="20"/>
          <w:szCs w:val="20"/>
        </w:rPr>
        <w:tab/>
      </w:r>
      <w:r w:rsidR="000F3FA0" w:rsidRPr="00596095">
        <w:rPr>
          <w:rFonts w:ascii="Arial" w:eastAsia="Calibri" w:hAnsi="Arial" w:cs="Arial"/>
          <w:sz w:val="20"/>
          <w:szCs w:val="20"/>
        </w:rPr>
        <w:t xml:space="preserve">Each net </w:t>
      </w:r>
      <w:r w:rsidR="000F3FA0" w:rsidRPr="00596095">
        <w:rPr>
          <w:rFonts w:ascii="Arial" w:hAnsi="Arial" w:cs="Arial"/>
          <w:sz w:val="20"/>
          <w:szCs w:val="20"/>
        </w:rPr>
        <w:t xml:space="preserve">is comprised of </w:t>
      </w:r>
      <w:r w:rsidR="000F3FA0" w:rsidRPr="00596095">
        <w:rPr>
          <w:rFonts w:ascii="Arial" w:eastAsia="Calibri" w:hAnsi="Arial" w:cs="Arial"/>
          <w:sz w:val="20"/>
          <w:szCs w:val="20"/>
        </w:rPr>
        <w:t>nyl</w:t>
      </w:r>
      <w:r w:rsidR="000F3FA0" w:rsidRPr="00596095">
        <w:rPr>
          <w:rFonts w:ascii="Arial" w:hAnsi="Arial" w:cs="Arial"/>
          <w:sz w:val="20"/>
          <w:szCs w:val="20"/>
        </w:rPr>
        <w:t xml:space="preserve">on monofilament </w:t>
      </w:r>
      <w:r w:rsidR="000F3FA0" w:rsidRPr="00596095">
        <w:rPr>
          <w:rFonts w:ascii="Arial" w:eastAsia="Calibri" w:hAnsi="Arial" w:cs="Arial"/>
          <w:sz w:val="20"/>
          <w:szCs w:val="20"/>
        </w:rPr>
        <w:t xml:space="preserve">and </w:t>
      </w:r>
      <w:r w:rsidR="000F3FA0" w:rsidRPr="00596095">
        <w:rPr>
          <w:rFonts w:ascii="Arial" w:hAnsi="Arial" w:cs="Arial"/>
          <w:sz w:val="20"/>
          <w:szCs w:val="20"/>
        </w:rPr>
        <w:t>consists of succession of five (5) panel</w:t>
      </w:r>
      <w:r w:rsidR="00AF5D65" w:rsidRPr="00596095">
        <w:rPr>
          <w:rFonts w:ascii="Arial" w:hAnsi="Arial" w:cs="Arial"/>
          <w:sz w:val="20"/>
          <w:szCs w:val="20"/>
        </w:rPr>
        <w:t>s</w:t>
      </w:r>
      <w:r w:rsidR="000F3FA0" w:rsidRPr="00596095">
        <w:rPr>
          <w:rFonts w:ascii="Arial" w:hAnsi="Arial" w:cs="Arial"/>
          <w:sz w:val="20"/>
          <w:szCs w:val="20"/>
        </w:rPr>
        <w:t xml:space="preserve">. </w:t>
      </w:r>
      <w:r w:rsidR="000F3FA0" w:rsidRPr="00596095">
        <w:rPr>
          <w:rFonts w:ascii="Arial" w:eastAsia="Calibri" w:hAnsi="Arial" w:cs="Arial"/>
          <w:sz w:val="20"/>
          <w:szCs w:val="20"/>
        </w:rPr>
        <w:t xml:space="preserve"> </w:t>
      </w:r>
      <w:r w:rsidR="000F3FA0" w:rsidRPr="00596095">
        <w:rPr>
          <w:rFonts w:ascii="Arial" w:hAnsi="Arial" w:cs="Arial"/>
          <w:sz w:val="20"/>
          <w:szCs w:val="20"/>
        </w:rPr>
        <w:t>The panels have</w:t>
      </w:r>
      <w:r w:rsidR="000F3FA0" w:rsidRPr="00596095">
        <w:rPr>
          <w:rFonts w:ascii="Arial" w:eastAsia="Calibri" w:hAnsi="Arial" w:cs="Arial"/>
          <w:sz w:val="20"/>
          <w:szCs w:val="20"/>
        </w:rPr>
        <w:t xml:space="preserve"> the following m</w:t>
      </w:r>
      <w:r w:rsidR="000F3FA0" w:rsidRPr="00596095">
        <w:rPr>
          <w:rFonts w:ascii="Arial" w:hAnsi="Arial" w:cs="Arial"/>
          <w:sz w:val="20"/>
          <w:szCs w:val="20"/>
        </w:rPr>
        <w:t>esh sizes:</w:t>
      </w:r>
      <w:r w:rsidR="000F3FA0" w:rsidRPr="00596095">
        <w:rPr>
          <w:rFonts w:ascii="Arial" w:eastAsia="Calibri" w:hAnsi="Arial" w:cs="Arial"/>
          <w:sz w:val="20"/>
          <w:szCs w:val="20"/>
        </w:rPr>
        <w:t xml:space="preserve">                                  </w:t>
      </w:r>
      <w:r w:rsidR="000F3FA0" w:rsidRPr="00596095">
        <w:rPr>
          <w:rFonts w:ascii="Arial" w:eastAsia="Calibri" w:hAnsi="Arial" w:cs="Arial"/>
          <w:sz w:val="20"/>
          <w:szCs w:val="20"/>
        </w:rPr>
        <w:tab/>
        <w:t xml:space="preserve">                  </w:t>
      </w:r>
    </w:p>
    <w:p w:rsidR="000F3FA0" w:rsidRPr="00596095" w:rsidRDefault="000F3FA0" w:rsidP="00E75686">
      <w:pPr>
        <w:widowControl w:val="0"/>
        <w:autoSpaceDE w:val="0"/>
        <w:autoSpaceDN w:val="0"/>
        <w:adjustRightInd w:val="0"/>
        <w:ind w:left="720"/>
        <w:rPr>
          <w:rFonts w:ascii="Arial" w:eastAsia="Calibri" w:hAnsi="Arial" w:cs="Arial"/>
          <w:sz w:val="20"/>
          <w:szCs w:val="20"/>
        </w:rPr>
      </w:pPr>
      <w:r w:rsidRPr="00596095">
        <w:rPr>
          <w:rFonts w:ascii="Arial" w:hAnsi="Arial" w:cs="Arial"/>
          <w:sz w:val="20"/>
          <w:szCs w:val="20"/>
        </w:rPr>
        <w:t xml:space="preserve">Panel 1 </w:t>
      </w:r>
      <w:r w:rsidR="00CB01EC" w:rsidRPr="00596095">
        <w:rPr>
          <w:rFonts w:ascii="Arial" w:hAnsi="Arial" w:cs="Arial"/>
          <w:sz w:val="20"/>
          <w:szCs w:val="20"/>
        </w:rPr>
        <w:t>–</w:t>
      </w:r>
      <w:r w:rsidRPr="00596095">
        <w:rPr>
          <w:rFonts w:ascii="Arial" w:hAnsi="Arial" w:cs="Arial"/>
          <w:sz w:val="20"/>
          <w:szCs w:val="20"/>
        </w:rPr>
        <w:t xml:space="preserve"> </w:t>
      </w:r>
      <w:r w:rsidR="00CB01EC" w:rsidRPr="00596095">
        <w:rPr>
          <w:rFonts w:ascii="Arial" w:eastAsia="Calibri" w:hAnsi="Arial" w:cs="Arial"/>
          <w:sz w:val="20"/>
          <w:szCs w:val="20"/>
        </w:rPr>
        <w:t xml:space="preserve">150 ft. X </w:t>
      </w:r>
      <w:r w:rsidRPr="00596095">
        <w:rPr>
          <w:rFonts w:ascii="Arial" w:eastAsia="Calibri" w:hAnsi="Arial" w:cs="Arial"/>
          <w:sz w:val="20"/>
          <w:szCs w:val="20"/>
        </w:rPr>
        <w:t>8</w:t>
      </w:r>
      <w:r w:rsidR="00CB01EC" w:rsidRPr="00596095">
        <w:rPr>
          <w:rFonts w:ascii="Arial" w:eastAsia="Calibri" w:hAnsi="Arial" w:cs="Arial"/>
          <w:sz w:val="20"/>
          <w:szCs w:val="20"/>
        </w:rPr>
        <w:t xml:space="preserve"> ft., 1 in.</w:t>
      </w:r>
      <w:r w:rsidRPr="00596095">
        <w:rPr>
          <w:rFonts w:ascii="Arial" w:eastAsia="Calibri" w:hAnsi="Arial" w:cs="Arial"/>
          <w:sz w:val="20"/>
          <w:szCs w:val="20"/>
        </w:rPr>
        <w:t xml:space="preserve"> bar, 2</w:t>
      </w:r>
      <w:r w:rsidR="00CB01EC" w:rsidRPr="00596095">
        <w:rPr>
          <w:rFonts w:ascii="Arial" w:eastAsia="Calibri" w:hAnsi="Arial" w:cs="Arial"/>
          <w:sz w:val="20"/>
          <w:szCs w:val="20"/>
        </w:rPr>
        <w:t xml:space="preserve"> in.</w:t>
      </w:r>
      <w:r w:rsidRPr="00596095">
        <w:rPr>
          <w:rFonts w:ascii="Arial" w:eastAsia="Calibri" w:hAnsi="Arial" w:cs="Arial"/>
          <w:sz w:val="20"/>
          <w:szCs w:val="20"/>
        </w:rPr>
        <w:t xml:space="preserve"> stretched mesh, and composed of #6 twine size with a diameter of 0.40 millimeters and break test strength of 17 pounds. </w:t>
      </w:r>
    </w:p>
    <w:p w:rsidR="000F3FA0" w:rsidRPr="00596095" w:rsidRDefault="000F3FA0" w:rsidP="00E75686">
      <w:pPr>
        <w:widowControl w:val="0"/>
        <w:autoSpaceDE w:val="0"/>
        <w:autoSpaceDN w:val="0"/>
        <w:adjustRightInd w:val="0"/>
        <w:ind w:left="720"/>
        <w:rPr>
          <w:rFonts w:ascii="Arial" w:hAnsi="Arial" w:cs="Arial"/>
          <w:sz w:val="20"/>
          <w:szCs w:val="20"/>
        </w:rPr>
      </w:pPr>
      <w:proofErr w:type="gramStart"/>
      <w:r w:rsidRPr="00596095">
        <w:rPr>
          <w:rFonts w:ascii="Arial" w:hAnsi="Arial" w:cs="Arial"/>
          <w:sz w:val="20"/>
          <w:szCs w:val="20"/>
        </w:rPr>
        <w:t xml:space="preserve">Panel 2 -- </w:t>
      </w:r>
      <w:r w:rsidR="00CB01EC" w:rsidRPr="00596095">
        <w:rPr>
          <w:rFonts w:ascii="Arial" w:eastAsia="Calibri" w:hAnsi="Arial" w:cs="Arial"/>
          <w:sz w:val="20"/>
          <w:szCs w:val="20"/>
        </w:rPr>
        <w:t>150 ft.</w:t>
      </w:r>
      <w:proofErr w:type="gramEnd"/>
      <w:r w:rsidR="00CB01EC" w:rsidRPr="00596095">
        <w:rPr>
          <w:rFonts w:ascii="Arial" w:eastAsia="Calibri" w:hAnsi="Arial" w:cs="Arial"/>
          <w:sz w:val="20"/>
          <w:szCs w:val="20"/>
        </w:rPr>
        <w:t xml:space="preserve"> </w:t>
      </w:r>
      <w:r w:rsidRPr="00596095">
        <w:rPr>
          <w:rFonts w:ascii="Arial" w:eastAsia="Calibri" w:hAnsi="Arial" w:cs="Arial"/>
          <w:sz w:val="20"/>
          <w:szCs w:val="20"/>
        </w:rPr>
        <w:t xml:space="preserve"> X 8</w:t>
      </w:r>
      <w:r w:rsidR="00CB01EC" w:rsidRPr="00596095">
        <w:rPr>
          <w:rFonts w:ascii="Arial" w:eastAsia="Calibri" w:hAnsi="Arial" w:cs="Arial"/>
          <w:sz w:val="20"/>
          <w:szCs w:val="20"/>
        </w:rPr>
        <w:t xml:space="preserve"> ft.</w:t>
      </w:r>
      <w:r w:rsidRPr="00596095">
        <w:rPr>
          <w:rFonts w:ascii="Arial" w:eastAsia="Calibri" w:hAnsi="Arial" w:cs="Arial"/>
          <w:sz w:val="20"/>
          <w:szCs w:val="20"/>
        </w:rPr>
        <w:t>, 1 1/4</w:t>
      </w:r>
      <w:r w:rsidR="00CB01EC" w:rsidRPr="00596095">
        <w:rPr>
          <w:rFonts w:ascii="Arial" w:eastAsia="Calibri" w:hAnsi="Arial" w:cs="Arial"/>
          <w:sz w:val="20"/>
          <w:szCs w:val="20"/>
        </w:rPr>
        <w:t xml:space="preserve"> in.</w:t>
      </w:r>
      <w:r w:rsidRPr="00596095">
        <w:rPr>
          <w:rFonts w:ascii="Arial" w:eastAsia="Calibri" w:hAnsi="Arial" w:cs="Arial"/>
          <w:sz w:val="20"/>
          <w:szCs w:val="20"/>
        </w:rPr>
        <w:t xml:space="preserve"> bar, 2 1/2</w:t>
      </w:r>
      <w:r w:rsidR="00CB01EC" w:rsidRPr="00596095">
        <w:rPr>
          <w:rFonts w:ascii="Arial" w:eastAsia="Calibri" w:hAnsi="Arial" w:cs="Arial"/>
          <w:sz w:val="20"/>
          <w:szCs w:val="20"/>
        </w:rPr>
        <w:t xml:space="preserve"> in.</w:t>
      </w:r>
      <w:r w:rsidRPr="00596095">
        <w:rPr>
          <w:rFonts w:ascii="Arial" w:eastAsia="Calibri" w:hAnsi="Arial" w:cs="Arial"/>
          <w:sz w:val="20"/>
          <w:szCs w:val="20"/>
        </w:rPr>
        <w:t xml:space="preserve"> stretched mesh, and composed of #10 twine size with a diameter of 0.52 millimeters and minimum break test strength of 26 pounds.  </w:t>
      </w:r>
    </w:p>
    <w:p w:rsidR="000F3FA0" w:rsidRPr="00596095" w:rsidRDefault="000F3FA0" w:rsidP="00E75686">
      <w:pPr>
        <w:widowControl w:val="0"/>
        <w:autoSpaceDE w:val="0"/>
        <w:autoSpaceDN w:val="0"/>
        <w:adjustRightInd w:val="0"/>
        <w:ind w:left="720"/>
        <w:rPr>
          <w:rFonts w:ascii="Arial" w:eastAsia="Calibri" w:hAnsi="Arial" w:cs="Arial"/>
          <w:sz w:val="20"/>
          <w:szCs w:val="20"/>
        </w:rPr>
      </w:pPr>
      <w:proofErr w:type="gramStart"/>
      <w:r w:rsidRPr="00596095">
        <w:rPr>
          <w:rFonts w:ascii="Arial" w:hAnsi="Arial" w:cs="Arial"/>
          <w:sz w:val="20"/>
          <w:szCs w:val="20"/>
        </w:rPr>
        <w:t xml:space="preserve">Panel 3 -- </w:t>
      </w:r>
      <w:r w:rsidR="00CB01EC" w:rsidRPr="00596095">
        <w:rPr>
          <w:rFonts w:ascii="Arial" w:eastAsia="Calibri" w:hAnsi="Arial" w:cs="Arial"/>
          <w:sz w:val="20"/>
          <w:szCs w:val="20"/>
        </w:rPr>
        <w:t>150 ft.</w:t>
      </w:r>
      <w:proofErr w:type="gramEnd"/>
      <w:r w:rsidR="00CB01EC" w:rsidRPr="00596095">
        <w:rPr>
          <w:rFonts w:ascii="Arial" w:eastAsia="Calibri" w:hAnsi="Arial" w:cs="Arial"/>
          <w:sz w:val="20"/>
          <w:szCs w:val="20"/>
        </w:rPr>
        <w:t xml:space="preserve"> </w:t>
      </w:r>
      <w:r w:rsidRPr="00596095">
        <w:rPr>
          <w:rFonts w:ascii="Arial" w:eastAsia="Calibri" w:hAnsi="Arial" w:cs="Arial"/>
          <w:sz w:val="20"/>
          <w:szCs w:val="20"/>
        </w:rPr>
        <w:t xml:space="preserve"> X 8</w:t>
      </w:r>
      <w:r w:rsidR="00CB01EC" w:rsidRPr="00596095">
        <w:rPr>
          <w:rFonts w:ascii="Arial" w:eastAsia="Calibri" w:hAnsi="Arial" w:cs="Arial"/>
          <w:sz w:val="20"/>
          <w:szCs w:val="20"/>
        </w:rPr>
        <w:t xml:space="preserve"> ft.</w:t>
      </w:r>
      <w:r w:rsidRPr="00596095">
        <w:rPr>
          <w:rFonts w:ascii="Arial" w:eastAsia="Calibri" w:hAnsi="Arial" w:cs="Arial"/>
          <w:sz w:val="20"/>
          <w:szCs w:val="20"/>
        </w:rPr>
        <w:t>, 1 1/2</w:t>
      </w:r>
      <w:r w:rsidR="00CB01EC" w:rsidRPr="00596095">
        <w:rPr>
          <w:rFonts w:ascii="Arial" w:eastAsia="Calibri" w:hAnsi="Arial" w:cs="Arial"/>
          <w:sz w:val="20"/>
          <w:szCs w:val="20"/>
        </w:rPr>
        <w:t xml:space="preserve"> in.</w:t>
      </w:r>
      <w:r w:rsidRPr="00596095">
        <w:rPr>
          <w:rFonts w:ascii="Arial" w:eastAsia="Calibri" w:hAnsi="Arial" w:cs="Arial"/>
          <w:sz w:val="20"/>
          <w:szCs w:val="20"/>
        </w:rPr>
        <w:t xml:space="preserve"> bar, 3</w:t>
      </w:r>
      <w:r w:rsidR="00CB01EC" w:rsidRPr="00596095">
        <w:rPr>
          <w:rFonts w:ascii="Arial" w:eastAsia="Calibri" w:hAnsi="Arial" w:cs="Arial"/>
          <w:sz w:val="20"/>
          <w:szCs w:val="20"/>
        </w:rPr>
        <w:t xml:space="preserve"> in.</w:t>
      </w:r>
      <w:r w:rsidRPr="00596095">
        <w:rPr>
          <w:rFonts w:ascii="Arial" w:eastAsia="Calibri" w:hAnsi="Arial" w:cs="Arial"/>
          <w:sz w:val="20"/>
          <w:szCs w:val="20"/>
        </w:rPr>
        <w:t xml:space="preserve"> stretched mesh, and composed of #10 twine size with a diameter of 0.52 millimeters and minimum break test strength of 26 pounds.  </w:t>
      </w:r>
    </w:p>
    <w:p w:rsidR="000F3FA0" w:rsidRPr="00596095" w:rsidRDefault="000F3FA0" w:rsidP="00E75686">
      <w:pPr>
        <w:widowControl w:val="0"/>
        <w:autoSpaceDE w:val="0"/>
        <w:autoSpaceDN w:val="0"/>
        <w:adjustRightInd w:val="0"/>
        <w:ind w:left="720"/>
        <w:rPr>
          <w:rFonts w:ascii="Arial" w:eastAsia="Calibri" w:hAnsi="Arial" w:cs="Arial"/>
          <w:sz w:val="20"/>
          <w:szCs w:val="20"/>
        </w:rPr>
      </w:pPr>
      <w:proofErr w:type="gramStart"/>
      <w:r w:rsidRPr="00596095">
        <w:rPr>
          <w:rFonts w:ascii="Arial" w:hAnsi="Arial" w:cs="Arial"/>
          <w:sz w:val="20"/>
          <w:szCs w:val="20"/>
        </w:rPr>
        <w:t xml:space="preserve">Panel 4 -- </w:t>
      </w:r>
      <w:r w:rsidR="00CB01EC" w:rsidRPr="00596095">
        <w:rPr>
          <w:rFonts w:ascii="Arial" w:eastAsia="Calibri" w:hAnsi="Arial" w:cs="Arial"/>
          <w:sz w:val="20"/>
          <w:szCs w:val="20"/>
        </w:rPr>
        <w:t>150 ft.</w:t>
      </w:r>
      <w:proofErr w:type="gramEnd"/>
      <w:r w:rsidR="00CB01EC" w:rsidRPr="00596095">
        <w:rPr>
          <w:rFonts w:ascii="Arial" w:eastAsia="Calibri" w:hAnsi="Arial" w:cs="Arial"/>
          <w:sz w:val="20"/>
          <w:szCs w:val="20"/>
        </w:rPr>
        <w:t xml:space="preserve"> </w:t>
      </w:r>
      <w:r w:rsidRPr="00596095">
        <w:rPr>
          <w:rFonts w:ascii="Arial" w:eastAsia="Calibri" w:hAnsi="Arial" w:cs="Arial"/>
          <w:sz w:val="20"/>
          <w:szCs w:val="20"/>
        </w:rPr>
        <w:t xml:space="preserve"> X 8</w:t>
      </w:r>
      <w:r w:rsidR="00CB01EC" w:rsidRPr="00596095">
        <w:rPr>
          <w:rFonts w:ascii="Arial" w:eastAsia="Calibri" w:hAnsi="Arial" w:cs="Arial"/>
          <w:sz w:val="20"/>
          <w:szCs w:val="20"/>
        </w:rPr>
        <w:t xml:space="preserve"> ft.</w:t>
      </w:r>
      <w:r w:rsidRPr="00596095">
        <w:rPr>
          <w:rFonts w:ascii="Arial" w:eastAsia="Calibri" w:hAnsi="Arial" w:cs="Arial"/>
          <w:sz w:val="20"/>
          <w:szCs w:val="20"/>
        </w:rPr>
        <w:t>, 1 3/4</w:t>
      </w:r>
      <w:r w:rsidR="00CB01EC" w:rsidRPr="00596095">
        <w:rPr>
          <w:rFonts w:ascii="Arial" w:eastAsia="Calibri" w:hAnsi="Arial" w:cs="Arial"/>
          <w:sz w:val="20"/>
          <w:szCs w:val="20"/>
        </w:rPr>
        <w:t xml:space="preserve"> in.</w:t>
      </w:r>
      <w:r w:rsidRPr="00596095">
        <w:rPr>
          <w:rFonts w:ascii="Arial" w:eastAsia="Calibri" w:hAnsi="Arial" w:cs="Arial"/>
          <w:sz w:val="20"/>
          <w:szCs w:val="20"/>
        </w:rPr>
        <w:t xml:space="preserve"> bar, 3 1/2</w:t>
      </w:r>
      <w:r w:rsidR="00CB01EC" w:rsidRPr="00596095">
        <w:rPr>
          <w:rFonts w:ascii="Arial" w:eastAsia="Calibri" w:hAnsi="Arial" w:cs="Arial"/>
          <w:sz w:val="20"/>
          <w:szCs w:val="20"/>
        </w:rPr>
        <w:t xml:space="preserve"> in.</w:t>
      </w:r>
      <w:r w:rsidRPr="00596095">
        <w:rPr>
          <w:rFonts w:ascii="Arial" w:eastAsia="Calibri" w:hAnsi="Arial" w:cs="Arial"/>
          <w:sz w:val="20"/>
          <w:szCs w:val="20"/>
        </w:rPr>
        <w:t xml:space="preserve"> stretched mesh, and composed of #10 twine size with a diameter of 0.52 millimeters and minimum break test strength of 26 pounds.  </w:t>
      </w:r>
    </w:p>
    <w:p w:rsidR="000F3FA0" w:rsidRPr="00596095" w:rsidRDefault="000F3FA0" w:rsidP="00E75686">
      <w:pPr>
        <w:widowControl w:val="0"/>
        <w:autoSpaceDE w:val="0"/>
        <w:autoSpaceDN w:val="0"/>
        <w:adjustRightInd w:val="0"/>
        <w:ind w:left="720"/>
        <w:rPr>
          <w:rFonts w:ascii="Arial" w:eastAsia="Calibri" w:hAnsi="Arial" w:cs="Arial"/>
          <w:sz w:val="20"/>
          <w:szCs w:val="20"/>
        </w:rPr>
      </w:pPr>
      <w:proofErr w:type="gramStart"/>
      <w:r w:rsidRPr="00596095">
        <w:rPr>
          <w:rFonts w:ascii="Arial" w:hAnsi="Arial" w:cs="Arial"/>
          <w:sz w:val="20"/>
          <w:szCs w:val="20"/>
        </w:rPr>
        <w:t xml:space="preserve">Panel 5 -- </w:t>
      </w:r>
      <w:r w:rsidR="00CB01EC" w:rsidRPr="00596095">
        <w:rPr>
          <w:rFonts w:ascii="Arial" w:eastAsia="Calibri" w:hAnsi="Arial" w:cs="Arial"/>
          <w:sz w:val="20"/>
          <w:szCs w:val="20"/>
        </w:rPr>
        <w:t>150 ft.</w:t>
      </w:r>
      <w:proofErr w:type="gramEnd"/>
      <w:r w:rsidR="00CB01EC" w:rsidRPr="00596095">
        <w:rPr>
          <w:rFonts w:ascii="Arial" w:eastAsia="Calibri" w:hAnsi="Arial" w:cs="Arial"/>
          <w:sz w:val="20"/>
          <w:szCs w:val="20"/>
        </w:rPr>
        <w:t xml:space="preserve"> </w:t>
      </w:r>
      <w:r w:rsidRPr="00596095">
        <w:rPr>
          <w:rFonts w:ascii="Arial" w:eastAsia="Calibri" w:hAnsi="Arial" w:cs="Arial"/>
          <w:sz w:val="20"/>
          <w:szCs w:val="20"/>
        </w:rPr>
        <w:t xml:space="preserve"> X 8</w:t>
      </w:r>
      <w:r w:rsidR="00CB01EC" w:rsidRPr="00596095">
        <w:rPr>
          <w:rFonts w:ascii="Arial" w:eastAsia="Calibri" w:hAnsi="Arial" w:cs="Arial"/>
          <w:sz w:val="20"/>
          <w:szCs w:val="20"/>
        </w:rPr>
        <w:t xml:space="preserve"> ft.</w:t>
      </w:r>
      <w:r w:rsidRPr="00596095">
        <w:rPr>
          <w:rFonts w:ascii="Arial" w:eastAsia="Calibri" w:hAnsi="Arial" w:cs="Arial"/>
          <w:sz w:val="20"/>
          <w:szCs w:val="20"/>
        </w:rPr>
        <w:t>, 2</w:t>
      </w:r>
      <w:r w:rsidR="00CB01EC" w:rsidRPr="00596095">
        <w:rPr>
          <w:rFonts w:ascii="Arial" w:eastAsia="Calibri" w:hAnsi="Arial" w:cs="Arial"/>
          <w:sz w:val="20"/>
          <w:szCs w:val="20"/>
        </w:rPr>
        <w:t xml:space="preserve"> in.</w:t>
      </w:r>
      <w:r w:rsidRPr="00596095">
        <w:rPr>
          <w:rFonts w:ascii="Arial" w:eastAsia="Calibri" w:hAnsi="Arial" w:cs="Arial"/>
          <w:sz w:val="20"/>
          <w:szCs w:val="20"/>
        </w:rPr>
        <w:t xml:space="preserve"> bar, 4</w:t>
      </w:r>
      <w:r w:rsidR="00CB01EC" w:rsidRPr="00596095">
        <w:rPr>
          <w:rFonts w:ascii="Arial" w:eastAsia="Calibri" w:hAnsi="Arial" w:cs="Arial"/>
          <w:sz w:val="20"/>
          <w:szCs w:val="20"/>
        </w:rPr>
        <w:t xml:space="preserve"> in.</w:t>
      </w:r>
      <w:r w:rsidRPr="00596095">
        <w:rPr>
          <w:rFonts w:ascii="Arial" w:eastAsia="Calibri" w:hAnsi="Arial" w:cs="Arial"/>
          <w:sz w:val="20"/>
          <w:szCs w:val="20"/>
        </w:rPr>
        <w:t xml:space="preserve"> stretched mesh, and composed of #10 twine size with a diameter of 0.52 millimeters and minimum break test strength of 26 pounds. </w:t>
      </w:r>
    </w:p>
    <w:p w:rsidR="00A67F43" w:rsidRPr="00596095" w:rsidRDefault="004B6AC9" w:rsidP="00AA2E33">
      <w:pPr>
        <w:widowControl w:val="0"/>
        <w:autoSpaceDE w:val="0"/>
        <w:autoSpaceDN w:val="0"/>
        <w:adjustRightInd w:val="0"/>
        <w:ind w:firstLine="720"/>
        <w:rPr>
          <w:rFonts w:ascii="Arial" w:eastAsia="Calibri" w:hAnsi="Arial" w:cs="Arial"/>
          <w:sz w:val="20"/>
          <w:szCs w:val="20"/>
        </w:rPr>
      </w:pPr>
      <w:r w:rsidRPr="00596095">
        <w:rPr>
          <w:rFonts w:ascii="Arial" w:eastAsia="Calibri" w:hAnsi="Arial" w:cs="Arial"/>
          <w:sz w:val="20"/>
          <w:szCs w:val="20"/>
        </w:rPr>
        <w:t xml:space="preserve">Sampling frequency was monthly during January-March and October-December and </w:t>
      </w:r>
      <w:r w:rsidR="00AA2E33" w:rsidRPr="00596095">
        <w:rPr>
          <w:rFonts w:ascii="Arial" w:eastAsia="Calibri" w:hAnsi="Arial" w:cs="Arial"/>
          <w:sz w:val="20"/>
          <w:szCs w:val="20"/>
        </w:rPr>
        <w:t>semi-monthly</w:t>
      </w:r>
      <w:r w:rsidRPr="00596095">
        <w:rPr>
          <w:rFonts w:ascii="Arial" w:eastAsia="Calibri" w:hAnsi="Arial" w:cs="Arial"/>
          <w:sz w:val="20"/>
          <w:szCs w:val="20"/>
        </w:rPr>
        <w:t xml:space="preserve"> during April-</w:t>
      </w:r>
      <w:r w:rsidR="00AA2E33" w:rsidRPr="00596095">
        <w:rPr>
          <w:rFonts w:ascii="Arial" w:eastAsia="Calibri" w:hAnsi="Arial" w:cs="Arial"/>
          <w:sz w:val="20"/>
          <w:szCs w:val="20"/>
        </w:rPr>
        <w:t>September (Table 1)</w:t>
      </w:r>
      <w:r w:rsidRPr="00596095">
        <w:rPr>
          <w:rFonts w:ascii="Arial" w:eastAsia="Calibri" w:hAnsi="Arial" w:cs="Arial"/>
          <w:sz w:val="20"/>
          <w:szCs w:val="20"/>
        </w:rPr>
        <w:t xml:space="preserve">.  </w:t>
      </w:r>
      <w:r w:rsidR="00A67F43" w:rsidRPr="00596095">
        <w:rPr>
          <w:rFonts w:ascii="Arial" w:eastAsia="Calibri" w:hAnsi="Arial" w:cs="Arial"/>
          <w:sz w:val="20"/>
          <w:szCs w:val="20"/>
        </w:rPr>
        <w:t>Data from each panel are combined and are reported as number of fish/net for a particular station on a particular date.</w:t>
      </w:r>
    </w:p>
    <w:p w:rsidR="00F07290" w:rsidRPr="00596095" w:rsidRDefault="00F07290" w:rsidP="00F07290">
      <w:pPr>
        <w:pStyle w:val="Heading2"/>
        <w:spacing w:before="0" w:after="200" w:line="276" w:lineRule="auto"/>
        <w:ind w:firstLine="720"/>
        <w:rPr>
          <w:rFonts w:ascii="Arial" w:hAnsi="Arial" w:cs="Arial"/>
          <w:b w:val="0"/>
          <w:i w:val="0"/>
          <w:sz w:val="20"/>
          <w:szCs w:val="20"/>
        </w:rPr>
      </w:pPr>
      <w:proofErr w:type="gramStart"/>
      <w:r w:rsidRPr="00596095">
        <w:rPr>
          <w:rFonts w:ascii="Arial" w:hAnsi="Arial" w:cs="Arial"/>
          <w:b w:val="0"/>
          <w:bCs w:val="0"/>
          <w:i w:val="0"/>
          <w:sz w:val="20"/>
          <w:szCs w:val="20"/>
        </w:rPr>
        <w:t>Table 1.</w:t>
      </w:r>
      <w:proofErr w:type="gramEnd"/>
      <w:r w:rsidRPr="00596095">
        <w:rPr>
          <w:rFonts w:ascii="Arial" w:hAnsi="Arial" w:cs="Arial"/>
          <w:b w:val="0"/>
          <w:bCs w:val="0"/>
          <w:i w:val="0"/>
          <w:sz w:val="20"/>
          <w:szCs w:val="20"/>
        </w:rPr>
        <w:t xml:space="preserve"> Sample frequencies for each gear type during a typical year. Each box represents one week in a month.  For example, if a particular month has two boxes checked, then that means that month is sampled twice with that gear type.  Likewise, a month with a single box checked means that it is sampled once during that month. </w:t>
      </w:r>
      <w:r w:rsidRPr="00596095">
        <w:rPr>
          <w:rFonts w:ascii="Arial" w:hAnsi="Arial" w:cs="Arial"/>
          <w:bCs w:val="0"/>
          <w:i w:val="0"/>
          <w:sz w:val="20"/>
          <w:szCs w:val="20"/>
        </w:rPr>
        <w:t>NOTE:</w:t>
      </w:r>
      <w:r w:rsidRPr="00596095">
        <w:rPr>
          <w:rFonts w:ascii="Arial" w:hAnsi="Arial" w:cs="Arial"/>
          <w:b w:val="0"/>
          <w:bCs w:val="0"/>
          <w:i w:val="0"/>
          <w:sz w:val="20"/>
          <w:szCs w:val="20"/>
        </w:rPr>
        <w:t xml:space="preserve"> Seine sample frequency was changed to quarterly in October 2010.  Inland gill nets were set during 1998-2011.</w:t>
      </w:r>
    </w:p>
    <w:tbl>
      <w:tblPr>
        <w:tblW w:w="10416" w:type="dxa"/>
        <w:tblLayout w:type="fixed"/>
        <w:tblCellMar>
          <w:left w:w="0" w:type="dxa"/>
          <w:right w:w="0" w:type="dxa"/>
        </w:tblCellMar>
        <w:tblLook w:val="04A0"/>
      </w:tblPr>
      <w:tblGrid>
        <w:gridCol w:w="954"/>
        <w:gridCol w:w="376"/>
        <w:gridCol w:w="308"/>
        <w:gridCol w:w="136"/>
        <w:gridCol w:w="291"/>
        <w:gridCol w:w="131"/>
        <w:gridCol w:w="177"/>
        <w:gridCol w:w="247"/>
        <w:gridCol w:w="178"/>
        <w:gridCol w:w="242"/>
        <w:gridCol w:w="80"/>
        <w:gridCol w:w="339"/>
        <w:gridCol w:w="177"/>
        <w:gridCol w:w="244"/>
        <w:gridCol w:w="64"/>
        <w:gridCol w:w="247"/>
        <w:gridCol w:w="179"/>
        <w:gridCol w:w="243"/>
        <w:gridCol w:w="65"/>
        <w:gridCol w:w="248"/>
        <w:gridCol w:w="178"/>
        <w:gridCol w:w="245"/>
        <w:gridCol w:w="63"/>
        <w:gridCol w:w="245"/>
        <w:gridCol w:w="175"/>
        <w:gridCol w:w="240"/>
        <w:gridCol w:w="181"/>
        <w:gridCol w:w="144"/>
        <w:gridCol w:w="288"/>
        <w:gridCol w:w="131"/>
        <w:gridCol w:w="296"/>
        <w:gridCol w:w="12"/>
        <w:gridCol w:w="418"/>
        <w:gridCol w:w="418"/>
        <w:gridCol w:w="48"/>
        <w:gridCol w:w="371"/>
        <w:gridCol w:w="48"/>
        <w:gridCol w:w="302"/>
        <w:gridCol w:w="121"/>
        <w:gridCol w:w="297"/>
        <w:gridCol w:w="122"/>
        <w:gridCol w:w="278"/>
        <w:gridCol w:w="143"/>
        <w:gridCol w:w="275"/>
        <w:gridCol w:w="143"/>
        <w:gridCol w:w="274"/>
        <w:gridCol w:w="22"/>
        <w:gridCol w:w="12"/>
      </w:tblGrid>
      <w:tr w:rsidR="0007113B" w:rsidRPr="00596095" w:rsidTr="0007113B">
        <w:trPr>
          <w:gridAfter w:val="1"/>
          <w:wAfter w:w="12" w:type="dxa"/>
          <w:trHeight w:val="385"/>
        </w:trPr>
        <w:tc>
          <w:tcPr>
            <w:tcW w:w="954"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1419" w:type="dxa"/>
            <w:gridSpan w:val="6"/>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Jan </w:t>
            </w:r>
          </w:p>
        </w:tc>
        <w:tc>
          <w:tcPr>
            <w:tcW w:w="1571" w:type="dxa"/>
            <w:gridSpan w:val="8"/>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Feb </w:t>
            </w:r>
          </w:p>
        </w:tc>
        <w:tc>
          <w:tcPr>
            <w:tcW w:w="1468" w:type="dxa"/>
            <w:gridSpan w:val="8"/>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Mar </w:t>
            </w:r>
          </w:p>
        </w:tc>
        <w:tc>
          <w:tcPr>
            <w:tcW w:w="1700" w:type="dxa"/>
            <w:gridSpan w:val="8"/>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Apr </w:t>
            </w:r>
          </w:p>
        </w:tc>
        <w:tc>
          <w:tcPr>
            <w:tcW w:w="1738" w:type="dxa"/>
            <w:gridSpan w:val="8"/>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May </w:t>
            </w:r>
          </w:p>
        </w:tc>
        <w:tc>
          <w:tcPr>
            <w:tcW w:w="1554" w:type="dxa"/>
            <w:gridSpan w:val="8"/>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Jun </w:t>
            </w:r>
          </w:p>
        </w:tc>
      </w:tr>
      <w:tr w:rsidR="0007113B" w:rsidRPr="00596095" w:rsidTr="0007113B">
        <w:trPr>
          <w:trHeight w:val="405"/>
        </w:trPr>
        <w:tc>
          <w:tcPr>
            <w:tcW w:w="95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16’ </w:t>
            </w:r>
            <w:r w:rsidRPr="00596095">
              <w:rPr>
                <w:rFonts w:ascii="Arial" w:hAnsi="Arial" w:cs="Arial"/>
                <w:color w:val="000000"/>
                <w:kern w:val="24"/>
                <w:sz w:val="20"/>
                <w:szCs w:val="20"/>
              </w:rPr>
              <w:t>Trawl</w:t>
            </w:r>
          </w:p>
        </w:tc>
        <w:tc>
          <w:tcPr>
            <w:tcW w:w="376"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7"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51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3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39" w:type="dxa"/>
            <w:gridSpan w:val="3"/>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2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gridSpan w:val="3"/>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r>
      <w:tr w:rsidR="0007113B" w:rsidRPr="00596095" w:rsidTr="0007113B">
        <w:trPr>
          <w:trHeight w:val="359"/>
        </w:trPr>
        <w:tc>
          <w:tcPr>
            <w:tcW w:w="95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r w:rsidRPr="00596095">
              <w:rPr>
                <w:rFonts w:ascii="Arial" w:eastAsia="Calibri" w:hAnsi="Arial" w:cs="Arial"/>
                <w:color w:val="000000"/>
                <w:kern w:val="24"/>
                <w:sz w:val="20"/>
                <w:szCs w:val="20"/>
              </w:rPr>
              <w:t xml:space="preserve">Marine Gill net </w:t>
            </w:r>
          </w:p>
        </w:tc>
        <w:tc>
          <w:tcPr>
            <w:tcW w:w="376"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7"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51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3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39" w:type="dxa"/>
            <w:gridSpan w:val="3"/>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2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gridSpan w:val="3"/>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r>
      <w:tr w:rsidR="0007113B" w:rsidRPr="00596095" w:rsidTr="0007113B">
        <w:trPr>
          <w:trHeight w:val="359"/>
        </w:trPr>
        <w:tc>
          <w:tcPr>
            <w:tcW w:w="95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Seine </w:t>
            </w:r>
          </w:p>
        </w:tc>
        <w:tc>
          <w:tcPr>
            <w:tcW w:w="376"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7"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X</w:t>
            </w:r>
          </w:p>
        </w:tc>
        <w:tc>
          <w:tcPr>
            <w:tcW w:w="3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51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X</w:t>
            </w: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3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39" w:type="dxa"/>
            <w:gridSpan w:val="3"/>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X</w:t>
            </w: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X</w:t>
            </w: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3"/>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r>
      <w:tr w:rsidR="0007113B" w:rsidRPr="00596095" w:rsidTr="0007113B">
        <w:trPr>
          <w:trHeight w:val="359"/>
        </w:trPr>
        <w:tc>
          <w:tcPr>
            <w:tcW w:w="95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r w:rsidRPr="00596095">
              <w:rPr>
                <w:rFonts w:ascii="Arial" w:eastAsia="Calibri" w:hAnsi="Arial" w:cs="Arial"/>
                <w:color w:val="000000"/>
                <w:kern w:val="24"/>
                <w:sz w:val="20"/>
                <w:szCs w:val="20"/>
              </w:rPr>
              <w:lastRenderedPageBreak/>
              <w:t>Inland Gill Net</w:t>
            </w:r>
          </w:p>
        </w:tc>
        <w:tc>
          <w:tcPr>
            <w:tcW w:w="376"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color w:val="000000"/>
                <w:kern w:val="24"/>
                <w:sz w:val="20"/>
                <w:szCs w:val="20"/>
              </w:rPr>
            </w:pPr>
          </w:p>
        </w:tc>
        <w:tc>
          <w:tcPr>
            <w:tcW w:w="30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7"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r w:rsidRPr="00596095">
              <w:rPr>
                <w:rFonts w:ascii="Arial" w:eastAsia="Calibri" w:hAnsi="Arial" w:cs="Arial"/>
                <w:color w:val="000000"/>
                <w:kern w:val="24"/>
                <w:sz w:val="20"/>
                <w:szCs w:val="20"/>
              </w:rPr>
              <w:t>X</w:t>
            </w:r>
          </w:p>
        </w:tc>
        <w:tc>
          <w:tcPr>
            <w:tcW w:w="3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51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color w:val="000000"/>
                <w:kern w:val="24"/>
                <w:sz w:val="20"/>
                <w:szCs w:val="20"/>
              </w:rPr>
            </w:pP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3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39" w:type="dxa"/>
            <w:gridSpan w:val="3"/>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r w:rsidRPr="00596095">
              <w:rPr>
                <w:rFonts w:ascii="Arial" w:eastAsia="Calibri" w:hAnsi="Arial" w:cs="Arial"/>
                <w:color w:val="000000"/>
                <w:kern w:val="24"/>
                <w:sz w:val="20"/>
                <w:szCs w:val="20"/>
              </w:rPr>
              <w:t>X</w:t>
            </w: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3"/>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r>
      <w:tr w:rsidR="0007113B" w:rsidRPr="00596095" w:rsidTr="0007113B">
        <w:trPr>
          <w:trHeight w:val="359"/>
        </w:trPr>
        <w:tc>
          <w:tcPr>
            <w:tcW w:w="95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Default="0007113B" w:rsidP="00026FDA">
            <w:pPr>
              <w:rPr>
                <w:rFonts w:ascii="Arial" w:eastAsia="Calibri" w:hAnsi="Arial" w:cs="Arial"/>
                <w:color w:val="000000"/>
                <w:kern w:val="24"/>
                <w:sz w:val="20"/>
                <w:szCs w:val="20"/>
              </w:rPr>
            </w:pPr>
            <w:r>
              <w:rPr>
                <w:rFonts w:ascii="Arial" w:eastAsia="Calibri" w:hAnsi="Arial" w:cs="Arial"/>
                <w:color w:val="000000"/>
                <w:kern w:val="24"/>
                <w:sz w:val="20"/>
                <w:szCs w:val="20"/>
              </w:rPr>
              <w:t>Electro</w:t>
            </w:r>
          </w:p>
          <w:p w:rsidR="0007113B" w:rsidRPr="00596095" w:rsidRDefault="0007113B" w:rsidP="00026FDA">
            <w:pPr>
              <w:rPr>
                <w:rFonts w:ascii="Arial" w:eastAsia="Calibri" w:hAnsi="Arial" w:cs="Arial"/>
                <w:color w:val="000000"/>
                <w:kern w:val="24"/>
                <w:sz w:val="20"/>
                <w:szCs w:val="20"/>
              </w:rPr>
            </w:pPr>
            <w:r>
              <w:rPr>
                <w:rFonts w:ascii="Arial" w:eastAsia="Calibri" w:hAnsi="Arial" w:cs="Arial"/>
                <w:color w:val="000000"/>
                <w:kern w:val="24"/>
                <w:sz w:val="20"/>
                <w:szCs w:val="20"/>
              </w:rPr>
              <w:t>Fishing</w:t>
            </w:r>
          </w:p>
        </w:tc>
        <w:tc>
          <w:tcPr>
            <w:tcW w:w="376"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jc w:val="center"/>
              <w:rPr>
                <w:rFonts w:ascii="Arial" w:eastAsia="Calibri" w:hAnsi="Arial" w:cs="Arial"/>
                <w:color w:val="000000"/>
                <w:kern w:val="24"/>
                <w:sz w:val="20"/>
                <w:szCs w:val="20"/>
              </w:rPr>
            </w:pPr>
          </w:p>
        </w:tc>
        <w:tc>
          <w:tcPr>
            <w:tcW w:w="30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27"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2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color w:val="000000"/>
                <w:kern w:val="24"/>
                <w:sz w:val="20"/>
                <w:szCs w:val="20"/>
              </w:rPr>
            </w:pPr>
          </w:p>
        </w:tc>
        <w:tc>
          <w:tcPr>
            <w:tcW w:w="3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51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r>
              <w:rPr>
                <w:rFonts w:ascii="Arial" w:eastAsia="Calibri" w:hAnsi="Arial" w:cs="Arial"/>
                <w:sz w:val="20"/>
                <w:szCs w:val="20"/>
              </w:rPr>
              <w:t>X</w:t>
            </w: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color w:val="000000"/>
                <w:kern w:val="24"/>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2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2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jc w:val="center"/>
              <w:rPr>
                <w:rFonts w:ascii="Arial" w:eastAsia="Calibri" w:hAnsi="Arial" w:cs="Arial"/>
                <w:color w:val="000000"/>
                <w:kern w:val="24"/>
                <w:sz w:val="20"/>
                <w:szCs w:val="20"/>
              </w:rPr>
            </w:pP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3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39" w:type="dxa"/>
            <w:gridSpan w:val="3"/>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color w:val="000000"/>
                <w:kern w:val="24"/>
                <w:sz w:val="20"/>
                <w:szCs w:val="20"/>
              </w:rPr>
            </w:pPr>
          </w:p>
        </w:tc>
        <w:tc>
          <w:tcPr>
            <w:tcW w:w="466"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r>
              <w:rPr>
                <w:rFonts w:ascii="Arial" w:eastAsia="Calibri" w:hAnsi="Arial" w:cs="Arial"/>
                <w:sz w:val="20"/>
                <w:szCs w:val="20"/>
              </w:rPr>
              <w:t>X</w:t>
            </w: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2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color w:val="000000"/>
                <w:kern w:val="24"/>
                <w:sz w:val="20"/>
                <w:szCs w:val="20"/>
              </w:rPr>
            </w:pP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308" w:type="dxa"/>
            <w:gridSpan w:val="3"/>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r>
      <w:tr w:rsidR="0007113B" w:rsidRPr="00596095" w:rsidTr="0007113B">
        <w:trPr>
          <w:gridAfter w:val="2"/>
          <w:wAfter w:w="34" w:type="dxa"/>
          <w:trHeight w:val="358"/>
        </w:trPr>
        <w:tc>
          <w:tcPr>
            <w:tcW w:w="954" w:type="dxa"/>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1666" w:type="dxa"/>
            <w:gridSpan w:val="7"/>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Jul </w:t>
            </w:r>
          </w:p>
        </w:tc>
        <w:tc>
          <w:tcPr>
            <w:tcW w:w="1571" w:type="dxa"/>
            <w:gridSpan w:val="8"/>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Aug </w:t>
            </w:r>
          </w:p>
        </w:tc>
        <w:tc>
          <w:tcPr>
            <w:tcW w:w="1466" w:type="dxa"/>
            <w:gridSpan w:val="8"/>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Sep </w:t>
            </w:r>
          </w:p>
        </w:tc>
        <w:tc>
          <w:tcPr>
            <w:tcW w:w="1455" w:type="dxa"/>
            <w:gridSpan w:val="7"/>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Oct </w:t>
            </w:r>
          </w:p>
        </w:tc>
        <w:tc>
          <w:tcPr>
            <w:tcW w:w="1617" w:type="dxa"/>
            <w:gridSpan w:val="7"/>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Nov </w:t>
            </w:r>
          </w:p>
        </w:tc>
        <w:tc>
          <w:tcPr>
            <w:tcW w:w="1653" w:type="dxa"/>
            <w:gridSpan w:val="8"/>
            <w:tcBorders>
              <w:top w:val="single" w:sz="8" w:space="0" w:color="FFFFFF"/>
              <w:left w:val="single" w:sz="8" w:space="0" w:color="FFFFFF"/>
              <w:bottom w:val="single" w:sz="24" w:space="0" w:color="FFFFFF"/>
              <w:right w:val="single" w:sz="8" w:space="0" w:color="FFFFFF"/>
            </w:tcBorders>
            <w:shd w:val="clear" w:color="auto" w:fill="7FD13B"/>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b/>
                <w:bCs/>
                <w:color w:val="FFFFFF"/>
                <w:kern w:val="24"/>
                <w:sz w:val="20"/>
                <w:szCs w:val="20"/>
                <w:u w:val="single"/>
              </w:rPr>
              <w:t xml:space="preserve">Dec </w:t>
            </w:r>
          </w:p>
        </w:tc>
      </w:tr>
      <w:tr w:rsidR="0007113B" w:rsidRPr="00596095" w:rsidTr="0007113B">
        <w:trPr>
          <w:gridAfter w:val="2"/>
          <w:wAfter w:w="34" w:type="dxa"/>
          <w:trHeight w:val="463"/>
        </w:trPr>
        <w:tc>
          <w:tcPr>
            <w:tcW w:w="95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16’ </w:t>
            </w:r>
            <w:r w:rsidRPr="00596095">
              <w:rPr>
                <w:rFonts w:ascii="Arial" w:hAnsi="Arial" w:cs="Arial"/>
                <w:color w:val="000000"/>
                <w:kern w:val="24"/>
                <w:sz w:val="20"/>
                <w:szCs w:val="20"/>
              </w:rPr>
              <w:t>Trawl</w:t>
            </w:r>
            <w:r w:rsidRPr="00596095">
              <w:rPr>
                <w:rFonts w:ascii="Arial" w:eastAsia="Calibri" w:hAnsi="Arial" w:cs="Arial"/>
                <w:color w:val="000000"/>
                <w:kern w:val="24"/>
                <w:sz w:val="20"/>
                <w:szCs w:val="20"/>
              </w:rPr>
              <w:t xml:space="preserve"> </w:t>
            </w:r>
          </w:p>
        </w:tc>
        <w:tc>
          <w:tcPr>
            <w:tcW w:w="376"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44"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24"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2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1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1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2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5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0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17"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r>
      <w:tr w:rsidR="0007113B" w:rsidRPr="00596095" w:rsidTr="0007113B">
        <w:trPr>
          <w:gridAfter w:val="2"/>
          <w:wAfter w:w="34" w:type="dxa"/>
          <w:trHeight w:val="385"/>
        </w:trPr>
        <w:tc>
          <w:tcPr>
            <w:tcW w:w="95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Marine Gill net </w:t>
            </w:r>
          </w:p>
        </w:tc>
        <w:tc>
          <w:tcPr>
            <w:tcW w:w="376"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44"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24"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1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1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2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jc w:val="cente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5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0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7"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r>
      <w:tr w:rsidR="0007113B" w:rsidRPr="00596095" w:rsidTr="0007113B">
        <w:trPr>
          <w:gridAfter w:val="2"/>
          <w:wAfter w:w="34" w:type="dxa"/>
          <w:trHeight w:val="463"/>
        </w:trPr>
        <w:tc>
          <w:tcPr>
            <w:tcW w:w="95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Seine </w:t>
            </w:r>
          </w:p>
        </w:tc>
        <w:tc>
          <w:tcPr>
            <w:tcW w:w="376"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444"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4"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X</w:t>
            </w: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1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X</w:t>
            </w:r>
          </w:p>
        </w:tc>
        <w:tc>
          <w:tcPr>
            <w:tcW w:w="31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 xml:space="preserve">X </w:t>
            </w:r>
          </w:p>
        </w:tc>
        <w:tc>
          <w:tcPr>
            <w:tcW w:w="32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X</w:t>
            </w: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5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r w:rsidRPr="00596095">
              <w:rPr>
                <w:rFonts w:ascii="Arial" w:eastAsia="Calibri" w:hAnsi="Arial" w:cs="Arial"/>
                <w:color w:val="000000"/>
                <w:kern w:val="24"/>
                <w:sz w:val="20"/>
                <w:szCs w:val="20"/>
              </w:rPr>
              <w:t>X</w:t>
            </w:r>
          </w:p>
        </w:tc>
        <w:tc>
          <w:tcPr>
            <w:tcW w:w="40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7"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r>
      <w:tr w:rsidR="0007113B" w:rsidRPr="00596095" w:rsidTr="0007113B">
        <w:trPr>
          <w:gridAfter w:val="2"/>
          <w:wAfter w:w="34" w:type="dxa"/>
          <w:trHeight w:val="463"/>
        </w:trPr>
        <w:tc>
          <w:tcPr>
            <w:tcW w:w="95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r w:rsidRPr="00596095">
              <w:rPr>
                <w:rFonts w:ascii="Arial" w:eastAsia="Calibri" w:hAnsi="Arial" w:cs="Arial"/>
                <w:color w:val="000000"/>
                <w:kern w:val="24"/>
                <w:sz w:val="20"/>
                <w:szCs w:val="20"/>
              </w:rPr>
              <w:t>Inland Gill Net</w:t>
            </w:r>
          </w:p>
        </w:tc>
        <w:tc>
          <w:tcPr>
            <w:tcW w:w="376"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p>
        </w:tc>
        <w:tc>
          <w:tcPr>
            <w:tcW w:w="444"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4"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r w:rsidRPr="00596095">
              <w:rPr>
                <w:rFonts w:ascii="Arial" w:eastAsia="Calibri" w:hAnsi="Arial" w:cs="Arial"/>
                <w:color w:val="000000"/>
                <w:kern w:val="24"/>
                <w:sz w:val="20"/>
                <w:szCs w:val="20"/>
              </w:rPr>
              <w:t>X</w:t>
            </w: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1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p>
        </w:tc>
        <w:tc>
          <w:tcPr>
            <w:tcW w:w="31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2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p>
        </w:tc>
        <w:tc>
          <w:tcPr>
            <w:tcW w:w="32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r w:rsidRPr="00596095">
              <w:rPr>
                <w:rFonts w:ascii="Arial" w:eastAsia="Calibri" w:hAnsi="Arial" w:cs="Arial"/>
                <w:color w:val="000000"/>
                <w:kern w:val="24"/>
                <w:sz w:val="20"/>
                <w:szCs w:val="20"/>
              </w:rPr>
              <w:t>X</w:t>
            </w: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35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color w:val="000000"/>
                <w:kern w:val="24"/>
                <w:sz w:val="20"/>
                <w:szCs w:val="20"/>
              </w:rPr>
            </w:pPr>
          </w:p>
        </w:tc>
        <w:tc>
          <w:tcPr>
            <w:tcW w:w="40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c>
          <w:tcPr>
            <w:tcW w:w="417"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F07290" w:rsidRPr="00596095" w:rsidRDefault="00F07290" w:rsidP="00026FDA">
            <w:pPr>
              <w:rPr>
                <w:rFonts w:ascii="Arial" w:eastAsia="Calibri" w:hAnsi="Arial" w:cs="Arial"/>
                <w:sz w:val="20"/>
                <w:szCs w:val="20"/>
              </w:rPr>
            </w:pPr>
          </w:p>
        </w:tc>
      </w:tr>
      <w:tr w:rsidR="0007113B" w:rsidRPr="00596095" w:rsidTr="0007113B">
        <w:trPr>
          <w:gridAfter w:val="2"/>
          <w:wAfter w:w="34" w:type="dxa"/>
          <w:trHeight w:val="463"/>
        </w:trPr>
        <w:tc>
          <w:tcPr>
            <w:tcW w:w="954"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Default="0007113B" w:rsidP="00026FDA">
            <w:pPr>
              <w:rPr>
                <w:rFonts w:ascii="Arial" w:eastAsia="Calibri" w:hAnsi="Arial" w:cs="Arial"/>
                <w:color w:val="000000"/>
                <w:kern w:val="24"/>
                <w:sz w:val="20"/>
                <w:szCs w:val="20"/>
              </w:rPr>
            </w:pPr>
            <w:r>
              <w:rPr>
                <w:rFonts w:ascii="Arial" w:eastAsia="Calibri" w:hAnsi="Arial" w:cs="Arial"/>
                <w:color w:val="000000"/>
                <w:kern w:val="24"/>
                <w:sz w:val="20"/>
                <w:szCs w:val="20"/>
              </w:rPr>
              <w:t>Electro</w:t>
            </w:r>
          </w:p>
          <w:p w:rsidR="0007113B" w:rsidRPr="00596095" w:rsidRDefault="0007113B" w:rsidP="00026FDA">
            <w:pPr>
              <w:rPr>
                <w:rFonts w:ascii="Arial" w:eastAsia="Calibri" w:hAnsi="Arial" w:cs="Arial"/>
                <w:color w:val="000000"/>
                <w:kern w:val="24"/>
                <w:sz w:val="20"/>
                <w:szCs w:val="20"/>
              </w:rPr>
            </w:pPr>
            <w:r>
              <w:rPr>
                <w:rFonts w:ascii="Arial" w:eastAsia="Calibri" w:hAnsi="Arial" w:cs="Arial"/>
                <w:color w:val="000000"/>
                <w:kern w:val="24"/>
                <w:sz w:val="20"/>
                <w:szCs w:val="20"/>
              </w:rPr>
              <w:t>fishing</w:t>
            </w:r>
          </w:p>
        </w:tc>
        <w:tc>
          <w:tcPr>
            <w:tcW w:w="376"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color w:val="000000"/>
                <w:kern w:val="24"/>
                <w:sz w:val="20"/>
                <w:szCs w:val="20"/>
              </w:rPr>
            </w:pPr>
          </w:p>
        </w:tc>
        <w:tc>
          <w:tcPr>
            <w:tcW w:w="444"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24"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2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color w:val="000000"/>
                <w:kern w:val="24"/>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r>
              <w:rPr>
                <w:rFonts w:ascii="Arial" w:eastAsia="Calibri" w:hAnsi="Arial" w:cs="Arial"/>
                <w:sz w:val="20"/>
                <w:szCs w:val="20"/>
              </w:rPr>
              <w:t>X</w:t>
            </w:r>
          </w:p>
        </w:tc>
        <w:tc>
          <w:tcPr>
            <w:tcW w:w="42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311"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22"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color w:val="000000"/>
                <w:kern w:val="24"/>
                <w:sz w:val="20"/>
                <w:szCs w:val="20"/>
              </w:rPr>
            </w:pPr>
          </w:p>
        </w:tc>
        <w:tc>
          <w:tcPr>
            <w:tcW w:w="31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23"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1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color w:val="000000"/>
                <w:kern w:val="24"/>
                <w:sz w:val="20"/>
                <w:szCs w:val="20"/>
              </w:rPr>
            </w:pPr>
          </w:p>
        </w:tc>
        <w:tc>
          <w:tcPr>
            <w:tcW w:w="325"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30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color w:val="000000"/>
                <w:kern w:val="24"/>
                <w:sz w:val="20"/>
                <w:szCs w:val="20"/>
              </w:rPr>
            </w:pPr>
          </w:p>
        </w:tc>
        <w:tc>
          <w:tcPr>
            <w:tcW w:w="418" w:type="dxa"/>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r>
              <w:rPr>
                <w:rFonts w:ascii="Arial" w:eastAsia="Calibri" w:hAnsi="Arial" w:cs="Arial"/>
                <w:sz w:val="20"/>
                <w:szCs w:val="20"/>
              </w:rPr>
              <w:t>X</w:t>
            </w:r>
          </w:p>
        </w:tc>
        <w:tc>
          <w:tcPr>
            <w:tcW w:w="419"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35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color w:val="000000"/>
                <w:kern w:val="24"/>
                <w:sz w:val="20"/>
                <w:szCs w:val="20"/>
              </w:rPr>
            </w:pPr>
          </w:p>
        </w:tc>
        <w:tc>
          <w:tcPr>
            <w:tcW w:w="400"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18"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c>
          <w:tcPr>
            <w:tcW w:w="417" w:type="dxa"/>
            <w:gridSpan w:val="2"/>
            <w:tcBorders>
              <w:top w:val="single" w:sz="8" w:space="0" w:color="FFFFFF"/>
              <w:left w:val="single" w:sz="8" w:space="0" w:color="FFFFFF"/>
              <w:bottom w:val="single" w:sz="8" w:space="0" w:color="FFFFFF"/>
              <w:right w:val="single" w:sz="8" w:space="0" w:color="FFFFFF"/>
            </w:tcBorders>
            <w:shd w:val="clear" w:color="auto" w:fill="ECF7E8"/>
            <w:tcMar>
              <w:top w:w="72" w:type="dxa"/>
              <w:left w:w="144" w:type="dxa"/>
              <w:bottom w:w="72" w:type="dxa"/>
              <w:right w:w="144" w:type="dxa"/>
            </w:tcMar>
            <w:hideMark/>
          </w:tcPr>
          <w:p w:rsidR="0007113B" w:rsidRPr="00596095" w:rsidRDefault="0007113B" w:rsidP="00026FDA">
            <w:pPr>
              <w:rPr>
                <w:rFonts w:ascii="Arial" w:eastAsia="Calibri" w:hAnsi="Arial" w:cs="Arial"/>
                <w:sz w:val="20"/>
                <w:szCs w:val="20"/>
              </w:rPr>
            </w:pPr>
          </w:p>
        </w:tc>
      </w:tr>
    </w:tbl>
    <w:p w:rsidR="00AA2E33" w:rsidRPr="00596095" w:rsidRDefault="00AA2E33" w:rsidP="00E75686">
      <w:pPr>
        <w:rPr>
          <w:rFonts w:ascii="Arial" w:hAnsi="Arial" w:cs="Arial"/>
          <w:sz w:val="20"/>
          <w:szCs w:val="20"/>
        </w:rPr>
      </w:pPr>
    </w:p>
    <w:p w:rsidR="009F21FC" w:rsidRPr="00596095" w:rsidRDefault="009F21FC" w:rsidP="00E75686">
      <w:pPr>
        <w:rPr>
          <w:rFonts w:ascii="Arial" w:hAnsi="Arial" w:cs="Arial"/>
          <w:i/>
          <w:sz w:val="20"/>
          <w:szCs w:val="20"/>
        </w:rPr>
      </w:pPr>
      <w:r w:rsidRPr="00596095">
        <w:rPr>
          <w:rFonts w:ascii="Arial" w:hAnsi="Arial" w:cs="Arial"/>
          <w:i/>
          <w:sz w:val="20"/>
          <w:szCs w:val="20"/>
        </w:rPr>
        <w:t>Inland Gill Net</w:t>
      </w:r>
    </w:p>
    <w:p w:rsidR="00AA2E33" w:rsidRPr="00596095" w:rsidRDefault="00611CBE" w:rsidP="00E75686">
      <w:pPr>
        <w:ind w:firstLine="720"/>
        <w:rPr>
          <w:rFonts w:ascii="Arial" w:hAnsi="Arial" w:cs="Arial"/>
          <w:sz w:val="20"/>
          <w:szCs w:val="20"/>
        </w:rPr>
      </w:pPr>
      <w:r w:rsidRPr="00596095">
        <w:rPr>
          <w:rFonts w:ascii="Arial" w:hAnsi="Arial" w:cs="Arial"/>
          <w:sz w:val="20"/>
          <w:szCs w:val="20"/>
        </w:rPr>
        <w:t>Inland gill net sets are comprised of four (4) separate monofilament gill nets, each with one mesh size.  Each net is 100 ft. long and 6 ft. deep.  The four mesh sizes are 2.5</w:t>
      </w:r>
      <w:r w:rsidR="00A67F43" w:rsidRPr="00596095">
        <w:rPr>
          <w:rFonts w:ascii="Arial" w:hAnsi="Arial" w:cs="Arial"/>
          <w:sz w:val="20"/>
          <w:szCs w:val="20"/>
        </w:rPr>
        <w:t>-</w:t>
      </w:r>
      <w:r w:rsidRPr="00596095">
        <w:rPr>
          <w:rFonts w:ascii="Arial" w:hAnsi="Arial" w:cs="Arial"/>
          <w:sz w:val="20"/>
          <w:szCs w:val="20"/>
        </w:rPr>
        <w:t>, 3.0</w:t>
      </w:r>
      <w:r w:rsidR="00A67F43" w:rsidRPr="00596095">
        <w:rPr>
          <w:rFonts w:ascii="Arial" w:hAnsi="Arial" w:cs="Arial"/>
          <w:sz w:val="20"/>
          <w:szCs w:val="20"/>
        </w:rPr>
        <w:t>-</w:t>
      </w:r>
      <w:r w:rsidRPr="00596095">
        <w:rPr>
          <w:rFonts w:ascii="Arial" w:hAnsi="Arial" w:cs="Arial"/>
          <w:sz w:val="20"/>
          <w:szCs w:val="20"/>
        </w:rPr>
        <w:t>, 3.5</w:t>
      </w:r>
      <w:r w:rsidR="00A67F43" w:rsidRPr="00596095">
        <w:rPr>
          <w:rFonts w:ascii="Arial" w:hAnsi="Arial" w:cs="Arial"/>
          <w:sz w:val="20"/>
          <w:szCs w:val="20"/>
        </w:rPr>
        <w:t>-</w:t>
      </w:r>
      <w:r w:rsidRPr="00596095">
        <w:rPr>
          <w:rFonts w:ascii="Arial" w:hAnsi="Arial" w:cs="Arial"/>
          <w:sz w:val="20"/>
          <w:szCs w:val="20"/>
        </w:rPr>
        <w:t>, and 4</w:t>
      </w:r>
      <w:r w:rsidR="00A67F43" w:rsidRPr="00596095">
        <w:rPr>
          <w:rFonts w:ascii="Arial" w:hAnsi="Arial" w:cs="Arial"/>
          <w:sz w:val="20"/>
          <w:szCs w:val="20"/>
        </w:rPr>
        <w:t>-</w:t>
      </w:r>
      <w:r w:rsidRPr="00596095">
        <w:rPr>
          <w:rFonts w:ascii="Arial" w:hAnsi="Arial" w:cs="Arial"/>
          <w:sz w:val="20"/>
          <w:szCs w:val="20"/>
        </w:rPr>
        <w:t>in. bar mesh.  The nets are set perpendicular to the shoreline and are fished passively overnight.  Set duration ranges 12-17 hrs, but is mostly 12 hrs.  Sam</w:t>
      </w:r>
      <w:r w:rsidR="00A63E2F" w:rsidRPr="00596095">
        <w:rPr>
          <w:rFonts w:ascii="Arial" w:hAnsi="Arial" w:cs="Arial"/>
          <w:sz w:val="20"/>
          <w:szCs w:val="20"/>
        </w:rPr>
        <w:t>ple frequency is quarterly</w:t>
      </w:r>
      <w:r w:rsidR="00AA2E33" w:rsidRPr="00596095">
        <w:rPr>
          <w:rFonts w:ascii="Arial" w:hAnsi="Arial" w:cs="Arial"/>
          <w:sz w:val="20"/>
          <w:szCs w:val="20"/>
        </w:rPr>
        <w:t xml:space="preserve"> (Table 1)</w:t>
      </w:r>
      <w:r w:rsidR="00A63E2F" w:rsidRPr="00596095">
        <w:rPr>
          <w:rFonts w:ascii="Arial" w:hAnsi="Arial" w:cs="Arial"/>
          <w:sz w:val="20"/>
          <w:szCs w:val="20"/>
        </w:rPr>
        <w:t xml:space="preserve">, and fixed station locations (see Figure </w:t>
      </w:r>
      <w:r w:rsidR="00A67F43" w:rsidRPr="00596095">
        <w:rPr>
          <w:rFonts w:ascii="Arial" w:hAnsi="Arial" w:cs="Arial"/>
          <w:sz w:val="20"/>
          <w:szCs w:val="20"/>
        </w:rPr>
        <w:t>1</w:t>
      </w:r>
      <w:r w:rsidR="00A63E2F" w:rsidRPr="00596095">
        <w:rPr>
          <w:rFonts w:ascii="Arial" w:hAnsi="Arial" w:cs="Arial"/>
          <w:sz w:val="20"/>
          <w:szCs w:val="20"/>
        </w:rPr>
        <w:t>) for this project were selected in 1998 to assess long-term trends in fish species composition associated with the Davis Pond freshwater diversion.</w:t>
      </w:r>
      <w:r w:rsidR="00DE3410" w:rsidRPr="00596095">
        <w:rPr>
          <w:rFonts w:ascii="Arial" w:hAnsi="Arial" w:cs="Arial"/>
          <w:sz w:val="20"/>
          <w:szCs w:val="20"/>
        </w:rPr>
        <w:t xml:space="preserve">  </w:t>
      </w:r>
    </w:p>
    <w:p w:rsidR="00F91EFB" w:rsidRPr="00596095" w:rsidRDefault="00DE3410" w:rsidP="00E75686">
      <w:pPr>
        <w:ind w:firstLine="720"/>
        <w:rPr>
          <w:rFonts w:ascii="Arial" w:hAnsi="Arial" w:cs="Arial"/>
          <w:sz w:val="20"/>
          <w:szCs w:val="20"/>
        </w:rPr>
      </w:pPr>
      <w:r w:rsidRPr="00596095">
        <w:rPr>
          <w:rFonts w:ascii="Arial" w:hAnsi="Arial" w:cs="Arial"/>
          <w:sz w:val="20"/>
          <w:szCs w:val="20"/>
        </w:rPr>
        <w:t>This sampling gear was chosen because it tends to capture large-bodied predators (e.g., bull sharks, alligator gar) and migratory species, due to the gear’s larger mesh size (compared to marine gill nets) and passive sampling scheme.  For example, organisms must swim into the nets on their own, unlike marine gill nets, which capture a snapshot of the organisms that are c</w:t>
      </w:r>
      <w:r w:rsidR="007212F9">
        <w:rPr>
          <w:rFonts w:ascii="Arial" w:hAnsi="Arial" w:cs="Arial"/>
          <w:sz w:val="20"/>
          <w:szCs w:val="20"/>
        </w:rPr>
        <w:t>urrently at that particular location</w:t>
      </w:r>
      <w:r w:rsidRPr="00596095">
        <w:rPr>
          <w:rFonts w:ascii="Arial" w:hAnsi="Arial" w:cs="Arial"/>
          <w:sz w:val="20"/>
          <w:szCs w:val="20"/>
        </w:rPr>
        <w:t>.</w:t>
      </w:r>
      <w:r w:rsidR="00A67F43" w:rsidRPr="00596095">
        <w:rPr>
          <w:rFonts w:ascii="Arial" w:hAnsi="Arial" w:cs="Arial"/>
          <w:sz w:val="20"/>
          <w:szCs w:val="20"/>
        </w:rPr>
        <w:t xml:space="preserve">  Data from these samples are reported as weight/net-set.  In most cases, single large-bodied predators could be captured (e.g., bull shark, or black drum &gt;700 mm TL) in addition to large numbers of smaller-bodied animals (e.g., gizzard shad).  </w:t>
      </w:r>
      <w:r w:rsidR="0007113B">
        <w:rPr>
          <w:rFonts w:ascii="Arial" w:hAnsi="Arial" w:cs="Arial"/>
          <w:sz w:val="20"/>
          <w:szCs w:val="20"/>
        </w:rPr>
        <w:t xml:space="preserve">These nets typically sample adult stages of fishes.  </w:t>
      </w:r>
      <w:r w:rsidR="00A67F43" w:rsidRPr="00596095">
        <w:rPr>
          <w:rFonts w:ascii="Arial" w:hAnsi="Arial" w:cs="Arial"/>
          <w:sz w:val="20"/>
          <w:szCs w:val="20"/>
        </w:rPr>
        <w:t xml:space="preserve">In order to prevent underrepresentation of the larger species, weight was chosen for the analyses of these samples. </w:t>
      </w:r>
    </w:p>
    <w:p w:rsidR="00A63E2F" w:rsidRPr="00596095" w:rsidRDefault="00A63E2F" w:rsidP="00E75686">
      <w:pPr>
        <w:rPr>
          <w:rFonts w:ascii="Arial" w:hAnsi="Arial" w:cs="Arial"/>
          <w:i/>
          <w:sz w:val="20"/>
          <w:szCs w:val="20"/>
        </w:rPr>
      </w:pPr>
    </w:p>
    <w:p w:rsidR="009F21FC" w:rsidRPr="00596095" w:rsidRDefault="009F21FC" w:rsidP="00E75686">
      <w:pPr>
        <w:rPr>
          <w:rFonts w:ascii="Arial" w:hAnsi="Arial" w:cs="Arial"/>
          <w:i/>
          <w:sz w:val="20"/>
          <w:szCs w:val="20"/>
        </w:rPr>
      </w:pPr>
      <w:r w:rsidRPr="00596095">
        <w:rPr>
          <w:rFonts w:ascii="Arial" w:hAnsi="Arial" w:cs="Arial"/>
          <w:i/>
          <w:sz w:val="20"/>
          <w:szCs w:val="20"/>
        </w:rPr>
        <w:lastRenderedPageBreak/>
        <w:t>Seine</w:t>
      </w:r>
    </w:p>
    <w:p w:rsidR="00AA2E33" w:rsidRPr="00596095" w:rsidRDefault="009F21FC" w:rsidP="00E75686">
      <w:pPr>
        <w:ind w:firstLine="720"/>
        <w:rPr>
          <w:rFonts w:ascii="Arial" w:hAnsi="Arial" w:cs="Arial"/>
          <w:sz w:val="20"/>
          <w:szCs w:val="20"/>
        </w:rPr>
      </w:pPr>
      <w:r w:rsidRPr="00596095">
        <w:rPr>
          <w:rFonts w:ascii="Arial" w:eastAsia="Calibri" w:hAnsi="Arial" w:cs="Arial"/>
          <w:sz w:val="20"/>
          <w:szCs w:val="20"/>
        </w:rPr>
        <w:t xml:space="preserve">A </w:t>
      </w:r>
      <w:r w:rsidR="000F3FA0" w:rsidRPr="00596095">
        <w:rPr>
          <w:rFonts w:ascii="Arial" w:hAnsi="Arial" w:cs="Arial"/>
          <w:sz w:val="20"/>
          <w:szCs w:val="20"/>
        </w:rPr>
        <w:t>bag seine</w:t>
      </w:r>
      <w:r w:rsidRPr="00596095">
        <w:rPr>
          <w:rFonts w:ascii="Arial" w:hAnsi="Arial" w:cs="Arial"/>
          <w:sz w:val="20"/>
          <w:szCs w:val="20"/>
        </w:rPr>
        <w:t xml:space="preserve"> </w:t>
      </w:r>
      <w:r w:rsidRPr="00596095">
        <w:rPr>
          <w:rFonts w:ascii="Arial" w:eastAsia="Calibri" w:hAnsi="Arial" w:cs="Arial"/>
          <w:sz w:val="20"/>
          <w:szCs w:val="20"/>
        </w:rPr>
        <w:t xml:space="preserve">is used </w:t>
      </w:r>
      <w:r w:rsidR="00A67F43" w:rsidRPr="00596095">
        <w:rPr>
          <w:rFonts w:ascii="Arial" w:eastAsia="Calibri" w:hAnsi="Arial" w:cs="Arial"/>
          <w:sz w:val="20"/>
          <w:szCs w:val="20"/>
        </w:rPr>
        <w:t xml:space="preserve">primarily </w:t>
      </w:r>
      <w:r w:rsidRPr="00596095">
        <w:rPr>
          <w:rFonts w:ascii="Arial" w:eastAsia="Calibri" w:hAnsi="Arial" w:cs="Arial"/>
          <w:sz w:val="20"/>
          <w:szCs w:val="20"/>
        </w:rPr>
        <w:t>to sample juvenile finfish, shellfish, and other marine organisms to monitor relative abundance, size distribution, seasonal/long-term trends and community structure.</w:t>
      </w:r>
      <w:r w:rsidRPr="00596095">
        <w:rPr>
          <w:rFonts w:ascii="Arial" w:hAnsi="Arial" w:cs="Arial"/>
          <w:sz w:val="20"/>
          <w:szCs w:val="20"/>
        </w:rPr>
        <w:t xml:space="preserve">  </w:t>
      </w:r>
      <w:r w:rsidR="000F3FA0" w:rsidRPr="00596095">
        <w:rPr>
          <w:rFonts w:ascii="Arial" w:hAnsi="Arial" w:cs="Arial"/>
          <w:sz w:val="20"/>
          <w:szCs w:val="20"/>
        </w:rPr>
        <w:t>The seine measures</w:t>
      </w:r>
      <w:r w:rsidR="000F3FA0" w:rsidRPr="00596095">
        <w:rPr>
          <w:rFonts w:ascii="Arial" w:eastAsia="Calibri" w:hAnsi="Arial" w:cs="Arial"/>
          <w:sz w:val="20"/>
          <w:szCs w:val="20"/>
        </w:rPr>
        <w:t xml:space="preserve"> 50</w:t>
      </w:r>
      <w:r w:rsidR="00CB01EC" w:rsidRPr="00596095">
        <w:rPr>
          <w:rFonts w:ascii="Arial" w:eastAsia="Calibri" w:hAnsi="Arial" w:cs="Arial"/>
          <w:sz w:val="20"/>
          <w:szCs w:val="20"/>
        </w:rPr>
        <w:t xml:space="preserve"> ft.</w:t>
      </w:r>
      <w:r w:rsidR="000F3FA0" w:rsidRPr="00596095">
        <w:rPr>
          <w:rFonts w:ascii="Arial" w:hAnsi="Arial" w:cs="Arial"/>
          <w:sz w:val="20"/>
          <w:szCs w:val="20"/>
        </w:rPr>
        <w:t xml:space="preserve"> in length, 6</w:t>
      </w:r>
      <w:r w:rsidR="00CB01EC" w:rsidRPr="00596095">
        <w:rPr>
          <w:rFonts w:ascii="Arial" w:hAnsi="Arial" w:cs="Arial"/>
          <w:sz w:val="20"/>
          <w:szCs w:val="20"/>
        </w:rPr>
        <w:t xml:space="preserve"> ft.</w:t>
      </w:r>
      <w:r w:rsidR="000F3FA0" w:rsidRPr="00596095">
        <w:rPr>
          <w:rFonts w:ascii="Arial" w:hAnsi="Arial" w:cs="Arial"/>
          <w:sz w:val="20"/>
          <w:szCs w:val="20"/>
        </w:rPr>
        <w:t xml:space="preserve"> in depth and has</w:t>
      </w:r>
      <w:r w:rsidR="00A67F43" w:rsidRPr="00596095">
        <w:rPr>
          <w:rFonts w:ascii="Arial" w:eastAsia="Calibri" w:hAnsi="Arial" w:cs="Arial"/>
          <w:sz w:val="20"/>
          <w:szCs w:val="20"/>
        </w:rPr>
        <w:t xml:space="preserve"> a 6-ft. X 6-</w:t>
      </w:r>
      <w:r w:rsidR="00CB01EC" w:rsidRPr="00596095">
        <w:rPr>
          <w:rFonts w:ascii="Arial" w:eastAsia="Calibri" w:hAnsi="Arial" w:cs="Arial"/>
          <w:sz w:val="20"/>
          <w:szCs w:val="20"/>
        </w:rPr>
        <w:t>ft.</w:t>
      </w:r>
      <w:r w:rsidR="000F3FA0" w:rsidRPr="00596095">
        <w:rPr>
          <w:rFonts w:ascii="Arial" w:eastAsia="Calibri" w:hAnsi="Arial" w:cs="Arial"/>
          <w:sz w:val="20"/>
          <w:szCs w:val="20"/>
        </w:rPr>
        <w:t xml:space="preserve"> bag </w:t>
      </w:r>
      <w:r w:rsidR="000F3FA0" w:rsidRPr="00596095">
        <w:rPr>
          <w:rFonts w:ascii="Arial" w:hAnsi="Arial" w:cs="Arial"/>
          <w:sz w:val="20"/>
          <w:szCs w:val="20"/>
        </w:rPr>
        <w:t>in the middle of the</w:t>
      </w:r>
      <w:r w:rsidR="000F3FA0" w:rsidRPr="00596095">
        <w:rPr>
          <w:rFonts w:ascii="Arial" w:eastAsia="Calibri" w:hAnsi="Arial" w:cs="Arial"/>
          <w:sz w:val="20"/>
          <w:szCs w:val="20"/>
        </w:rPr>
        <w:t xml:space="preserve"> net.</w:t>
      </w:r>
      <w:r w:rsidR="000F3FA0" w:rsidRPr="00596095">
        <w:rPr>
          <w:rFonts w:ascii="Arial" w:hAnsi="Arial" w:cs="Arial"/>
          <w:sz w:val="20"/>
          <w:szCs w:val="20"/>
        </w:rPr>
        <w:t xml:space="preserve">  </w:t>
      </w:r>
      <w:r w:rsidR="000F3FA0" w:rsidRPr="00596095">
        <w:rPr>
          <w:rFonts w:ascii="Arial" w:eastAsia="Calibri" w:hAnsi="Arial" w:cs="Arial"/>
          <w:sz w:val="20"/>
          <w:szCs w:val="20"/>
        </w:rPr>
        <w:t xml:space="preserve">Mesh size throughout the seine </w:t>
      </w:r>
      <w:r w:rsidR="00CB01EC" w:rsidRPr="00596095">
        <w:rPr>
          <w:rFonts w:ascii="Arial" w:hAnsi="Arial" w:cs="Arial"/>
          <w:sz w:val="20"/>
          <w:szCs w:val="20"/>
        </w:rPr>
        <w:t>is ¼</w:t>
      </w:r>
      <w:r w:rsidR="00A67F43" w:rsidRPr="00596095">
        <w:rPr>
          <w:rFonts w:ascii="Arial" w:hAnsi="Arial" w:cs="Arial"/>
          <w:sz w:val="20"/>
          <w:szCs w:val="20"/>
        </w:rPr>
        <w:t>-</w:t>
      </w:r>
      <w:r w:rsidR="00CB01EC" w:rsidRPr="00596095">
        <w:rPr>
          <w:rFonts w:ascii="Arial" w:hAnsi="Arial" w:cs="Arial"/>
          <w:sz w:val="20"/>
          <w:szCs w:val="20"/>
        </w:rPr>
        <w:t>in.</w:t>
      </w:r>
      <w:r w:rsidR="000F3FA0" w:rsidRPr="00596095">
        <w:rPr>
          <w:rFonts w:ascii="Arial" w:hAnsi="Arial" w:cs="Arial"/>
          <w:sz w:val="20"/>
          <w:szCs w:val="20"/>
        </w:rPr>
        <w:t xml:space="preserve"> bar mesh</w:t>
      </w:r>
      <w:r w:rsidR="000F3FA0" w:rsidRPr="00596095">
        <w:rPr>
          <w:rFonts w:ascii="Arial" w:eastAsia="Calibri" w:hAnsi="Arial" w:cs="Arial"/>
          <w:sz w:val="20"/>
          <w:szCs w:val="20"/>
        </w:rPr>
        <w:t xml:space="preserve"> </w:t>
      </w:r>
      <w:r w:rsidR="000F3FA0" w:rsidRPr="00596095">
        <w:rPr>
          <w:rFonts w:ascii="Arial" w:hAnsi="Arial" w:cs="Arial"/>
          <w:sz w:val="20"/>
          <w:szCs w:val="20"/>
        </w:rPr>
        <w:t>(</w:t>
      </w:r>
      <w:r w:rsidR="00CB01EC" w:rsidRPr="00596095">
        <w:rPr>
          <w:rFonts w:ascii="Arial" w:eastAsia="Calibri" w:hAnsi="Arial" w:cs="Arial"/>
          <w:sz w:val="20"/>
          <w:szCs w:val="20"/>
        </w:rPr>
        <w:t>½</w:t>
      </w:r>
      <w:r w:rsidR="00A67F43" w:rsidRPr="00596095">
        <w:rPr>
          <w:rFonts w:ascii="Arial" w:eastAsia="Calibri" w:hAnsi="Arial" w:cs="Arial"/>
          <w:sz w:val="20"/>
          <w:szCs w:val="20"/>
        </w:rPr>
        <w:t>-</w:t>
      </w:r>
      <w:r w:rsidR="00CB01EC" w:rsidRPr="00596095">
        <w:rPr>
          <w:rFonts w:ascii="Arial" w:eastAsia="Calibri" w:hAnsi="Arial" w:cs="Arial"/>
          <w:sz w:val="20"/>
          <w:szCs w:val="20"/>
        </w:rPr>
        <w:t>in.</w:t>
      </w:r>
      <w:r w:rsidR="000F3FA0" w:rsidRPr="00596095">
        <w:rPr>
          <w:rFonts w:ascii="Arial" w:eastAsia="Calibri" w:hAnsi="Arial" w:cs="Arial"/>
          <w:sz w:val="20"/>
          <w:szCs w:val="20"/>
        </w:rPr>
        <w:t xml:space="preserve"> stretched mesh</w:t>
      </w:r>
      <w:r w:rsidR="000F3FA0" w:rsidRPr="00596095">
        <w:rPr>
          <w:rFonts w:ascii="Arial" w:hAnsi="Arial" w:cs="Arial"/>
          <w:sz w:val="20"/>
          <w:szCs w:val="20"/>
        </w:rPr>
        <w:t>)</w:t>
      </w:r>
      <w:r w:rsidR="000F3FA0" w:rsidRPr="00596095">
        <w:rPr>
          <w:rFonts w:ascii="Arial" w:eastAsia="Calibri" w:hAnsi="Arial" w:cs="Arial"/>
          <w:sz w:val="20"/>
          <w:szCs w:val="20"/>
        </w:rPr>
        <w:t xml:space="preserve"> and composed of heavy delta #44 knotless mesh.</w:t>
      </w:r>
      <w:r w:rsidR="000F3FA0" w:rsidRPr="00596095">
        <w:rPr>
          <w:rFonts w:ascii="Arial" w:hAnsi="Arial" w:cs="Arial"/>
          <w:sz w:val="20"/>
          <w:szCs w:val="20"/>
        </w:rPr>
        <w:t xml:space="preserve">  </w:t>
      </w:r>
      <w:r w:rsidRPr="00596095">
        <w:rPr>
          <w:rFonts w:ascii="Arial" w:eastAsia="Calibri" w:hAnsi="Arial" w:cs="Arial"/>
          <w:sz w:val="20"/>
          <w:szCs w:val="20"/>
        </w:rPr>
        <w:t>The ends of</w:t>
      </w:r>
      <w:r w:rsidR="00A67F43" w:rsidRPr="00596095">
        <w:rPr>
          <w:rFonts w:ascii="Arial" w:eastAsia="Calibri" w:hAnsi="Arial" w:cs="Arial"/>
          <w:sz w:val="20"/>
          <w:szCs w:val="20"/>
        </w:rPr>
        <w:t xml:space="preserve"> the seine are held open with 6-</w:t>
      </w:r>
      <w:r w:rsidRPr="00596095">
        <w:rPr>
          <w:rFonts w:ascii="Arial" w:eastAsia="Calibri" w:hAnsi="Arial" w:cs="Arial"/>
          <w:sz w:val="20"/>
          <w:szCs w:val="20"/>
        </w:rPr>
        <w:t xml:space="preserve">ft. poles which are attached to the float and lead lines.  Seine sampling techniques can be subdivided into two general types </w:t>
      </w:r>
      <w:r w:rsidRPr="00596095">
        <w:rPr>
          <w:rFonts w:ascii="Arial" w:eastAsia="Calibri" w:hAnsi="Arial" w:cs="Arial"/>
          <w:sz w:val="20"/>
          <w:szCs w:val="20"/>
        </w:rPr>
        <w:noBreakHyphen/>
        <w:t xml:space="preserve"> soft bottom and hard bottom.   Sampling methodology utilized at each station is identified.  Seine samples collected over soft bottom areas are accomplished by </w:t>
      </w:r>
      <w:r w:rsidR="00A67F43" w:rsidRPr="00596095">
        <w:rPr>
          <w:rFonts w:ascii="Arial" w:hAnsi="Arial" w:cs="Arial"/>
          <w:sz w:val="20"/>
          <w:szCs w:val="20"/>
        </w:rPr>
        <w:t>attaching 100-</w:t>
      </w:r>
      <w:r w:rsidRPr="00596095">
        <w:rPr>
          <w:rFonts w:ascii="Arial" w:hAnsi="Arial" w:cs="Arial"/>
          <w:sz w:val="20"/>
          <w:szCs w:val="20"/>
        </w:rPr>
        <w:t>ft. lengths of</w:t>
      </w:r>
      <w:r w:rsidR="00A67F43" w:rsidRPr="00596095">
        <w:rPr>
          <w:rFonts w:ascii="Arial" w:hAnsi="Arial" w:cs="Arial"/>
          <w:sz w:val="20"/>
          <w:szCs w:val="20"/>
        </w:rPr>
        <w:t xml:space="preserve"> ½-</w:t>
      </w:r>
      <w:r w:rsidRPr="00596095">
        <w:rPr>
          <w:rFonts w:ascii="Arial" w:eastAsia="Calibri" w:hAnsi="Arial" w:cs="Arial"/>
          <w:sz w:val="20"/>
          <w:szCs w:val="20"/>
        </w:rPr>
        <w:t xml:space="preserve">in. diameter nylon or </w:t>
      </w:r>
      <w:proofErr w:type="spellStart"/>
      <w:r w:rsidRPr="00596095">
        <w:rPr>
          <w:rFonts w:ascii="Arial" w:eastAsia="Calibri" w:hAnsi="Arial" w:cs="Arial"/>
          <w:sz w:val="20"/>
          <w:szCs w:val="20"/>
        </w:rPr>
        <w:t>polydac</w:t>
      </w:r>
      <w:proofErr w:type="spellEnd"/>
      <w:r w:rsidRPr="00596095">
        <w:rPr>
          <w:rFonts w:ascii="Arial" w:eastAsia="Calibri" w:hAnsi="Arial" w:cs="Arial"/>
          <w:sz w:val="20"/>
          <w:szCs w:val="20"/>
        </w:rPr>
        <w:t xml:space="preserve"> rope to each seine pole bridle.  The line is anchored to the shoreline by tying the end to a push</w:t>
      </w:r>
      <w:r w:rsidRPr="00596095">
        <w:rPr>
          <w:rFonts w:ascii="Arial" w:eastAsia="Calibri" w:hAnsi="Arial" w:cs="Arial"/>
          <w:sz w:val="20"/>
          <w:szCs w:val="20"/>
        </w:rPr>
        <w:noBreakHyphen/>
      </w:r>
      <w:proofErr w:type="spellStart"/>
      <w:r w:rsidRPr="00596095">
        <w:rPr>
          <w:rFonts w:ascii="Arial" w:eastAsia="Calibri" w:hAnsi="Arial" w:cs="Arial"/>
          <w:sz w:val="20"/>
          <w:szCs w:val="20"/>
        </w:rPr>
        <w:t>pole</w:t>
      </w:r>
      <w:proofErr w:type="spellEnd"/>
      <w:r w:rsidRPr="00596095">
        <w:rPr>
          <w:rFonts w:ascii="Arial" w:eastAsia="Calibri" w:hAnsi="Arial" w:cs="Arial"/>
          <w:sz w:val="20"/>
          <w:szCs w:val="20"/>
        </w:rPr>
        <w:t>, paddle, anchor or other structure. The boat is quietly reversed until the line is fully extended.   At this point the boat is turned 90</w:t>
      </w:r>
      <w:r w:rsidRPr="00596095">
        <w:rPr>
          <w:rFonts w:ascii="Arial" w:eastAsia="Calibri" w:hAnsi="Arial" w:cs="Arial"/>
          <w:sz w:val="20"/>
          <w:szCs w:val="20"/>
        </w:rPr>
        <w:sym w:font="Symbol" w:char="F0B0"/>
      </w:r>
      <w:r w:rsidRPr="00596095">
        <w:rPr>
          <w:rFonts w:ascii="Arial" w:eastAsia="Calibri" w:hAnsi="Arial" w:cs="Arial"/>
          <w:sz w:val="20"/>
          <w:szCs w:val="20"/>
        </w:rPr>
        <w:t xml:space="preserve"> astern (parallel to the shoreline) and the seine is fed out over the boat's bow while making sure the cork line and bag are not tangled. As the end of the seine is placed overboard, the boat proceeds shoreward and is anchored or tied to the bank.  The seine is hauled in by the two tow lines, with care being taken to keep the lead line on the bottom.  The catch in the wings of the net is shaken down to the bag, and removed.</w:t>
      </w:r>
      <w:r w:rsidRPr="00596095">
        <w:rPr>
          <w:rFonts w:ascii="Arial" w:hAnsi="Arial" w:cs="Arial"/>
          <w:sz w:val="20"/>
          <w:szCs w:val="20"/>
        </w:rPr>
        <w:t xml:space="preserve">  </w:t>
      </w:r>
      <w:r w:rsidRPr="00596095">
        <w:rPr>
          <w:rFonts w:ascii="Arial" w:eastAsia="Calibri" w:hAnsi="Arial" w:cs="Arial"/>
          <w:sz w:val="20"/>
          <w:szCs w:val="20"/>
        </w:rPr>
        <w:t>Se</w:t>
      </w:r>
      <w:r w:rsidR="009146DC" w:rsidRPr="00596095">
        <w:rPr>
          <w:rFonts w:ascii="Arial" w:eastAsia="Calibri" w:hAnsi="Arial" w:cs="Arial"/>
          <w:sz w:val="20"/>
          <w:szCs w:val="20"/>
        </w:rPr>
        <w:t xml:space="preserve">ine samples collected over hard </w:t>
      </w:r>
      <w:r w:rsidRPr="00596095">
        <w:rPr>
          <w:rFonts w:ascii="Arial" w:eastAsia="Calibri" w:hAnsi="Arial" w:cs="Arial"/>
          <w:sz w:val="20"/>
          <w:szCs w:val="20"/>
        </w:rPr>
        <w:t>bottom areas are taken in a more conventional manner.  The seine is stretched out and pulled parallel to the shoreline for a distance of 75</w:t>
      </w:r>
      <w:r w:rsidRPr="00596095">
        <w:rPr>
          <w:rFonts w:ascii="Arial" w:eastAsia="Calibri" w:hAnsi="Arial" w:cs="Arial"/>
          <w:sz w:val="20"/>
          <w:szCs w:val="20"/>
        </w:rPr>
        <w:noBreakHyphen/>
        <w:t>100 ft.  The outside end is then swept in toward the shoreline and the net is drawn ashore.  Contents are then removed using methods described earlier</w:t>
      </w:r>
      <w:r w:rsidRPr="00596095">
        <w:rPr>
          <w:rFonts w:ascii="Arial" w:hAnsi="Arial" w:cs="Arial"/>
          <w:sz w:val="20"/>
          <w:szCs w:val="20"/>
        </w:rPr>
        <w:t xml:space="preserve">.  </w:t>
      </w:r>
    </w:p>
    <w:p w:rsidR="009F21FC" w:rsidRPr="00596095" w:rsidRDefault="009F21FC" w:rsidP="00E75686">
      <w:pPr>
        <w:ind w:firstLine="720"/>
        <w:rPr>
          <w:rFonts w:ascii="Arial" w:hAnsi="Arial" w:cs="Arial"/>
          <w:sz w:val="20"/>
          <w:szCs w:val="20"/>
        </w:rPr>
      </w:pPr>
      <w:r w:rsidRPr="00596095">
        <w:rPr>
          <w:rFonts w:ascii="Arial" w:eastAsia="Calibri" w:hAnsi="Arial" w:cs="Arial"/>
          <w:sz w:val="20"/>
          <w:szCs w:val="20"/>
        </w:rPr>
        <w:t>All organisms collected in seine samples are identified to species and counted.</w:t>
      </w:r>
      <w:r w:rsidR="004B6AC9" w:rsidRPr="00596095">
        <w:rPr>
          <w:rFonts w:ascii="Arial" w:hAnsi="Arial" w:cs="Arial"/>
          <w:sz w:val="20"/>
          <w:szCs w:val="20"/>
        </w:rPr>
        <w:t xml:space="preserve">  Data were reported as fish/haul for analyses.  Sample frequency was monthly from 1991-September 2010, then quarterly from October 2010 through 2011</w:t>
      </w:r>
      <w:r w:rsidR="00AA2E33" w:rsidRPr="00596095">
        <w:rPr>
          <w:rFonts w:ascii="Arial" w:hAnsi="Arial" w:cs="Arial"/>
          <w:sz w:val="20"/>
          <w:szCs w:val="20"/>
        </w:rPr>
        <w:t xml:space="preserve"> (Table 1)</w:t>
      </w:r>
      <w:r w:rsidR="004B6AC9" w:rsidRPr="00596095">
        <w:rPr>
          <w:rFonts w:ascii="Arial" w:hAnsi="Arial" w:cs="Arial"/>
          <w:sz w:val="20"/>
          <w:szCs w:val="20"/>
        </w:rPr>
        <w:t>.</w:t>
      </w:r>
      <w:r w:rsidR="000F3FA0" w:rsidRPr="00596095">
        <w:rPr>
          <w:rFonts w:ascii="Arial" w:hAnsi="Arial" w:cs="Arial"/>
          <w:sz w:val="20"/>
          <w:szCs w:val="20"/>
        </w:rPr>
        <w:t xml:space="preserve"> </w:t>
      </w:r>
    </w:p>
    <w:p w:rsidR="000F3FA0" w:rsidRPr="00596095" w:rsidRDefault="000F3FA0" w:rsidP="00E75686">
      <w:pPr>
        <w:ind w:firstLine="720"/>
        <w:rPr>
          <w:rFonts w:ascii="Arial" w:hAnsi="Arial" w:cs="Arial"/>
          <w:sz w:val="20"/>
          <w:szCs w:val="20"/>
        </w:rPr>
      </w:pPr>
    </w:p>
    <w:p w:rsidR="009F21FC" w:rsidRPr="00596095" w:rsidRDefault="009F21FC" w:rsidP="00E75686">
      <w:pPr>
        <w:pStyle w:val="Heading3"/>
        <w:spacing w:before="0" w:after="200" w:line="276" w:lineRule="auto"/>
        <w:rPr>
          <w:rFonts w:ascii="Arial" w:hAnsi="Arial" w:cs="Arial"/>
          <w:b w:val="0"/>
          <w:sz w:val="20"/>
          <w:szCs w:val="20"/>
        </w:rPr>
      </w:pPr>
      <w:r w:rsidRPr="00596095">
        <w:rPr>
          <w:rFonts w:ascii="Arial" w:hAnsi="Arial" w:cs="Arial"/>
          <w:b w:val="0"/>
          <w:i/>
          <w:sz w:val="20"/>
          <w:szCs w:val="20"/>
        </w:rPr>
        <w:t>16 ft.</w:t>
      </w:r>
      <w:bookmarkEnd w:id="0"/>
      <w:r w:rsidR="0054626D">
        <w:rPr>
          <w:rFonts w:ascii="Arial" w:hAnsi="Arial" w:cs="Arial"/>
          <w:b w:val="0"/>
          <w:i/>
          <w:sz w:val="20"/>
          <w:szCs w:val="20"/>
        </w:rPr>
        <w:t>-Trawl</w:t>
      </w:r>
    </w:p>
    <w:p w:rsidR="00AA2E33" w:rsidRPr="00596095" w:rsidRDefault="00A67F43" w:rsidP="00E75686">
      <w:pPr>
        <w:widowControl w:val="0"/>
        <w:autoSpaceDE w:val="0"/>
        <w:autoSpaceDN w:val="0"/>
        <w:adjustRightInd w:val="0"/>
        <w:ind w:firstLine="720"/>
        <w:rPr>
          <w:rFonts w:ascii="Arial" w:eastAsia="Calibri" w:hAnsi="Arial" w:cs="Arial"/>
          <w:sz w:val="20"/>
          <w:szCs w:val="20"/>
        </w:rPr>
      </w:pPr>
      <w:r w:rsidRPr="00596095">
        <w:rPr>
          <w:rFonts w:ascii="Arial" w:eastAsia="Calibri" w:hAnsi="Arial" w:cs="Arial"/>
          <w:sz w:val="20"/>
          <w:szCs w:val="20"/>
        </w:rPr>
        <w:t>A 16-</w:t>
      </w:r>
      <w:r w:rsidR="00CB01EC" w:rsidRPr="00596095">
        <w:rPr>
          <w:rFonts w:ascii="Arial" w:eastAsia="Calibri" w:hAnsi="Arial" w:cs="Arial"/>
          <w:sz w:val="20"/>
          <w:szCs w:val="20"/>
        </w:rPr>
        <w:t>ft.</w:t>
      </w:r>
      <w:r w:rsidR="009F21FC" w:rsidRPr="00596095">
        <w:rPr>
          <w:rFonts w:ascii="Arial" w:eastAsia="Calibri" w:hAnsi="Arial" w:cs="Arial"/>
          <w:sz w:val="20"/>
          <w:szCs w:val="20"/>
        </w:rPr>
        <w:t xml:space="preserve"> flat otter trawl is used </w:t>
      </w:r>
      <w:r w:rsidRPr="00596095">
        <w:rPr>
          <w:rFonts w:ascii="Arial" w:eastAsia="Calibri" w:hAnsi="Arial" w:cs="Arial"/>
          <w:sz w:val="20"/>
          <w:szCs w:val="20"/>
        </w:rPr>
        <w:t xml:space="preserve">primarily </w:t>
      </w:r>
      <w:r w:rsidR="009F21FC" w:rsidRPr="00596095">
        <w:rPr>
          <w:rFonts w:ascii="Arial" w:eastAsia="Calibri" w:hAnsi="Arial" w:cs="Arial"/>
          <w:sz w:val="20"/>
          <w:szCs w:val="20"/>
        </w:rPr>
        <w:t xml:space="preserve">to sample </w:t>
      </w:r>
      <w:proofErr w:type="spellStart"/>
      <w:r w:rsidR="009F21FC" w:rsidRPr="00596095">
        <w:rPr>
          <w:rFonts w:ascii="Arial" w:eastAsia="Calibri" w:hAnsi="Arial" w:cs="Arial"/>
          <w:sz w:val="20"/>
          <w:szCs w:val="20"/>
        </w:rPr>
        <w:t>penaeid</w:t>
      </w:r>
      <w:proofErr w:type="spellEnd"/>
      <w:r w:rsidR="009F21FC" w:rsidRPr="00596095">
        <w:rPr>
          <w:rFonts w:ascii="Arial" w:eastAsia="Calibri" w:hAnsi="Arial" w:cs="Arial"/>
          <w:sz w:val="20"/>
          <w:szCs w:val="20"/>
        </w:rPr>
        <w:t xml:space="preserve"> shr</w:t>
      </w:r>
      <w:r w:rsidR="009146DC" w:rsidRPr="00596095">
        <w:rPr>
          <w:rFonts w:ascii="Arial" w:eastAsia="Calibri" w:hAnsi="Arial" w:cs="Arial"/>
          <w:sz w:val="20"/>
          <w:szCs w:val="20"/>
        </w:rPr>
        <w:t>imp, blue crabs, finfish (</w:t>
      </w:r>
      <w:proofErr w:type="spellStart"/>
      <w:r w:rsidR="009146DC" w:rsidRPr="00596095">
        <w:rPr>
          <w:rFonts w:ascii="Arial" w:eastAsia="Calibri" w:hAnsi="Arial" w:cs="Arial"/>
          <w:sz w:val="20"/>
          <w:szCs w:val="20"/>
        </w:rPr>
        <w:t>groundfish</w:t>
      </w:r>
      <w:proofErr w:type="spellEnd"/>
      <w:r w:rsidR="009F21FC" w:rsidRPr="00596095">
        <w:rPr>
          <w:rFonts w:ascii="Arial" w:eastAsia="Calibri" w:hAnsi="Arial" w:cs="Arial"/>
          <w:sz w:val="20"/>
          <w:szCs w:val="20"/>
        </w:rPr>
        <w:t>), and other marine organisms in the larger inshore bays and seaward into Louisiana's outside territorial waters.  The objectives are to determine relative abundance, size distribution, and seasonal/long-term trends</w:t>
      </w:r>
      <w:r w:rsidR="00034028">
        <w:rPr>
          <w:rFonts w:ascii="Arial" w:eastAsia="Calibri" w:hAnsi="Arial" w:cs="Arial"/>
          <w:sz w:val="20"/>
          <w:szCs w:val="20"/>
        </w:rPr>
        <w:t xml:space="preserve">. </w:t>
      </w:r>
      <w:r w:rsidR="009F21FC" w:rsidRPr="00596095">
        <w:rPr>
          <w:rFonts w:ascii="Arial" w:eastAsia="Calibri" w:hAnsi="Arial" w:cs="Arial"/>
          <w:sz w:val="20"/>
          <w:szCs w:val="20"/>
        </w:rPr>
        <w:t xml:space="preserve">The trawl is attached to a </w:t>
      </w:r>
      <w:r w:rsidRPr="00596095">
        <w:rPr>
          <w:rFonts w:ascii="Arial" w:eastAsia="Calibri" w:hAnsi="Arial" w:cs="Arial"/>
          <w:sz w:val="20"/>
          <w:szCs w:val="20"/>
        </w:rPr>
        <w:t>½-</w:t>
      </w:r>
      <w:r w:rsidR="009F21FC" w:rsidRPr="00596095">
        <w:rPr>
          <w:rFonts w:ascii="Arial" w:eastAsia="Calibri" w:hAnsi="Arial" w:cs="Arial"/>
          <w:sz w:val="20"/>
          <w:szCs w:val="20"/>
        </w:rPr>
        <w:t>in. diameter nylon rope or stainless steel tow line and bridle.  The length of the bridle is 2</w:t>
      </w:r>
      <w:r w:rsidR="009F21FC" w:rsidRPr="00596095">
        <w:rPr>
          <w:rFonts w:ascii="Arial" w:eastAsia="Calibri" w:hAnsi="Arial" w:cs="Arial"/>
          <w:sz w:val="20"/>
          <w:szCs w:val="20"/>
        </w:rPr>
        <w:noBreakHyphen/>
        <w:t xml:space="preserve">3 times the trawl width.  </w:t>
      </w:r>
      <w:r w:rsidR="000F3FA0" w:rsidRPr="00596095">
        <w:rPr>
          <w:rFonts w:ascii="Arial" w:hAnsi="Arial" w:cs="Arial"/>
          <w:sz w:val="20"/>
          <w:szCs w:val="20"/>
        </w:rPr>
        <w:t>The four-</w:t>
      </w:r>
      <w:r w:rsidR="000F3FA0" w:rsidRPr="00596095">
        <w:rPr>
          <w:rFonts w:ascii="Arial" w:eastAsia="Calibri" w:hAnsi="Arial" w:cs="Arial"/>
          <w:sz w:val="20"/>
          <w:szCs w:val="20"/>
        </w:rPr>
        <w:t xml:space="preserve">seam flat otter trawl body </w:t>
      </w:r>
      <w:r w:rsidR="000F3FA0" w:rsidRPr="00596095">
        <w:rPr>
          <w:rFonts w:ascii="Arial" w:hAnsi="Arial" w:cs="Arial"/>
          <w:sz w:val="20"/>
          <w:szCs w:val="20"/>
        </w:rPr>
        <w:t>is</w:t>
      </w:r>
      <w:r w:rsidR="000F3FA0" w:rsidRPr="00596095">
        <w:rPr>
          <w:rFonts w:ascii="Arial" w:eastAsia="Calibri" w:hAnsi="Arial" w:cs="Arial"/>
          <w:sz w:val="20"/>
          <w:szCs w:val="20"/>
        </w:rPr>
        <w:t xml:space="preserve"> constructed of </w:t>
      </w:r>
      <w:r w:rsidRPr="00596095">
        <w:rPr>
          <w:rFonts w:ascii="Arial" w:eastAsia="Calibri" w:hAnsi="Arial" w:cs="Arial"/>
          <w:sz w:val="20"/>
          <w:szCs w:val="20"/>
        </w:rPr>
        <w:t>¾-</w:t>
      </w:r>
      <w:r w:rsidR="00CB01EC" w:rsidRPr="00596095">
        <w:rPr>
          <w:rFonts w:ascii="Arial" w:eastAsia="Calibri" w:hAnsi="Arial" w:cs="Arial"/>
          <w:sz w:val="20"/>
          <w:szCs w:val="20"/>
        </w:rPr>
        <w:t>in.</w:t>
      </w:r>
      <w:r w:rsidR="000F3FA0" w:rsidRPr="00596095">
        <w:rPr>
          <w:rFonts w:ascii="Arial" w:hAnsi="Arial" w:cs="Arial"/>
          <w:sz w:val="20"/>
          <w:szCs w:val="20"/>
        </w:rPr>
        <w:t xml:space="preserve"> bar</w:t>
      </w:r>
      <w:r w:rsidR="002126E9">
        <w:rPr>
          <w:rFonts w:ascii="Arial" w:eastAsia="Calibri" w:hAnsi="Arial" w:cs="Arial"/>
          <w:sz w:val="20"/>
          <w:szCs w:val="20"/>
        </w:rPr>
        <w:t xml:space="preserve"> mesh (1</w:t>
      </w:r>
      <w:r w:rsidR="000F3FA0" w:rsidRPr="00596095">
        <w:rPr>
          <w:rFonts w:ascii="Arial" w:eastAsia="Calibri" w:hAnsi="Arial" w:cs="Arial"/>
          <w:sz w:val="20"/>
          <w:szCs w:val="20"/>
        </w:rPr>
        <w:t>½</w:t>
      </w:r>
      <w:r w:rsidRPr="00596095">
        <w:rPr>
          <w:rFonts w:ascii="Arial" w:eastAsia="Calibri" w:hAnsi="Arial" w:cs="Arial"/>
          <w:sz w:val="20"/>
          <w:szCs w:val="20"/>
        </w:rPr>
        <w:t>-</w:t>
      </w:r>
      <w:r w:rsidR="00CB01EC" w:rsidRPr="00596095">
        <w:rPr>
          <w:rFonts w:ascii="Arial" w:eastAsia="Calibri" w:hAnsi="Arial" w:cs="Arial"/>
          <w:sz w:val="20"/>
          <w:szCs w:val="20"/>
        </w:rPr>
        <w:t>in.</w:t>
      </w:r>
      <w:r w:rsidR="000F3FA0" w:rsidRPr="00596095">
        <w:rPr>
          <w:rFonts w:ascii="Arial" w:eastAsia="Calibri" w:hAnsi="Arial" w:cs="Arial"/>
          <w:sz w:val="20"/>
          <w:szCs w:val="20"/>
        </w:rPr>
        <w:t xml:space="preserve"> stretched</w:t>
      </w:r>
      <w:r w:rsidR="000F3FA0" w:rsidRPr="00596095">
        <w:rPr>
          <w:rFonts w:ascii="Arial" w:hAnsi="Arial" w:cs="Arial"/>
          <w:sz w:val="20"/>
          <w:szCs w:val="20"/>
        </w:rPr>
        <w:t xml:space="preserve"> mesh)</w:t>
      </w:r>
      <w:r w:rsidR="000F3FA0" w:rsidRPr="00596095">
        <w:rPr>
          <w:rFonts w:ascii="Arial" w:eastAsia="Calibri" w:hAnsi="Arial" w:cs="Arial"/>
          <w:sz w:val="20"/>
          <w:szCs w:val="20"/>
        </w:rPr>
        <w:t>.</w:t>
      </w:r>
      <w:r w:rsidR="000F3FA0" w:rsidRPr="00596095">
        <w:rPr>
          <w:rFonts w:ascii="Arial" w:hAnsi="Arial" w:cs="Arial"/>
          <w:sz w:val="20"/>
          <w:szCs w:val="20"/>
        </w:rPr>
        <w:t xml:space="preserve">  The netting is composed </w:t>
      </w:r>
      <w:proofErr w:type="gramStart"/>
      <w:r w:rsidR="000F3FA0" w:rsidRPr="00596095">
        <w:rPr>
          <w:rFonts w:ascii="Arial" w:hAnsi="Arial" w:cs="Arial"/>
          <w:sz w:val="20"/>
          <w:szCs w:val="20"/>
        </w:rPr>
        <w:t>of #</w:t>
      </w:r>
      <w:r w:rsidR="000F3FA0" w:rsidRPr="00596095">
        <w:rPr>
          <w:rFonts w:ascii="Arial" w:eastAsia="Calibri" w:hAnsi="Arial" w:cs="Arial"/>
          <w:sz w:val="20"/>
          <w:szCs w:val="20"/>
        </w:rPr>
        <w:t>9 (86 lb. test) nylon</w:t>
      </w:r>
      <w:proofErr w:type="gramEnd"/>
      <w:r w:rsidR="000F3FA0" w:rsidRPr="00596095">
        <w:rPr>
          <w:rFonts w:ascii="Arial" w:eastAsia="Calibri" w:hAnsi="Arial" w:cs="Arial"/>
          <w:sz w:val="20"/>
          <w:szCs w:val="20"/>
        </w:rPr>
        <w:t>.</w:t>
      </w:r>
      <w:r w:rsidR="000F3FA0" w:rsidRPr="00596095">
        <w:rPr>
          <w:rFonts w:ascii="Arial" w:hAnsi="Arial" w:cs="Arial"/>
          <w:sz w:val="20"/>
          <w:szCs w:val="20"/>
        </w:rPr>
        <w:t xml:space="preserve">  The b</w:t>
      </w:r>
      <w:r w:rsidR="000F3FA0" w:rsidRPr="00596095">
        <w:rPr>
          <w:rFonts w:ascii="Arial" w:eastAsia="Calibri" w:hAnsi="Arial" w:cs="Arial"/>
          <w:sz w:val="20"/>
          <w:szCs w:val="20"/>
        </w:rPr>
        <w:t xml:space="preserve">ag </w:t>
      </w:r>
      <w:r w:rsidR="000F3FA0" w:rsidRPr="00596095">
        <w:rPr>
          <w:rFonts w:ascii="Arial" w:hAnsi="Arial" w:cs="Arial"/>
          <w:sz w:val="20"/>
          <w:szCs w:val="20"/>
        </w:rPr>
        <w:t>is</w:t>
      </w:r>
      <w:r w:rsidR="000F3FA0" w:rsidRPr="00596095">
        <w:rPr>
          <w:rFonts w:ascii="Arial" w:eastAsia="Calibri" w:hAnsi="Arial" w:cs="Arial"/>
          <w:sz w:val="20"/>
          <w:szCs w:val="20"/>
        </w:rPr>
        <w:t xml:space="preserve"> constructed of </w:t>
      </w:r>
      <w:r w:rsidRPr="00596095">
        <w:rPr>
          <w:rFonts w:ascii="Arial" w:eastAsia="Calibri" w:hAnsi="Arial" w:cs="Arial"/>
          <w:sz w:val="20"/>
          <w:szCs w:val="20"/>
        </w:rPr>
        <w:t>¼-</w:t>
      </w:r>
      <w:r w:rsidR="00CB01EC" w:rsidRPr="00596095">
        <w:rPr>
          <w:rFonts w:ascii="Arial" w:eastAsia="Calibri" w:hAnsi="Arial" w:cs="Arial"/>
          <w:sz w:val="20"/>
          <w:szCs w:val="20"/>
        </w:rPr>
        <w:t>in.</w:t>
      </w:r>
      <w:r w:rsidR="000F3FA0" w:rsidRPr="00596095">
        <w:rPr>
          <w:rFonts w:ascii="Arial" w:eastAsia="Calibri" w:hAnsi="Arial" w:cs="Arial"/>
          <w:sz w:val="20"/>
          <w:szCs w:val="20"/>
        </w:rPr>
        <w:t xml:space="preserve"> bar</w:t>
      </w:r>
      <w:r w:rsidR="000F3FA0" w:rsidRPr="00596095">
        <w:rPr>
          <w:rFonts w:ascii="Arial" w:hAnsi="Arial" w:cs="Arial"/>
          <w:sz w:val="20"/>
          <w:szCs w:val="20"/>
        </w:rPr>
        <w:t xml:space="preserve"> mesh (</w:t>
      </w:r>
      <w:r w:rsidR="000F3FA0" w:rsidRPr="00596095">
        <w:rPr>
          <w:rFonts w:ascii="Arial" w:eastAsia="Calibri" w:hAnsi="Arial" w:cs="Arial"/>
          <w:sz w:val="20"/>
          <w:szCs w:val="20"/>
        </w:rPr>
        <w:t>½</w:t>
      </w:r>
      <w:r w:rsidRPr="00596095">
        <w:rPr>
          <w:rFonts w:ascii="Arial" w:eastAsia="Calibri" w:hAnsi="Arial" w:cs="Arial"/>
          <w:sz w:val="20"/>
          <w:szCs w:val="20"/>
        </w:rPr>
        <w:t>-</w:t>
      </w:r>
      <w:r w:rsidR="00CB01EC" w:rsidRPr="00596095">
        <w:rPr>
          <w:rFonts w:ascii="Arial" w:eastAsia="Calibri" w:hAnsi="Arial" w:cs="Arial"/>
          <w:sz w:val="20"/>
          <w:szCs w:val="20"/>
        </w:rPr>
        <w:t xml:space="preserve">in. </w:t>
      </w:r>
      <w:r w:rsidR="000F3FA0" w:rsidRPr="00596095">
        <w:rPr>
          <w:rFonts w:ascii="Arial" w:eastAsia="Calibri" w:hAnsi="Arial" w:cs="Arial"/>
          <w:sz w:val="20"/>
          <w:szCs w:val="20"/>
        </w:rPr>
        <w:t>stretched mesh</w:t>
      </w:r>
      <w:r w:rsidR="000F3FA0" w:rsidRPr="00596095">
        <w:rPr>
          <w:rFonts w:ascii="Arial" w:hAnsi="Arial" w:cs="Arial"/>
          <w:sz w:val="20"/>
          <w:szCs w:val="20"/>
        </w:rPr>
        <w:t>) and consists of #</w:t>
      </w:r>
      <w:r w:rsidR="000F3FA0" w:rsidRPr="00596095">
        <w:rPr>
          <w:rFonts w:ascii="Arial" w:eastAsia="Calibri" w:hAnsi="Arial" w:cs="Arial"/>
          <w:sz w:val="20"/>
          <w:szCs w:val="20"/>
        </w:rPr>
        <w:t>44 heavy delta webbing.</w:t>
      </w:r>
      <w:r w:rsidR="000F3FA0" w:rsidRPr="00596095">
        <w:rPr>
          <w:rFonts w:ascii="Arial" w:hAnsi="Arial" w:cs="Arial"/>
          <w:sz w:val="20"/>
          <w:szCs w:val="20"/>
        </w:rPr>
        <w:t xml:space="preserve">  The bag</w:t>
      </w:r>
      <w:r w:rsidR="000F3FA0" w:rsidRPr="00596095">
        <w:rPr>
          <w:rFonts w:ascii="Arial" w:eastAsia="Calibri" w:hAnsi="Arial" w:cs="Arial"/>
          <w:sz w:val="20"/>
          <w:szCs w:val="20"/>
        </w:rPr>
        <w:t xml:space="preserve"> </w:t>
      </w:r>
      <w:r w:rsidR="000D624D" w:rsidRPr="00596095">
        <w:rPr>
          <w:rFonts w:ascii="Arial" w:eastAsia="Calibri" w:hAnsi="Arial" w:cs="Arial"/>
          <w:sz w:val="20"/>
          <w:szCs w:val="20"/>
        </w:rPr>
        <w:t xml:space="preserve">length </w:t>
      </w:r>
      <w:r w:rsidR="000F3FA0" w:rsidRPr="00596095">
        <w:rPr>
          <w:rFonts w:ascii="Arial" w:eastAsia="Calibri" w:hAnsi="Arial" w:cs="Arial"/>
          <w:sz w:val="20"/>
          <w:szCs w:val="20"/>
        </w:rPr>
        <w:t>measure</w:t>
      </w:r>
      <w:r w:rsidR="000F3FA0" w:rsidRPr="00596095">
        <w:rPr>
          <w:rFonts w:ascii="Arial" w:hAnsi="Arial" w:cs="Arial"/>
          <w:sz w:val="20"/>
          <w:szCs w:val="20"/>
        </w:rPr>
        <w:t>s</w:t>
      </w:r>
      <w:r w:rsidR="000F3FA0" w:rsidRPr="00596095">
        <w:rPr>
          <w:rFonts w:ascii="Arial" w:eastAsia="Calibri" w:hAnsi="Arial" w:cs="Arial"/>
          <w:sz w:val="20"/>
          <w:szCs w:val="20"/>
        </w:rPr>
        <w:t xml:space="preserve"> 54-60</w:t>
      </w:r>
      <w:r w:rsidR="00CB01EC" w:rsidRPr="00596095">
        <w:rPr>
          <w:rFonts w:ascii="Arial" w:eastAsia="Calibri" w:hAnsi="Arial" w:cs="Arial"/>
          <w:sz w:val="20"/>
          <w:szCs w:val="20"/>
        </w:rPr>
        <w:t xml:space="preserve"> in.</w:t>
      </w:r>
      <w:r w:rsidR="000F3FA0" w:rsidRPr="00596095">
        <w:rPr>
          <w:rFonts w:ascii="Arial" w:hAnsi="Arial" w:cs="Arial"/>
          <w:sz w:val="20"/>
          <w:szCs w:val="20"/>
        </w:rPr>
        <w:t xml:space="preserve">  </w:t>
      </w:r>
      <w:r w:rsidR="009F21FC" w:rsidRPr="00596095">
        <w:rPr>
          <w:rFonts w:ascii="Arial" w:eastAsia="Calibri" w:hAnsi="Arial" w:cs="Arial"/>
          <w:sz w:val="20"/>
          <w:szCs w:val="20"/>
        </w:rPr>
        <w:t>Tow line length is normally at least 4</w:t>
      </w:r>
      <w:r w:rsidR="009F21FC" w:rsidRPr="00596095">
        <w:rPr>
          <w:rFonts w:ascii="Arial" w:eastAsia="Calibri" w:hAnsi="Arial" w:cs="Arial"/>
          <w:sz w:val="20"/>
          <w:szCs w:val="20"/>
        </w:rPr>
        <w:noBreakHyphen/>
        <w:t xml:space="preserve">5 times the maximum depth of water. The trawl is towed for ten minutes (timed from when the trawl first begins to move forward to when it stops forward movement) at a constant speed and in a weaving or circular track to allow the prop wash to pass on either side of the trawl.  </w:t>
      </w:r>
    </w:p>
    <w:p w:rsidR="00ED21BA" w:rsidRDefault="009F21FC" w:rsidP="00E75686">
      <w:pPr>
        <w:widowControl w:val="0"/>
        <w:autoSpaceDE w:val="0"/>
        <w:autoSpaceDN w:val="0"/>
        <w:adjustRightInd w:val="0"/>
        <w:ind w:firstLine="720"/>
        <w:rPr>
          <w:rFonts w:ascii="Arial" w:eastAsia="Calibri" w:hAnsi="Arial" w:cs="Arial"/>
          <w:sz w:val="20"/>
          <w:szCs w:val="20"/>
        </w:rPr>
      </w:pPr>
      <w:r w:rsidRPr="00596095">
        <w:rPr>
          <w:rFonts w:ascii="Arial" w:eastAsia="Calibri" w:hAnsi="Arial" w:cs="Arial"/>
          <w:sz w:val="20"/>
          <w:szCs w:val="20"/>
        </w:rPr>
        <w:t>All orga</w:t>
      </w:r>
      <w:r w:rsidRPr="00596095">
        <w:rPr>
          <w:rFonts w:ascii="Arial" w:hAnsi="Arial" w:cs="Arial"/>
          <w:sz w:val="20"/>
          <w:szCs w:val="20"/>
        </w:rPr>
        <w:t>nisms are identified by species and counted.</w:t>
      </w:r>
      <w:r w:rsidR="004B6AC9" w:rsidRPr="00596095">
        <w:rPr>
          <w:rFonts w:ascii="Arial" w:eastAsia="Calibri" w:hAnsi="Arial" w:cs="Arial"/>
          <w:sz w:val="20"/>
          <w:szCs w:val="20"/>
        </w:rPr>
        <w:t xml:space="preserve">  Data for analyses were reported as fish/10-min trawl.  Sampling frequency was semi-monthly during January-March and </w:t>
      </w:r>
      <w:r w:rsidR="00AA2E33" w:rsidRPr="00596095">
        <w:rPr>
          <w:rFonts w:ascii="Arial" w:eastAsia="Calibri" w:hAnsi="Arial" w:cs="Arial"/>
          <w:sz w:val="20"/>
          <w:szCs w:val="20"/>
        </w:rPr>
        <w:t>August</w:t>
      </w:r>
      <w:r w:rsidR="004B6AC9" w:rsidRPr="00596095">
        <w:rPr>
          <w:rFonts w:ascii="Arial" w:eastAsia="Calibri" w:hAnsi="Arial" w:cs="Arial"/>
          <w:sz w:val="20"/>
          <w:szCs w:val="20"/>
        </w:rPr>
        <w:t>-December and weekly during April-July</w:t>
      </w:r>
      <w:r w:rsidR="00AA2E33" w:rsidRPr="00596095">
        <w:rPr>
          <w:rFonts w:ascii="Arial" w:eastAsia="Calibri" w:hAnsi="Arial" w:cs="Arial"/>
          <w:sz w:val="20"/>
          <w:szCs w:val="20"/>
        </w:rPr>
        <w:t xml:space="preserve"> (Table 1)</w:t>
      </w:r>
      <w:r w:rsidR="004B6AC9" w:rsidRPr="00596095">
        <w:rPr>
          <w:rFonts w:ascii="Arial" w:eastAsia="Calibri" w:hAnsi="Arial" w:cs="Arial"/>
          <w:sz w:val="20"/>
          <w:szCs w:val="20"/>
        </w:rPr>
        <w:t>.</w:t>
      </w:r>
    </w:p>
    <w:p w:rsidR="00ED21BA" w:rsidRDefault="00ED21BA" w:rsidP="00ED21BA">
      <w:pPr>
        <w:widowControl w:val="0"/>
        <w:autoSpaceDE w:val="0"/>
        <w:autoSpaceDN w:val="0"/>
        <w:adjustRightInd w:val="0"/>
        <w:rPr>
          <w:rFonts w:ascii="Arial" w:eastAsia="Calibri" w:hAnsi="Arial" w:cs="Arial"/>
          <w:i/>
          <w:sz w:val="20"/>
          <w:szCs w:val="20"/>
        </w:rPr>
      </w:pPr>
    </w:p>
    <w:p w:rsidR="00D52C3F" w:rsidRDefault="00ED21BA" w:rsidP="00ED21BA">
      <w:pPr>
        <w:widowControl w:val="0"/>
        <w:autoSpaceDE w:val="0"/>
        <w:autoSpaceDN w:val="0"/>
        <w:adjustRightInd w:val="0"/>
        <w:rPr>
          <w:rFonts w:ascii="Arial" w:eastAsia="Calibri" w:hAnsi="Arial" w:cs="Arial"/>
          <w:sz w:val="20"/>
          <w:szCs w:val="20"/>
        </w:rPr>
      </w:pPr>
      <w:r>
        <w:rPr>
          <w:rFonts w:ascii="Arial" w:eastAsia="Calibri" w:hAnsi="Arial" w:cs="Arial"/>
          <w:i/>
          <w:sz w:val="20"/>
          <w:szCs w:val="20"/>
        </w:rPr>
        <w:t>Electrofishing</w:t>
      </w:r>
      <w:r w:rsidR="004B6AC9" w:rsidRPr="00596095">
        <w:rPr>
          <w:rFonts w:ascii="Arial" w:eastAsia="Calibri" w:hAnsi="Arial" w:cs="Arial"/>
          <w:sz w:val="20"/>
          <w:szCs w:val="20"/>
        </w:rPr>
        <w:t xml:space="preserve">  </w:t>
      </w:r>
    </w:p>
    <w:p w:rsidR="00034028" w:rsidRDefault="00034028" w:rsidP="00034028">
      <w:pPr>
        <w:spacing w:after="0"/>
        <w:ind w:firstLine="720"/>
        <w:rPr>
          <w:rFonts w:ascii="Arial" w:hAnsi="Arial" w:cs="Arial"/>
          <w:sz w:val="20"/>
          <w:szCs w:val="20"/>
        </w:rPr>
      </w:pPr>
      <w:r>
        <w:rPr>
          <w:rFonts w:ascii="Arial" w:hAnsi="Arial" w:cs="Arial"/>
          <w:sz w:val="20"/>
          <w:szCs w:val="20"/>
        </w:rPr>
        <w:t xml:space="preserve">The Inland Section of LDWF conducted boat-mounted electrofishing during daylight along shorelines with a prod pole and a dip net with 3/16-in. nylon mesh.  There were 12 fixed stations located </w:t>
      </w:r>
      <w:r>
        <w:rPr>
          <w:rFonts w:ascii="Arial" w:hAnsi="Arial" w:cs="Arial"/>
          <w:sz w:val="20"/>
          <w:szCs w:val="20"/>
        </w:rPr>
        <w:lastRenderedPageBreak/>
        <w:t>from a canal off of Lake Cataouatche down to the top of Barataria Bay. Samples were collected quarterly (generally February, May, August, November) during 1998-2009.  A 7.5 GPP Smith-Root© electrofisher was used to send a pulsated direct current into the water with the amperage adjusted for given conductivities</w:t>
      </w:r>
      <w:r w:rsidR="001A562F">
        <w:rPr>
          <w:rFonts w:ascii="Arial" w:hAnsi="Arial" w:cs="Arial"/>
          <w:sz w:val="20"/>
          <w:szCs w:val="20"/>
        </w:rPr>
        <w:t xml:space="preserve"> to maximize electrofishing efficiency</w:t>
      </w:r>
      <w:r>
        <w:rPr>
          <w:rFonts w:ascii="Arial" w:hAnsi="Arial" w:cs="Arial"/>
          <w:sz w:val="20"/>
          <w:szCs w:val="20"/>
        </w:rPr>
        <w:t>.  Each station was electrofished for 15 minutes.  Small and medium-bodied fishes (e.g., 100-1,000 mm TL) are most susceptible to stunning (e.g., sub-adult or adult largemouth bass, juvenile-adult sunfishes, shad, and minnows).  Large-bodied fishes that are demersal or have strong swimming power may be able to escape the current.</w:t>
      </w:r>
    </w:p>
    <w:p w:rsidR="00D52C3F" w:rsidRPr="00596095" w:rsidRDefault="00D52C3F" w:rsidP="00B26474">
      <w:pPr>
        <w:rPr>
          <w:rFonts w:ascii="Arial" w:hAnsi="Arial" w:cs="Arial"/>
          <w:b/>
          <w:sz w:val="20"/>
          <w:szCs w:val="20"/>
        </w:rPr>
      </w:pPr>
      <w:r w:rsidRPr="00596095">
        <w:rPr>
          <w:rFonts w:ascii="Arial" w:hAnsi="Arial" w:cs="Arial"/>
          <w:b/>
          <w:sz w:val="20"/>
          <w:szCs w:val="20"/>
        </w:rPr>
        <w:t>Statistical Analyses</w:t>
      </w:r>
    </w:p>
    <w:p w:rsidR="00E467A6" w:rsidRPr="00596095" w:rsidRDefault="00E467A6" w:rsidP="00B26474">
      <w:pPr>
        <w:rPr>
          <w:rFonts w:ascii="Arial" w:hAnsi="Arial" w:cs="Arial"/>
          <w:i/>
          <w:sz w:val="20"/>
          <w:szCs w:val="20"/>
        </w:rPr>
      </w:pPr>
      <w:r w:rsidRPr="00596095">
        <w:rPr>
          <w:rFonts w:ascii="Arial" w:hAnsi="Arial" w:cs="Arial"/>
          <w:i/>
          <w:sz w:val="20"/>
          <w:szCs w:val="20"/>
        </w:rPr>
        <w:t>Canonical Correspondence Ana</w:t>
      </w:r>
      <w:r w:rsidR="001E3B35" w:rsidRPr="00596095">
        <w:rPr>
          <w:rFonts w:ascii="Arial" w:hAnsi="Arial" w:cs="Arial"/>
          <w:i/>
          <w:sz w:val="20"/>
          <w:szCs w:val="20"/>
        </w:rPr>
        <w:t>l</w:t>
      </w:r>
      <w:r w:rsidRPr="00596095">
        <w:rPr>
          <w:rFonts w:ascii="Arial" w:hAnsi="Arial" w:cs="Arial"/>
          <w:i/>
          <w:sz w:val="20"/>
          <w:szCs w:val="20"/>
        </w:rPr>
        <w:t>ysis</w:t>
      </w:r>
    </w:p>
    <w:p w:rsidR="00992316" w:rsidRPr="00596095" w:rsidRDefault="00992316" w:rsidP="00B26474">
      <w:pPr>
        <w:ind w:firstLine="720"/>
        <w:rPr>
          <w:rFonts w:ascii="Arial" w:hAnsi="Arial" w:cs="Arial"/>
          <w:sz w:val="20"/>
          <w:szCs w:val="20"/>
        </w:rPr>
      </w:pPr>
      <w:r w:rsidRPr="00596095">
        <w:rPr>
          <w:rFonts w:ascii="Arial" w:hAnsi="Arial" w:cs="Arial"/>
          <w:sz w:val="20"/>
          <w:szCs w:val="20"/>
        </w:rPr>
        <w:t xml:space="preserve">Multivariate, direct gradient analysis </w:t>
      </w:r>
      <w:r w:rsidR="001E743E">
        <w:rPr>
          <w:rFonts w:ascii="Arial" w:hAnsi="Arial" w:cs="Arial"/>
          <w:sz w:val="20"/>
          <w:szCs w:val="20"/>
        </w:rPr>
        <w:t>and bivariate, nonlinear regression models were</w:t>
      </w:r>
      <w:r w:rsidR="00400475">
        <w:rPr>
          <w:rFonts w:ascii="Arial" w:hAnsi="Arial" w:cs="Arial"/>
          <w:sz w:val="20"/>
          <w:szCs w:val="20"/>
        </w:rPr>
        <w:t xml:space="preserve"> </w:t>
      </w:r>
      <w:r w:rsidRPr="00596095">
        <w:rPr>
          <w:rFonts w:ascii="Arial" w:hAnsi="Arial" w:cs="Arial"/>
          <w:sz w:val="20"/>
          <w:szCs w:val="20"/>
        </w:rPr>
        <w:t>used to examine associations between environmental variables and community struct</w:t>
      </w:r>
      <w:r w:rsidR="00AC7718" w:rsidRPr="00596095">
        <w:rPr>
          <w:rFonts w:ascii="Arial" w:hAnsi="Arial" w:cs="Arial"/>
          <w:sz w:val="20"/>
          <w:szCs w:val="20"/>
        </w:rPr>
        <w:t>ure of species sampled from 1991 to 2011</w:t>
      </w:r>
      <w:r w:rsidRPr="00596095">
        <w:rPr>
          <w:rFonts w:ascii="Arial" w:hAnsi="Arial" w:cs="Arial"/>
          <w:sz w:val="20"/>
          <w:szCs w:val="20"/>
        </w:rPr>
        <w:t xml:space="preserve">.  </w:t>
      </w:r>
      <w:r w:rsidR="00987A52" w:rsidRPr="00596095">
        <w:rPr>
          <w:rFonts w:ascii="Arial" w:hAnsi="Arial" w:cs="Arial"/>
          <w:sz w:val="20"/>
          <w:szCs w:val="20"/>
        </w:rPr>
        <w:t>Analyses were conducted separately for each gear type and season, where April-July was considered spring-summer an</w:t>
      </w:r>
      <w:r w:rsidR="001E743E">
        <w:rPr>
          <w:rFonts w:ascii="Arial" w:hAnsi="Arial" w:cs="Arial"/>
          <w:sz w:val="20"/>
          <w:szCs w:val="20"/>
        </w:rPr>
        <w:t xml:space="preserve">d September-December was fall.  </w:t>
      </w:r>
      <w:r w:rsidRPr="00596095">
        <w:rPr>
          <w:rFonts w:ascii="Arial" w:hAnsi="Arial" w:cs="Arial"/>
          <w:sz w:val="20"/>
          <w:szCs w:val="20"/>
        </w:rPr>
        <w:t xml:space="preserve">Using CANOCO </w:t>
      </w:r>
      <w:r w:rsidR="00B26474" w:rsidRPr="00596095">
        <w:rPr>
          <w:rFonts w:ascii="Arial" w:hAnsi="Arial" w:cs="Arial"/>
          <w:sz w:val="20"/>
          <w:szCs w:val="20"/>
        </w:rPr>
        <w:t xml:space="preserve">version 4.5 </w:t>
      </w:r>
      <w:r w:rsidRPr="00596095">
        <w:rPr>
          <w:rFonts w:ascii="Arial" w:hAnsi="Arial" w:cs="Arial"/>
          <w:sz w:val="20"/>
          <w:szCs w:val="20"/>
        </w:rPr>
        <w:t>software (</w:t>
      </w:r>
      <w:proofErr w:type="spellStart"/>
      <w:r w:rsidRPr="00596095">
        <w:rPr>
          <w:rFonts w:ascii="Arial" w:hAnsi="Arial" w:cs="Arial"/>
          <w:sz w:val="20"/>
          <w:szCs w:val="20"/>
        </w:rPr>
        <w:t>ter</w:t>
      </w:r>
      <w:proofErr w:type="spellEnd"/>
      <w:r w:rsidRPr="00596095">
        <w:rPr>
          <w:rFonts w:ascii="Arial" w:hAnsi="Arial" w:cs="Arial"/>
          <w:sz w:val="20"/>
          <w:szCs w:val="20"/>
        </w:rPr>
        <w:t xml:space="preserve"> </w:t>
      </w:r>
      <w:proofErr w:type="spellStart"/>
      <w:r w:rsidRPr="00596095">
        <w:rPr>
          <w:rFonts w:ascii="Arial" w:hAnsi="Arial" w:cs="Arial"/>
          <w:sz w:val="20"/>
          <w:szCs w:val="20"/>
        </w:rPr>
        <w:t>Br</w:t>
      </w:r>
      <w:r w:rsidR="00AC7718" w:rsidRPr="00596095">
        <w:rPr>
          <w:rFonts w:ascii="Arial" w:hAnsi="Arial" w:cs="Arial"/>
          <w:sz w:val="20"/>
          <w:szCs w:val="20"/>
        </w:rPr>
        <w:t>aak</w:t>
      </w:r>
      <w:proofErr w:type="spellEnd"/>
      <w:r w:rsidR="00AC7718" w:rsidRPr="00596095">
        <w:rPr>
          <w:rFonts w:ascii="Arial" w:hAnsi="Arial" w:cs="Arial"/>
          <w:sz w:val="20"/>
          <w:szCs w:val="20"/>
        </w:rPr>
        <w:t xml:space="preserve"> and </w:t>
      </w:r>
      <w:proofErr w:type="spellStart"/>
      <w:r w:rsidR="00AC7718" w:rsidRPr="00596095">
        <w:rPr>
          <w:rFonts w:ascii="Arial" w:hAnsi="Arial" w:cs="Arial"/>
          <w:sz w:val="20"/>
          <w:szCs w:val="20"/>
        </w:rPr>
        <w:t>Smilauer</w:t>
      </w:r>
      <w:proofErr w:type="spellEnd"/>
      <w:r w:rsidR="00AC7718" w:rsidRPr="00596095">
        <w:rPr>
          <w:rFonts w:ascii="Arial" w:hAnsi="Arial" w:cs="Arial"/>
          <w:sz w:val="20"/>
          <w:szCs w:val="20"/>
        </w:rPr>
        <w:t xml:space="preserve"> 2002), </w:t>
      </w:r>
      <w:r w:rsidRPr="00596095">
        <w:rPr>
          <w:rFonts w:ascii="Arial" w:hAnsi="Arial" w:cs="Arial"/>
          <w:sz w:val="20"/>
          <w:szCs w:val="20"/>
        </w:rPr>
        <w:t>cano</w:t>
      </w:r>
      <w:r w:rsidR="00AC7718" w:rsidRPr="00596095">
        <w:rPr>
          <w:rFonts w:ascii="Arial" w:hAnsi="Arial" w:cs="Arial"/>
          <w:sz w:val="20"/>
          <w:szCs w:val="20"/>
        </w:rPr>
        <w:t>nical correspondence analysis (</w:t>
      </w:r>
      <w:r w:rsidRPr="00596095">
        <w:rPr>
          <w:rFonts w:ascii="Arial" w:hAnsi="Arial" w:cs="Arial"/>
          <w:sz w:val="20"/>
          <w:szCs w:val="20"/>
        </w:rPr>
        <w:t>CCA) was used to detect patterns in</w:t>
      </w:r>
      <w:r w:rsidR="00AC7718" w:rsidRPr="00596095">
        <w:rPr>
          <w:rFonts w:ascii="Arial" w:hAnsi="Arial" w:cs="Arial"/>
          <w:sz w:val="20"/>
          <w:szCs w:val="20"/>
        </w:rPr>
        <w:t xml:space="preserve"> nekton species composition by gear type.  A </w:t>
      </w:r>
      <w:r w:rsidRPr="00596095">
        <w:rPr>
          <w:rFonts w:ascii="Arial" w:hAnsi="Arial" w:cs="Arial"/>
          <w:sz w:val="20"/>
          <w:szCs w:val="20"/>
        </w:rPr>
        <w:t xml:space="preserve">CCA is analogous to multiple linear </w:t>
      </w:r>
      <w:proofErr w:type="gramStart"/>
      <w:r w:rsidRPr="00596095">
        <w:rPr>
          <w:rFonts w:ascii="Arial" w:hAnsi="Arial" w:cs="Arial"/>
          <w:sz w:val="20"/>
          <w:szCs w:val="20"/>
        </w:rPr>
        <w:t>regre</w:t>
      </w:r>
      <w:r w:rsidR="002035DD" w:rsidRPr="00596095">
        <w:rPr>
          <w:rFonts w:ascii="Arial" w:hAnsi="Arial" w:cs="Arial"/>
          <w:sz w:val="20"/>
          <w:szCs w:val="20"/>
        </w:rPr>
        <w:t>ssion</w:t>
      </w:r>
      <w:proofErr w:type="gramEnd"/>
      <w:r w:rsidR="002035DD" w:rsidRPr="00596095">
        <w:rPr>
          <w:rFonts w:ascii="Arial" w:hAnsi="Arial" w:cs="Arial"/>
          <w:sz w:val="20"/>
          <w:szCs w:val="20"/>
        </w:rPr>
        <w:t xml:space="preserve"> </w:t>
      </w:r>
      <w:r w:rsidR="00AC7718" w:rsidRPr="00596095">
        <w:rPr>
          <w:rFonts w:ascii="Arial" w:hAnsi="Arial" w:cs="Arial"/>
          <w:sz w:val="20"/>
          <w:szCs w:val="20"/>
        </w:rPr>
        <w:t xml:space="preserve">with the exception that </w:t>
      </w:r>
      <w:r w:rsidRPr="00596095">
        <w:rPr>
          <w:rFonts w:ascii="Arial" w:hAnsi="Arial" w:cs="Arial"/>
          <w:sz w:val="20"/>
          <w:szCs w:val="20"/>
        </w:rPr>
        <w:t xml:space="preserve">CCA incorporates multiple response variables (i.e., a matrix of </w:t>
      </w:r>
      <w:r w:rsidR="00AC7718" w:rsidRPr="00596095">
        <w:rPr>
          <w:rFonts w:ascii="Arial" w:hAnsi="Arial" w:cs="Arial"/>
          <w:sz w:val="20"/>
          <w:szCs w:val="20"/>
        </w:rPr>
        <w:t>response variables representing species abundances</w:t>
      </w:r>
      <w:r w:rsidRPr="00596095">
        <w:rPr>
          <w:rFonts w:ascii="Arial" w:hAnsi="Arial" w:cs="Arial"/>
          <w:sz w:val="20"/>
          <w:szCs w:val="20"/>
        </w:rPr>
        <w:t>) instead of just one resp</w:t>
      </w:r>
      <w:r w:rsidR="00AC7718" w:rsidRPr="00596095">
        <w:rPr>
          <w:rFonts w:ascii="Arial" w:hAnsi="Arial" w:cs="Arial"/>
          <w:sz w:val="20"/>
          <w:szCs w:val="20"/>
        </w:rPr>
        <w:t xml:space="preserve">onse variable.  For each gear type, a </w:t>
      </w:r>
      <w:r w:rsidRPr="00596095">
        <w:rPr>
          <w:rFonts w:ascii="Arial" w:hAnsi="Arial" w:cs="Arial"/>
          <w:sz w:val="20"/>
          <w:szCs w:val="20"/>
        </w:rPr>
        <w:t xml:space="preserve">CCA was run on a Bray-Curtis dissimilarity matrix of species abundances, using </w:t>
      </w:r>
      <w:r w:rsidR="00AC7718" w:rsidRPr="00596095">
        <w:rPr>
          <w:rFonts w:ascii="Arial" w:hAnsi="Arial" w:cs="Arial"/>
          <w:sz w:val="20"/>
          <w:szCs w:val="20"/>
        </w:rPr>
        <w:t xml:space="preserve">three </w:t>
      </w:r>
      <w:r w:rsidRPr="00596095">
        <w:rPr>
          <w:rFonts w:ascii="Arial" w:hAnsi="Arial" w:cs="Arial"/>
          <w:sz w:val="20"/>
          <w:szCs w:val="20"/>
        </w:rPr>
        <w:t>environmental variables as a se</w:t>
      </w:r>
      <w:r w:rsidR="007212F9">
        <w:rPr>
          <w:rFonts w:ascii="Arial" w:hAnsi="Arial" w:cs="Arial"/>
          <w:sz w:val="20"/>
          <w:szCs w:val="20"/>
        </w:rPr>
        <w:t>condary predictor matrix.  The</w:t>
      </w:r>
      <w:r w:rsidRPr="00596095">
        <w:rPr>
          <w:rFonts w:ascii="Arial" w:hAnsi="Arial" w:cs="Arial"/>
          <w:sz w:val="20"/>
          <w:szCs w:val="20"/>
        </w:rPr>
        <w:t xml:space="preserve"> </w:t>
      </w:r>
      <w:r w:rsidR="001E743E">
        <w:rPr>
          <w:rFonts w:ascii="Arial" w:hAnsi="Arial" w:cs="Arial"/>
          <w:sz w:val="20"/>
          <w:szCs w:val="20"/>
        </w:rPr>
        <w:t>three</w:t>
      </w:r>
      <w:r w:rsidRPr="00596095">
        <w:rPr>
          <w:rFonts w:ascii="Arial" w:hAnsi="Arial" w:cs="Arial"/>
          <w:sz w:val="20"/>
          <w:szCs w:val="20"/>
        </w:rPr>
        <w:t xml:space="preserve"> independent variables were taken concurrent</w:t>
      </w:r>
      <w:r w:rsidR="007212F9">
        <w:rPr>
          <w:rFonts w:ascii="Arial" w:hAnsi="Arial" w:cs="Arial"/>
          <w:sz w:val="20"/>
          <w:szCs w:val="20"/>
        </w:rPr>
        <w:t xml:space="preserve">ly with the fish samples </w:t>
      </w:r>
      <w:r w:rsidRPr="00596095">
        <w:rPr>
          <w:rFonts w:ascii="Arial" w:hAnsi="Arial" w:cs="Arial"/>
          <w:sz w:val="20"/>
          <w:szCs w:val="20"/>
        </w:rPr>
        <w:t>were surface salinity (ppt), surface water temperatur</w:t>
      </w:r>
      <w:r w:rsidR="00AC7718" w:rsidRPr="00596095">
        <w:rPr>
          <w:rFonts w:ascii="Arial" w:hAnsi="Arial" w:cs="Arial"/>
          <w:sz w:val="20"/>
          <w:szCs w:val="20"/>
        </w:rPr>
        <w:t>e (°C), and surface turbidity (NTU)</w:t>
      </w:r>
      <w:r w:rsidRPr="00596095">
        <w:rPr>
          <w:rFonts w:ascii="Arial" w:hAnsi="Arial" w:cs="Arial"/>
          <w:sz w:val="20"/>
          <w:szCs w:val="20"/>
        </w:rPr>
        <w:t>.</w:t>
      </w:r>
      <w:r w:rsidR="00987A52" w:rsidRPr="00596095">
        <w:rPr>
          <w:rFonts w:ascii="Arial" w:hAnsi="Arial" w:cs="Arial"/>
          <w:sz w:val="20"/>
          <w:szCs w:val="20"/>
        </w:rPr>
        <w:t xml:space="preserve"> </w:t>
      </w:r>
      <w:r w:rsidRPr="00596095">
        <w:rPr>
          <w:rFonts w:ascii="Arial" w:hAnsi="Arial" w:cs="Arial"/>
          <w:sz w:val="20"/>
          <w:szCs w:val="20"/>
        </w:rPr>
        <w:t xml:space="preserve">  </w:t>
      </w:r>
    </w:p>
    <w:p w:rsidR="00992316" w:rsidRPr="00596095" w:rsidRDefault="00992316" w:rsidP="00B26474">
      <w:pPr>
        <w:ind w:firstLine="720"/>
        <w:rPr>
          <w:rFonts w:ascii="Arial" w:hAnsi="Arial" w:cs="Arial"/>
          <w:sz w:val="20"/>
          <w:szCs w:val="20"/>
        </w:rPr>
      </w:pPr>
      <w:r w:rsidRPr="00596095">
        <w:rPr>
          <w:rFonts w:ascii="Arial" w:hAnsi="Arial" w:cs="Arial"/>
          <w:sz w:val="20"/>
          <w:szCs w:val="20"/>
        </w:rPr>
        <w:t xml:space="preserve">The species abundances were </w:t>
      </w:r>
      <w:r w:rsidR="0044520E" w:rsidRPr="00596095">
        <w:rPr>
          <w:rFonts w:ascii="Arial" w:hAnsi="Arial" w:cs="Arial"/>
          <w:sz w:val="20"/>
          <w:szCs w:val="20"/>
        </w:rPr>
        <w:t>ln-</w:t>
      </w:r>
      <w:r w:rsidRPr="00596095">
        <w:rPr>
          <w:rFonts w:ascii="Arial" w:hAnsi="Arial" w:cs="Arial"/>
          <w:sz w:val="20"/>
          <w:szCs w:val="20"/>
        </w:rPr>
        <w:t xml:space="preserve">(x + </w:t>
      </w:r>
      <w:r w:rsidR="000D1929" w:rsidRPr="00596095">
        <w:rPr>
          <w:rFonts w:ascii="Arial" w:hAnsi="Arial" w:cs="Arial"/>
          <w:sz w:val="20"/>
          <w:szCs w:val="20"/>
        </w:rPr>
        <w:t>1</w:t>
      </w:r>
      <w:r w:rsidRPr="00596095">
        <w:rPr>
          <w:rFonts w:ascii="Arial" w:hAnsi="Arial" w:cs="Arial"/>
          <w:sz w:val="20"/>
          <w:szCs w:val="20"/>
        </w:rPr>
        <w:t>) transformed prior to analysis.  This transformation reduced the potential bias of uncommon species (i.e., observations with zeros representing a species that was not captured) and species with very large abundances in particular samples</w:t>
      </w:r>
      <w:r w:rsidR="00AC7718" w:rsidRPr="00596095">
        <w:rPr>
          <w:rFonts w:ascii="Arial" w:hAnsi="Arial" w:cs="Arial"/>
          <w:sz w:val="20"/>
          <w:szCs w:val="20"/>
        </w:rPr>
        <w:t xml:space="preserve"> (usually schooling species like Gulf menhaden)</w:t>
      </w:r>
      <w:r w:rsidRPr="00596095">
        <w:rPr>
          <w:rFonts w:ascii="Arial" w:hAnsi="Arial" w:cs="Arial"/>
          <w:sz w:val="20"/>
          <w:szCs w:val="20"/>
        </w:rPr>
        <w:t>.  In addition, species that occurred in &lt; 1% of the samples were removed from the analysis, because these infrequent sp</w:t>
      </w:r>
      <w:r w:rsidR="00AC7718" w:rsidRPr="00596095">
        <w:rPr>
          <w:rFonts w:ascii="Arial" w:hAnsi="Arial" w:cs="Arial"/>
          <w:sz w:val="20"/>
          <w:szCs w:val="20"/>
        </w:rPr>
        <w:t xml:space="preserve">ecies </w:t>
      </w:r>
      <w:r w:rsidR="00664FCA">
        <w:rPr>
          <w:rFonts w:ascii="Arial" w:hAnsi="Arial" w:cs="Arial"/>
          <w:sz w:val="20"/>
          <w:szCs w:val="20"/>
        </w:rPr>
        <w:t xml:space="preserve">could have </w:t>
      </w:r>
      <w:r w:rsidR="00AC7718" w:rsidRPr="00596095">
        <w:rPr>
          <w:rFonts w:ascii="Arial" w:hAnsi="Arial" w:cs="Arial"/>
          <w:sz w:val="20"/>
          <w:szCs w:val="20"/>
        </w:rPr>
        <w:t>biased the result</w:t>
      </w:r>
      <w:r w:rsidR="00664FCA">
        <w:rPr>
          <w:rFonts w:ascii="Arial" w:hAnsi="Arial" w:cs="Arial"/>
          <w:sz w:val="20"/>
          <w:szCs w:val="20"/>
        </w:rPr>
        <w:t>s</w:t>
      </w:r>
      <w:r w:rsidR="00AC7718" w:rsidRPr="00596095">
        <w:rPr>
          <w:rFonts w:ascii="Arial" w:hAnsi="Arial" w:cs="Arial"/>
          <w:sz w:val="20"/>
          <w:szCs w:val="20"/>
        </w:rPr>
        <w:t xml:space="preserve"> of the </w:t>
      </w:r>
      <w:r w:rsidRPr="00596095">
        <w:rPr>
          <w:rFonts w:ascii="Arial" w:hAnsi="Arial" w:cs="Arial"/>
          <w:sz w:val="20"/>
          <w:szCs w:val="20"/>
        </w:rPr>
        <w:t>CCA.  In most cases, species that were not sampled efficiently by certain gears were removed (e.g., large-bodied species in seine samples).</w:t>
      </w:r>
    </w:p>
    <w:p w:rsidR="00AC7718" w:rsidRPr="00596095" w:rsidRDefault="00992316" w:rsidP="00B26474">
      <w:pPr>
        <w:ind w:firstLine="720"/>
        <w:rPr>
          <w:rFonts w:ascii="Arial" w:hAnsi="Arial" w:cs="Arial"/>
          <w:sz w:val="20"/>
          <w:szCs w:val="20"/>
        </w:rPr>
      </w:pPr>
      <w:r w:rsidRPr="00596095">
        <w:rPr>
          <w:rFonts w:ascii="Arial" w:hAnsi="Arial" w:cs="Arial"/>
          <w:sz w:val="20"/>
          <w:szCs w:val="20"/>
        </w:rPr>
        <w:t xml:space="preserve">After the species </w:t>
      </w:r>
      <w:r w:rsidR="00AC7718" w:rsidRPr="00596095">
        <w:rPr>
          <w:rFonts w:ascii="Arial" w:hAnsi="Arial" w:cs="Arial"/>
          <w:sz w:val="20"/>
          <w:szCs w:val="20"/>
        </w:rPr>
        <w:t xml:space="preserve">abundance </w:t>
      </w:r>
      <w:r w:rsidRPr="00596095">
        <w:rPr>
          <w:rFonts w:ascii="Arial" w:hAnsi="Arial" w:cs="Arial"/>
          <w:sz w:val="20"/>
          <w:szCs w:val="20"/>
        </w:rPr>
        <w:t xml:space="preserve">data were transformed and </w:t>
      </w:r>
      <w:r w:rsidR="00AC7718" w:rsidRPr="00596095">
        <w:rPr>
          <w:rFonts w:ascii="Arial" w:hAnsi="Arial" w:cs="Arial"/>
          <w:sz w:val="20"/>
          <w:szCs w:val="20"/>
        </w:rPr>
        <w:t>infrequent</w:t>
      </w:r>
      <w:r w:rsidRPr="00596095">
        <w:rPr>
          <w:rFonts w:ascii="Arial" w:hAnsi="Arial" w:cs="Arial"/>
          <w:sz w:val="20"/>
          <w:szCs w:val="20"/>
        </w:rPr>
        <w:t xml:space="preserve"> species removed from the matrix, a </w:t>
      </w:r>
      <w:proofErr w:type="spellStart"/>
      <w:r w:rsidRPr="00596095">
        <w:rPr>
          <w:rFonts w:ascii="Arial" w:hAnsi="Arial" w:cs="Arial"/>
          <w:sz w:val="20"/>
          <w:szCs w:val="20"/>
        </w:rPr>
        <w:t>unimod</w:t>
      </w:r>
      <w:r w:rsidR="00AC7718" w:rsidRPr="00596095">
        <w:rPr>
          <w:rFonts w:ascii="Arial" w:hAnsi="Arial" w:cs="Arial"/>
          <w:sz w:val="20"/>
          <w:szCs w:val="20"/>
        </w:rPr>
        <w:t>al</w:t>
      </w:r>
      <w:proofErr w:type="spellEnd"/>
      <w:r w:rsidR="00AC7718" w:rsidRPr="00596095">
        <w:rPr>
          <w:rFonts w:ascii="Arial" w:hAnsi="Arial" w:cs="Arial"/>
          <w:sz w:val="20"/>
          <w:szCs w:val="20"/>
        </w:rPr>
        <w:t xml:space="preserve"> model was chosen to run the </w:t>
      </w:r>
      <w:r w:rsidRPr="00596095">
        <w:rPr>
          <w:rFonts w:ascii="Arial" w:hAnsi="Arial" w:cs="Arial"/>
          <w:sz w:val="20"/>
          <w:szCs w:val="20"/>
        </w:rPr>
        <w:t xml:space="preserve">CCA.  A </w:t>
      </w:r>
      <w:proofErr w:type="spellStart"/>
      <w:r w:rsidRPr="00596095">
        <w:rPr>
          <w:rFonts w:ascii="Arial" w:hAnsi="Arial" w:cs="Arial"/>
          <w:sz w:val="20"/>
          <w:szCs w:val="20"/>
        </w:rPr>
        <w:t>unimodal</w:t>
      </w:r>
      <w:proofErr w:type="spellEnd"/>
      <w:r w:rsidRPr="00596095">
        <w:rPr>
          <w:rFonts w:ascii="Arial" w:hAnsi="Arial" w:cs="Arial"/>
          <w:sz w:val="20"/>
          <w:szCs w:val="20"/>
        </w:rPr>
        <w:t xml:space="preserve"> model was chosen for the analysis in order to maximize the species optima.  The </w:t>
      </w:r>
      <w:proofErr w:type="spellStart"/>
      <w:r w:rsidRPr="00596095">
        <w:rPr>
          <w:rFonts w:ascii="Arial" w:hAnsi="Arial" w:cs="Arial"/>
          <w:sz w:val="20"/>
          <w:szCs w:val="20"/>
        </w:rPr>
        <w:t>unimodal</w:t>
      </w:r>
      <w:proofErr w:type="spellEnd"/>
      <w:r w:rsidRPr="00596095">
        <w:rPr>
          <w:rFonts w:ascii="Arial" w:hAnsi="Arial" w:cs="Arial"/>
          <w:sz w:val="20"/>
          <w:szCs w:val="20"/>
        </w:rPr>
        <w:t xml:space="preserve"> model finds the point on an environmental gradient where the abundance of a species is at its optimum </w:t>
      </w:r>
      <w:r w:rsidR="009B0C65">
        <w:rPr>
          <w:rFonts w:ascii="Arial" w:hAnsi="Arial" w:cs="Arial"/>
          <w:sz w:val="20"/>
          <w:szCs w:val="20"/>
        </w:rPr>
        <w:t>after</w:t>
      </w:r>
      <w:r w:rsidRPr="00596095">
        <w:rPr>
          <w:rFonts w:ascii="Arial" w:hAnsi="Arial" w:cs="Arial"/>
          <w:sz w:val="20"/>
          <w:szCs w:val="20"/>
        </w:rPr>
        <w:t xml:space="preserve"> weighted averaging of the species and environmental data.  A Monte Carlo randomization test was used with </w:t>
      </w:r>
      <w:r w:rsidR="00A53F59" w:rsidRPr="00596095">
        <w:rPr>
          <w:rFonts w:ascii="Arial" w:hAnsi="Arial" w:cs="Arial"/>
          <w:sz w:val="20"/>
          <w:szCs w:val="20"/>
        </w:rPr>
        <w:t>1,000</w:t>
      </w:r>
      <w:r w:rsidRPr="00596095">
        <w:rPr>
          <w:rFonts w:ascii="Arial" w:hAnsi="Arial" w:cs="Arial"/>
          <w:sz w:val="20"/>
          <w:szCs w:val="20"/>
        </w:rPr>
        <w:t xml:space="preserve"> runs to calculate an F-statistic and a </w:t>
      </w:r>
      <w:r w:rsidRPr="00596095">
        <w:rPr>
          <w:rFonts w:ascii="Arial" w:hAnsi="Arial" w:cs="Arial"/>
          <w:i/>
          <w:sz w:val="20"/>
          <w:szCs w:val="20"/>
        </w:rPr>
        <w:t>P</w:t>
      </w:r>
      <w:r w:rsidRPr="00596095">
        <w:rPr>
          <w:rFonts w:ascii="Arial" w:hAnsi="Arial" w:cs="Arial"/>
          <w:sz w:val="20"/>
          <w:szCs w:val="20"/>
        </w:rPr>
        <w:t xml:space="preserve">-value for </w:t>
      </w:r>
      <w:r w:rsidR="00AC7718" w:rsidRPr="00596095">
        <w:rPr>
          <w:rFonts w:ascii="Arial" w:hAnsi="Arial" w:cs="Arial"/>
          <w:sz w:val="20"/>
          <w:szCs w:val="20"/>
        </w:rPr>
        <w:t xml:space="preserve">canonical axes produced by the CCA.  The </w:t>
      </w:r>
      <w:r w:rsidRPr="00596095">
        <w:rPr>
          <w:rFonts w:ascii="Arial" w:hAnsi="Arial" w:cs="Arial"/>
          <w:sz w:val="20"/>
          <w:szCs w:val="20"/>
        </w:rPr>
        <w:t xml:space="preserve">CCA was considered statistically significant if </w:t>
      </w:r>
      <w:r w:rsidRPr="00596095">
        <w:rPr>
          <w:rFonts w:ascii="Arial" w:hAnsi="Arial" w:cs="Arial"/>
          <w:i/>
          <w:sz w:val="20"/>
          <w:szCs w:val="20"/>
        </w:rPr>
        <w:t>P</w:t>
      </w:r>
      <w:r w:rsidRPr="00596095">
        <w:rPr>
          <w:rFonts w:ascii="Arial" w:hAnsi="Arial" w:cs="Arial"/>
          <w:sz w:val="20"/>
          <w:szCs w:val="20"/>
        </w:rPr>
        <w:t xml:space="preserve"> &lt; 0.05 for the F-statistic.  Only the fi</w:t>
      </w:r>
      <w:r w:rsidR="00BA5BF4" w:rsidRPr="00596095">
        <w:rPr>
          <w:rFonts w:ascii="Arial" w:hAnsi="Arial" w:cs="Arial"/>
          <w:sz w:val="20"/>
          <w:szCs w:val="20"/>
        </w:rPr>
        <w:t xml:space="preserve">rst two axes calculated by the </w:t>
      </w:r>
      <w:r w:rsidRPr="00596095">
        <w:rPr>
          <w:rFonts w:ascii="Arial" w:hAnsi="Arial" w:cs="Arial"/>
          <w:sz w:val="20"/>
          <w:szCs w:val="20"/>
        </w:rPr>
        <w:t>CCA were examined for the patterns in community st</w:t>
      </w:r>
      <w:r w:rsidR="000D1929" w:rsidRPr="00596095">
        <w:rPr>
          <w:rFonts w:ascii="Arial" w:hAnsi="Arial" w:cs="Arial"/>
          <w:sz w:val="20"/>
          <w:szCs w:val="20"/>
        </w:rPr>
        <w:t>ructure, because these two axes</w:t>
      </w:r>
      <w:r w:rsidRPr="00596095">
        <w:rPr>
          <w:rFonts w:ascii="Arial" w:hAnsi="Arial" w:cs="Arial"/>
          <w:sz w:val="20"/>
          <w:szCs w:val="20"/>
        </w:rPr>
        <w:t xml:space="preserve"> explained &gt;</w:t>
      </w:r>
      <w:r w:rsidR="00AC7718" w:rsidRPr="00596095">
        <w:rPr>
          <w:rFonts w:ascii="Arial" w:hAnsi="Arial" w:cs="Arial"/>
          <w:sz w:val="20"/>
          <w:szCs w:val="20"/>
        </w:rPr>
        <w:t>60</w:t>
      </w:r>
      <w:r w:rsidRPr="00596095">
        <w:rPr>
          <w:rFonts w:ascii="Arial" w:hAnsi="Arial" w:cs="Arial"/>
          <w:sz w:val="20"/>
          <w:szCs w:val="20"/>
        </w:rPr>
        <w:t xml:space="preserve">% of the variation in the community data for all gear types.  </w:t>
      </w:r>
    </w:p>
    <w:p w:rsidR="005B26A6" w:rsidRPr="00596095" w:rsidRDefault="00992316" w:rsidP="00B26474">
      <w:pPr>
        <w:ind w:firstLine="720"/>
        <w:rPr>
          <w:rFonts w:ascii="Arial" w:hAnsi="Arial" w:cs="Arial"/>
          <w:sz w:val="20"/>
          <w:szCs w:val="20"/>
        </w:rPr>
      </w:pPr>
      <w:r w:rsidRPr="00596095">
        <w:rPr>
          <w:rFonts w:ascii="Arial" w:hAnsi="Arial" w:cs="Arial"/>
          <w:sz w:val="20"/>
          <w:szCs w:val="20"/>
        </w:rPr>
        <w:t xml:space="preserve">Species dominance is determined by the distance the species is located from the </w:t>
      </w:r>
      <w:proofErr w:type="spellStart"/>
      <w:r w:rsidRPr="00596095">
        <w:rPr>
          <w:rFonts w:ascii="Arial" w:hAnsi="Arial" w:cs="Arial"/>
          <w:sz w:val="20"/>
          <w:szCs w:val="20"/>
        </w:rPr>
        <w:t>centroid</w:t>
      </w:r>
      <w:proofErr w:type="spellEnd"/>
      <w:r w:rsidRPr="00596095">
        <w:rPr>
          <w:rFonts w:ascii="Arial" w:hAnsi="Arial" w:cs="Arial"/>
          <w:sz w:val="20"/>
          <w:szCs w:val="20"/>
        </w:rPr>
        <w:t xml:space="preserve"> of the ordination.  That is, species that are located towards the ends of the arrows are predicted to dominate the assemblage and be at their optimal abundance at the extreme ends of the range of the environmental variable.  Species located at the </w:t>
      </w:r>
      <w:proofErr w:type="spellStart"/>
      <w:r w:rsidRPr="00596095">
        <w:rPr>
          <w:rFonts w:ascii="Arial" w:hAnsi="Arial" w:cs="Arial"/>
          <w:sz w:val="20"/>
          <w:szCs w:val="20"/>
        </w:rPr>
        <w:t>centro</w:t>
      </w:r>
      <w:r w:rsidR="00B60FE9">
        <w:rPr>
          <w:rFonts w:ascii="Arial" w:hAnsi="Arial" w:cs="Arial"/>
          <w:sz w:val="20"/>
          <w:szCs w:val="20"/>
        </w:rPr>
        <w:t>id</w:t>
      </w:r>
      <w:proofErr w:type="spellEnd"/>
      <w:r w:rsidR="00B60FE9">
        <w:rPr>
          <w:rFonts w:ascii="Arial" w:hAnsi="Arial" w:cs="Arial"/>
          <w:sz w:val="20"/>
          <w:szCs w:val="20"/>
        </w:rPr>
        <w:t xml:space="preserve"> of the ordination are optimized</w:t>
      </w:r>
      <w:r w:rsidRPr="00596095">
        <w:rPr>
          <w:rFonts w:ascii="Arial" w:hAnsi="Arial" w:cs="Arial"/>
          <w:sz w:val="20"/>
          <w:szCs w:val="20"/>
        </w:rPr>
        <w:t xml:space="preserve"> near the </w:t>
      </w:r>
      <w:r w:rsidR="005B26A6" w:rsidRPr="00596095">
        <w:rPr>
          <w:rFonts w:ascii="Arial" w:hAnsi="Arial" w:cs="Arial"/>
          <w:sz w:val="20"/>
          <w:szCs w:val="20"/>
        </w:rPr>
        <w:t xml:space="preserve">center </w:t>
      </w:r>
      <w:r w:rsidRPr="00596095">
        <w:rPr>
          <w:rFonts w:ascii="Arial" w:hAnsi="Arial" w:cs="Arial"/>
          <w:sz w:val="20"/>
          <w:szCs w:val="20"/>
        </w:rPr>
        <w:t>of the ran</w:t>
      </w:r>
      <w:r w:rsidR="005B26A6" w:rsidRPr="00596095">
        <w:rPr>
          <w:rFonts w:ascii="Arial" w:hAnsi="Arial" w:cs="Arial"/>
          <w:sz w:val="20"/>
          <w:szCs w:val="20"/>
        </w:rPr>
        <w:t xml:space="preserve">ge of the environmental data (analogous to the </w:t>
      </w:r>
      <w:r w:rsidR="001E743E">
        <w:rPr>
          <w:rFonts w:ascii="Arial" w:hAnsi="Arial" w:cs="Arial"/>
          <w:sz w:val="20"/>
          <w:szCs w:val="20"/>
        </w:rPr>
        <w:t>average of the environmental variable</w:t>
      </w:r>
      <w:r w:rsidR="005B26A6" w:rsidRPr="00596095">
        <w:rPr>
          <w:rFonts w:ascii="Arial" w:hAnsi="Arial" w:cs="Arial"/>
          <w:sz w:val="20"/>
          <w:szCs w:val="20"/>
        </w:rPr>
        <w:t xml:space="preserve">).  </w:t>
      </w:r>
      <w:r w:rsidR="00B60FE9" w:rsidRPr="00B60FE9">
        <w:rPr>
          <w:rFonts w:ascii="Arial" w:hAnsi="Arial" w:cs="Arial"/>
          <w:b/>
          <w:sz w:val="20"/>
          <w:szCs w:val="20"/>
        </w:rPr>
        <w:t xml:space="preserve">For this study, a species’ optimal abundance is equivalent to its predicted maximum attainable </w:t>
      </w:r>
      <w:r w:rsidR="005B12D9">
        <w:rPr>
          <w:rFonts w:ascii="Arial" w:hAnsi="Arial" w:cs="Arial"/>
          <w:b/>
          <w:sz w:val="20"/>
          <w:szCs w:val="20"/>
        </w:rPr>
        <w:t xml:space="preserve">relative </w:t>
      </w:r>
      <w:r w:rsidR="00B60FE9" w:rsidRPr="00B60FE9">
        <w:rPr>
          <w:rFonts w:ascii="Arial" w:hAnsi="Arial" w:cs="Arial"/>
          <w:b/>
          <w:sz w:val="20"/>
          <w:szCs w:val="20"/>
        </w:rPr>
        <w:t>abundance at the point on the environmental gradient on which it lies.</w:t>
      </w:r>
      <w:r w:rsidR="00B60FE9">
        <w:rPr>
          <w:rFonts w:ascii="Arial" w:hAnsi="Arial" w:cs="Arial"/>
          <w:sz w:val="20"/>
          <w:szCs w:val="20"/>
        </w:rPr>
        <w:t xml:space="preserve">  </w:t>
      </w:r>
      <w:r w:rsidR="005B12D9">
        <w:rPr>
          <w:rFonts w:ascii="Arial" w:hAnsi="Arial" w:cs="Arial"/>
          <w:sz w:val="20"/>
          <w:szCs w:val="20"/>
        </w:rPr>
        <w:t xml:space="preserve">This ecological definition differs from the traditional use of the term “optimal” as it pertains to optimal sustained yield (OSY) in fisheries management, which is an arbitrarily set estimate of an exploited stock’s yield that is lower than the stock’s </w:t>
      </w:r>
      <w:r w:rsidR="005B12D9">
        <w:rPr>
          <w:rFonts w:ascii="Arial" w:hAnsi="Arial" w:cs="Arial"/>
          <w:sz w:val="20"/>
          <w:szCs w:val="20"/>
        </w:rPr>
        <w:lastRenderedPageBreak/>
        <w:t xml:space="preserve">estimated maximum sustained yield (MSY).  </w:t>
      </w:r>
      <w:r w:rsidR="005B26A6" w:rsidRPr="00596095">
        <w:rPr>
          <w:rFonts w:ascii="Arial" w:hAnsi="Arial" w:cs="Arial"/>
          <w:sz w:val="20"/>
          <w:szCs w:val="20"/>
        </w:rPr>
        <w:t>The closer species are distributed in environmental space on the joint plots, the more similar their abundances relative to the environmental gradient.  Species located farther away on the plots are more dissimilar to each other with respect to their relationship with the environmental gradient.</w:t>
      </w:r>
      <w:r w:rsidRPr="00596095">
        <w:rPr>
          <w:rFonts w:ascii="Arial" w:hAnsi="Arial" w:cs="Arial"/>
          <w:sz w:val="20"/>
          <w:szCs w:val="20"/>
        </w:rPr>
        <w:t xml:space="preserve">  </w:t>
      </w:r>
    </w:p>
    <w:p w:rsidR="00992316" w:rsidRPr="00596095" w:rsidRDefault="00987A52" w:rsidP="00B26474">
      <w:pPr>
        <w:ind w:firstLine="720"/>
        <w:rPr>
          <w:rFonts w:ascii="Arial" w:hAnsi="Arial" w:cs="Arial"/>
          <w:sz w:val="20"/>
          <w:szCs w:val="20"/>
        </w:rPr>
      </w:pPr>
      <w:r w:rsidRPr="00596095">
        <w:rPr>
          <w:rFonts w:ascii="Arial" w:hAnsi="Arial" w:cs="Arial"/>
          <w:sz w:val="20"/>
          <w:szCs w:val="20"/>
        </w:rPr>
        <w:t xml:space="preserve">Using the CCA output, </w:t>
      </w:r>
      <w:r w:rsidR="001E743E">
        <w:rPr>
          <w:rFonts w:ascii="Arial" w:hAnsi="Arial" w:cs="Arial"/>
          <w:sz w:val="20"/>
          <w:szCs w:val="20"/>
        </w:rPr>
        <w:t>t</w:t>
      </w:r>
      <w:r w:rsidR="00992316" w:rsidRPr="00596095">
        <w:rPr>
          <w:rFonts w:ascii="Arial" w:hAnsi="Arial" w:cs="Arial"/>
          <w:sz w:val="20"/>
          <w:szCs w:val="20"/>
        </w:rPr>
        <w:t>-value biplots (</w:t>
      </w:r>
      <w:proofErr w:type="spellStart"/>
      <w:r w:rsidR="00992316" w:rsidRPr="00596095">
        <w:rPr>
          <w:rFonts w:ascii="Arial" w:hAnsi="Arial" w:cs="Arial"/>
          <w:sz w:val="20"/>
          <w:szCs w:val="20"/>
        </w:rPr>
        <w:t>ter</w:t>
      </w:r>
      <w:proofErr w:type="spellEnd"/>
      <w:r w:rsidR="00992316" w:rsidRPr="00596095">
        <w:rPr>
          <w:rFonts w:ascii="Arial" w:hAnsi="Arial" w:cs="Arial"/>
          <w:sz w:val="20"/>
          <w:szCs w:val="20"/>
        </w:rPr>
        <w:t xml:space="preserve"> </w:t>
      </w:r>
      <w:proofErr w:type="spellStart"/>
      <w:r w:rsidR="00992316" w:rsidRPr="00596095">
        <w:rPr>
          <w:rFonts w:ascii="Arial" w:hAnsi="Arial" w:cs="Arial"/>
          <w:sz w:val="20"/>
          <w:szCs w:val="20"/>
        </w:rPr>
        <w:t>Braak</w:t>
      </w:r>
      <w:proofErr w:type="spellEnd"/>
      <w:r w:rsidR="00992316" w:rsidRPr="00596095">
        <w:rPr>
          <w:rFonts w:ascii="Arial" w:hAnsi="Arial" w:cs="Arial"/>
          <w:sz w:val="20"/>
          <w:szCs w:val="20"/>
        </w:rPr>
        <w:t xml:space="preserve"> and </w:t>
      </w:r>
      <w:proofErr w:type="spellStart"/>
      <w:r w:rsidR="00992316" w:rsidRPr="00596095">
        <w:rPr>
          <w:rFonts w:ascii="Arial" w:hAnsi="Arial" w:cs="Arial"/>
          <w:sz w:val="20"/>
          <w:szCs w:val="20"/>
        </w:rPr>
        <w:t>Smilauer</w:t>
      </w:r>
      <w:proofErr w:type="spellEnd"/>
      <w:r w:rsidR="00992316" w:rsidRPr="00596095">
        <w:rPr>
          <w:rFonts w:ascii="Arial" w:hAnsi="Arial" w:cs="Arial"/>
          <w:sz w:val="20"/>
          <w:szCs w:val="20"/>
        </w:rPr>
        <w:t xml:space="preserve"> 2002) were constructed in CANOCO software to isolate the effect of each environmental variable on species abundances.  For each gear type</w:t>
      </w:r>
      <w:r w:rsidRPr="00596095">
        <w:rPr>
          <w:rFonts w:ascii="Arial" w:hAnsi="Arial" w:cs="Arial"/>
          <w:sz w:val="20"/>
          <w:szCs w:val="20"/>
        </w:rPr>
        <w:t xml:space="preserve"> and season</w:t>
      </w:r>
      <w:r w:rsidR="001E743E">
        <w:rPr>
          <w:rFonts w:ascii="Arial" w:hAnsi="Arial" w:cs="Arial"/>
          <w:sz w:val="20"/>
          <w:szCs w:val="20"/>
        </w:rPr>
        <w:t>, the t</w:t>
      </w:r>
      <w:r w:rsidR="00992316" w:rsidRPr="00596095">
        <w:rPr>
          <w:rFonts w:ascii="Arial" w:hAnsi="Arial" w:cs="Arial"/>
          <w:sz w:val="20"/>
          <w:szCs w:val="20"/>
        </w:rPr>
        <w:t xml:space="preserve">-value biplot shows arrows, representing species abundances, along with van </w:t>
      </w:r>
      <w:proofErr w:type="spellStart"/>
      <w:r w:rsidR="00992316" w:rsidRPr="00596095">
        <w:rPr>
          <w:rFonts w:ascii="Arial" w:hAnsi="Arial" w:cs="Arial"/>
          <w:sz w:val="20"/>
          <w:szCs w:val="20"/>
        </w:rPr>
        <w:t>Dobben</w:t>
      </w:r>
      <w:proofErr w:type="spellEnd"/>
      <w:r w:rsidR="00992316" w:rsidRPr="00596095">
        <w:rPr>
          <w:rFonts w:ascii="Arial" w:hAnsi="Arial" w:cs="Arial"/>
          <w:sz w:val="20"/>
          <w:szCs w:val="20"/>
        </w:rPr>
        <w:t xml:space="preserve"> circles.  If the arrow tip is positioned inside the van </w:t>
      </w:r>
      <w:proofErr w:type="spellStart"/>
      <w:r w:rsidR="00992316" w:rsidRPr="00596095">
        <w:rPr>
          <w:rFonts w:ascii="Arial" w:hAnsi="Arial" w:cs="Arial"/>
          <w:sz w:val="20"/>
          <w:szCs w:val="20"/>
        </w:rPr>
        <w:t>Dobben</w:t>
      </w:r>
      <w:proofErr w:type="spellEnd"/>
      <w:r w:rsidR="00992316" w:rsidRPr="00596095">
        <w:rPr>
          <w:rFonts w:ascii="Arial" w:hAnsi="Arial" w:cs="Arial"/>
          <w:sz w:val="20"/>
          <w:szCs w:val="20"/>
        </w:rPr>
        <w:t xml:space="preserve"> circle, then that species is considered to have a </w:t>
      </w:r>
      <w:r w:rsidR="005B26A6" w:rsidRPr="00596095">
        <w:rPr>
          <w:rFonts w:ascii="Arial" w:hAnsi="Arial" w:cs="Arial"/>
          <w:sz w:val="20"/>
          <w:szCs w:val="20"/>
        </w:rPr>
        <w:t xml:space="preserve">statistically </w:t>
      </w:r>
      <w:r w:rsidR="00992316" w:rsidRPr="00596095">
        <w:rPr>
          <w:rFonts w:ascii="Arial" w:hAnsi="Arial" w:cs="Arial"/>
          <w:sz w:val="20"/>
          <w:szCs w:val="20"/>
        </w:rPr>
        <w:t>significant association with that particular environmental</w:t>
      </w:r>
      <w:r w:rsidR="001E743E">
        <w:rPr>
          <w:rFonts w:ascii="Arial" w:hAnsi="Arial" w:cs="Arial"/>
          <w:sz w:val="20"/>
          <w:szCs w:val="20"/>
        </w:rPr>
        <w:t xml:space="preserve"> variable.  These species have t</w:t>
      </w:r>
      <w:r w:rsidR="00992316" w:rsidRPr="00596095">
        <w:rPr>
          <w:rFonts w:ascii="Arial" w:hAnsi="Arial" w:cs="Arial"/>
          <w:sz w:val="20"/>
          <w:szCs w:val="20"/>
        </w:rPr>
        <w:t xml:space="preserve">-values (which are analogous to </w:t>
      </w:r>
      <w:r w:rsidR="00992316" w:rsidRPr="00596095">
        <w:rPr>
          <w:rFonts w:ascii="Arial" w:hAnsi="Arial" w:cs="Arial"/>
          <w:i/>
          <w:sz w:val="20"/>
          <w:szCs w:val="20"/>
        </w:rPr>
        <w:t>t</w:t>
      </w:r>
      <w:r w:rsidR="00992316" w:rsidRPr="00596095">
        <w:rPr>
          <w:rFonts w:ascii="Arial" w:hAnsi="Arial" w:cs="Arial"/>
          <w:sz w:val="20"/>
          <w:szCs w:val="20"/>
        </w:rPr>
        <w:t>-values for independent variables in multiple linear regressions) that are ≥ 2.0, and are considered to represent statistically significant relationships (</w:t>
      </w:r>
      <w:proofErr w:type="spellStart"/>
      <w:r w:rsidR="00992316" w:rsidRPr="00596095">
        <w:rPr>
          <w:rFonts w:ascii="Arial" w:hAnsi="Arial" w:cs="Arial"/>
          <w:sz w:val="20"/>
          <w:szCs w:val="20"/>
        </w:rPr>
        <w:t>ter</w:t>
      </w:r>
      <w:proofErr w:type="spellEnd"/>
      <w:r w:rsidR="00992316" w:rsidRPr="00596095">
        <w:rPr>
          <w:rFonts w:ascii="Arial" w:hAnsi="Arial" w:cs="Arial"/>
          <w:sz w:val="20"/>
          <w:szCs w:val="20"/>
        </w:rPr>
        <w:t xml:space="preserve"> </w:t>
      </w:r>
      <w:proofErr w:type="spellStart"/>
      <w:r w:rsidR="00992316" w:rsidRPr="00596095">
        <w:rPr>
          <w:rFonts w:ascii="Arial" w:hAnsi="Arial" w:cs="Arial"/>
          <w:sz w:val="20"/>
          <w:szCs w:val="20"/>
        </w:rPr>
        <w:t>Braak</w:t>
      </w:r>
      <w:proofErr w:type="spellEnd"/>
      <w:r w:rsidR="00992316" w:rsidRPr="00596095">
        <w:rPr>
          <w:rFonts w:ascii="Arial" w:hAnsi="Arial" w:cs="Arial"/>
          <w:sz w:val="20"/>
          <w:szCs w:val="20"/>
        </w:rPr>
        <w:t xml:space="preserve"> and </w:t>
      </w:r>
      <w:proofErr w:type="spellStart"/>
      <w:r w:rsidR="00992316" w:rsidRPr="00596095">
        <w:rPr>
          <w:rFonts w:ascii="Arial" w:hAnsi="Arial" w:cs="Arial"/>
          <w:sz w:val="20"/>
          <w:szCs w:val="20"/>
        </w:rPr>
        <w:t>Smilauer</w:t>
      </w:r>
      <w:proofErr w:type="spellEnd"/>
      <w:r w:rsidR="00992316" w:rsidRPr="00596095">
        <w:rPr>
          <w:rFonts w:ascii="Arial" w:hAnsi="Arial" w:cs="Arial"/>
          <w:sz w:val="20"/>
          <w:szCs w:val="20"/>
        </w:rPr>
        <w:t xml:space="preserve"> 2002).  </w:t>
      </w:r>
      <w:r w:rsidR="00BA5BF4" w:rsidRPr="00596095">
        <w:rPr>
          <w:rFonts w:ascii="Arial" w:hAnsi="Arial" w:cs="Arial"/>
          <w:sz w:val="20"/>
          <w:szCs w:val="20"/>
        </w:rPr>
        <w:t xml:space="preserve">Arrows that point from the </w:t>
      </w:r>
      <w:proofErr w:type="spellStart"/>
      <w:r w:rsidR="00BA5BF4" w:rsidRPr="00596095">
        <w:rPr>
          <w:rFonts w:ascii="Arial" w:hAnsi="Arial" w:cs="Arial"/>
          <w:sz w:val="20"/>
          <w:szCs w:val="20"/>
        </w:rPr>
        <w:t>centroid</w:t>
      </w:r>
      <w:proofErr w:type="spellEnd"/>
      <w:r w:rsidR="00BA5BF4" w:rsidRPr="00596095">
        <w:rPr>
          <w:rFonts w:ascii="Arial" w:hAnsi="Arial" w:cs="Arial"/>
          <w:sz w:val="20"/>
          <w:szCs w:val="20"/>
        </w:rPr>
        <w:t xml:space="preserve"> to the farthest end of the circle represent species with the strongest associations with salinity.  </w:t>
      </w:r>
      <w:r w:rsidR="00992316" w:rsidRPr="00596095">
        <w:rPr>
          <w:rFonts w:ascii="Arial" w:hAnsi="Arial" w:cs="Arial"/>
          <w:sz w:val="20"/>
          <w:szCs w:val="20"/>
        </w:rPr>
        <w:t>Species with arrows positioned outside the circles do not exhibit a statistically significant relationship with that particular environmental va</w:t>
      </w:r>
      <w:r w:rsidR="001E743E">
        <w:rPr>
          <w:rFonts w:ascii="Arial" w:hAnsi="Arial" w:cs="Arial"/>
          <w:sz w:val="20"/>
          <w:szCs w:val="20"/>
        </w:rPr>
        <w:t>riable.  The red circle in the t</w:t>
      </w:r>
      <w:r w:rsidR="00992316" w:rsidRPr="00596095">
        <w:rPr>
          <w:rFonts w:ascii="Arial" w:hAnsi="Arial" w:cs="Arial"/>
          <w:sz w:val="20"/>
          <w:szCs w:val="20"/>
        </w:rPr>
        <w:t xml:space="preserve">-value biplots </w:t>
      </w:r>
      <w:r w:rsidR="00BA5BF4" w:rsidRPr="00596095">
        <w:rPr>
          <w:rFonts w:ascii="Arial" w:hAnsi="Arial" w:cs="Arial"/>
          <w:sz w:val="20"/>
          <w:szCs w:val="20"/>
        </w:rPr>
        <w:t>indicates</w:t>
      </w:r>
      <w:r w:rsidR="00992316" w:rsidRPr="00596095">
        <w:rPr>
          <w:rFonts w:ascii="Arial" w:hAnsi="Arial" w:cs="Arial"/>
          <w:sz w:val="20"/>
          <w:szCs w:val="20"/>
        </w:rPr>
        <w:t xml:space="preserve"> a positive relationship between the species and the environmental variable, while the blue circle </w:t>
      </w:r>
      <w:r w:rsidR="00BA5BF4" w:rsidRPr="00596095">
        <w:rPr>
          <w:rFonts w:ascii="Arial" w:hAnsi="Arial" w:cs="Arial"/>
          <w:sz w:val="20"/>
          <w:szCs w:val="20"/>
        </w:rPr>
        <w:t>indicates</w:t>
      </w:r>
      <w:r w:rsidR="00992316" w:rsidRPr="00596095">
        <w:rPr>
          <w:rFonts w:ascii="Arial" w:hAnsi="Arial" w:cs="Arial"/>
          <w:sz w:val="20"/>
          <w:szCs w:val="20"/>
        </w:rPr>
        <w:t xml:space="preserve"> a negative relationship. </w:t>
      </w:r>
    </w:p>
    <w:p w:rsidR="00D52C3F" w:rsidRPr="00596095" w:rsidRDefault="00D52C3F" w:rsidP="00B26474">
      <w:pPr>
        <w:rPr>
          <w:rFonts w:ascii="Arial" w:hAnsi="Arial" w:cs="Arial"/>
          <w:b/>
          <w:sz w:val="20"/>
          <w:szCs w:val="20"/>
        </w:rPr>
      </w:pPr>
    </w:p>
    <w:p w:rsidR="00992316" w:rsidRPr="00596095" w:rsidRDefault="00D52C3F" w:rsidP="00B26474">
      <w:pPr>
        <w:rPr>
          <w:rFonts w:ascii="Arial" w:hAnsi="Arial" w:cs="Arial"/>
          <w:i/>
          <w:sz w:val="20"/>
          <w:szCs w:val="20"/>
        </w:rPr>
      </w:pPr>
      <w:r w:rsidRPr="00596095">
        <w:rPr>
          <w:rFonts w:ascii="Arial" w:hAnsi="Arial" w:cs="Arial"/>
          <w:i/>
          <w:sz w:val="20"/>
          <w:szCs w:val="20"/>
        </w:rPr>
        <w:t>Species Response Curves</w:t>
      </w:r>
    </w:p>
    <w:p w:rsidR="00D52C3F" w:rsidRPr="00596095" w:rsidRDefault="00DE18F6" w:rsidP="002821AD">
      <w:pPr>
        <w:ind w:firstLine="720"/>
        <w:rPr>
          <w:rFonts w:ascii="Arial" w:hAnsi="Arial" w:cs="Arial"/>
          <w:sz w:val="20"/>
          <w:szCs w:val="20"/>
        </w:rPr>
      </w:pPr>
      <w:r w:rsidRPr="00596095">
        <w:rPr>
          <w:rFonts w:ascii="Arial" w:hAnsi="Arial" w:cs="Arial"/>
          <w:sz w:val="20"/>
          <w:szCs w:val="20"/>
        </w:rPr>
        <w:t>Species response curves were estimated using the CANOCO software.  These curves are used to find the value of the pr</w:t>
      </w:r>
      <w:r w:rsidR="002821AD" w:rsidRPr="00596095">
        <w:rPr>
          <w:rFonts w:ascii="Arial" w:hAnsi="Arial" w:cs="Arial"/>
          <w:sz w:val="20"/>
          <w:szCs w:val="20"/>
        </w:rPr>
        <w:t>edictor variable at which a species</w:t>
      </w:r>
      <w:r w:rsidRPr="00596095">
        <w:rPr>
          <w:rFonts w:ascii="Arial" w:hAnsi="Arial" w:cs="Arial"/>
          <w:sz w:val="20"/>
          <w:szCs w:val="20"/>
        </w:rPr>
        <w:t xml:space="preserve"> attain</w:t>
      </w:r>
      <w:r w:rsidR="002821AD" w:rsidRPr="00596095">
        <w:rPr>
          <w:rFonts w:ascii="Arial" w:hAnsi="Arial" w:cs="Arial"/>
          <w:sz w:val="20"/>
          <w:szCs w:val="20"/>
        </w:rPr>
        <w:t>s</w:t>
      </w:r>
      <w:r w:rsidRPr="00596095">
        <w:rPr>
          <w:rFonts w:ascii="Arial" w:hAnsi="Arial" w:cs="Arial"/>
          <w:sz w:val="20"/>
          <w:szCs w:val="20"/>
        </w:rPr>
        <w:t xml:space="preserve"> its optimal </w:t>
      </w:r>
      <w:r w:rsidR="00D65F9B">
        <w:rPr>
          <w:rFonts w:ascii="Arial" w:hAnsi="Arial" w:cs="Arial"/>
          <w:sz w:val="20"/>
          <w:szCs w:val="20"/>
        </w:rPr>
        <w:t xml:space="preserve">(i.e., maximum) relative </w:t>
      </w:r>
      <w:r w:rsidRPr="00596095">
        <w:rPr>
          <w:rFonts w:ascii="Arial" w:hAnsi="Arial" w:cs="Arial"/>
          <w:sz w:val="20"/>
          <w:szCs w:val="20"/>
        </w:rPr>
        <w:t xml:space="preserve">abundance.  They </w:t>
      </w:r>
      <w:r w:rsidR="002821AD" w:rsidRPr="00596095">
        <w:rPr>
          <w:rFonts w:ascii="Arial" w:hAnsi="Arial" w:cs="Arial"/>
          <w:sz w:val="20"/>
          <w:szCs w:val="20"/>
        </w:rPr>
        <w:t>are also indicative of</w:t>
      </w:r>
      <w:r w:rsidRPr="00596095">
        <w:rPr>
          <w:rFonts w:ascii="Arial" w:hAnsi="Arial" w:cs="Arial"/>
          <w:sz w:val="20"/>
          <w:szCs w:val="20"/>
        </w:rPr>
        <w:t xml:space="preserve"> the predictor’s influence on the species’ magnitude, direction, and degree of linearity or nonlinearity.  The softwa</w:t>
      </w:r>
      <w:r w:rsidR="002821AD" w:rsidRPr="00596095">
        <w:rPr>
          <w:rFonts w:ascii="Arial" w:hAnsi="Arial" w:cs="Arial"/>
          <w:sz w:val="20"/>
          <w:szCs w:val="20"/>
        </w:rPr>
        <w:t>re utilize several types are modeling options</w:t>
      </w:r>
      <w:r w:rsidRPr="00596095">
        <w:rPr>
          <w:rFonts w:ascii="Arial" w:hAnsi="Arial" w:cs="Arial"/>
          <w:sz w:val="20"/>
          <w:szCs w:val="20"/>
        </w:rPr>
        <w:t xml:space="preserve"> with the ability to</w:t>
      </w:r>
      <w:r w:rsidR="00946547" w:rsidRPr="00596095">
        <w:rPr>
          <w:rFonts w:ascii="Arial" w:hAnsi="Arial" w:cs="Arial"/>
          <w:sz w:val="20"/>
          <w:szCs w:val="20"/>
        </w:rPr>
        <w:t xml:space="preserve"> evaluate </w:t>
      </w:r>
      <w:r w:rsidR="002821AD" w:rsidRPr="00596095">
        <w:rPr>
          <w:rFonts w:ascii="Arial" w:hAnsi="Arial" w:cs="Arial"/>
          <w:sz w:val="20"/>
          <w:szCs w:val="20"/>
        </w:rPr>
        <w:t xml:space="preserve">model </w:t>
      </w:r>
      <w:r w:rsidR="00946547" w:rsidRPr="00596095">
        <w:rPr>
          <w:rFonts w:ascii="Arial" w:hAnsi="Arial" w:cs="Arial"/>
          <w:sz w:val="20"/>
          <w:szCs w:val="20"/>
        </w:rPr>
        <w:t>diagnostics (i.</w:t>
      </w:r>
      <w:r w:rsidRPr="00596095">
        <w:rPr>
          <w:rFonts w:ascii="Arial" w:hAnsi="Arial" w:cs="Arial"/>
          <w:sz w:val="20"/>
          <w:szCs w:val="20"/>
        </w:rPr>
        <w:t xml:space="preserve">e., accuracy and precision).  For example, several types of models were explored for this project.  Each model differs with respect to assumptions regarding distribution of errors, linearity and normality of the data.  Generalized linear models (GLM) and generalized additive models (GAM) were evaluated.  For each of these model types, </w:t>
      </w:r>
      <w:r w:rsidR="001030A9" w:rsidRPr="00596095">
        <w:rPr>
          <w:rFonts w:ascii="Arial" w:hAnsi="Arial" w:cs="Arial"/>
          <w:sz w:val="20"/>
          <w:szCs w:val="20"/>
        </w:rPr>
        <w:t xml:space="preserve">two different types of error distributions were used to evaluate performance of the models:  </w:t>
      </w:r>
      <w:r w:rsidR="002821AD" w:rsidRPr="00596095">
        <w:rPr>
          <w:rFonts w:ascii="Arial" w:hAnsi="Arial" w:cs="Arial"/>
          <w:sz w:val="20"/>
          <w:szCs w:val="20"/>
        </w:rPr>
        <w:t xml:space="preserve">(1) </w:t>
      </w:r>
      <w:r w:rsidR="001030A9" w:rsidRPr="00596095">
        <w:rPr>
          <w:rFonts w:ascii="Arial" w:hAnsi="Arial" w:cs="Arial"/>
          <w:sz w:val="20"/>
          <w:szCs w:val="20"/>
        </w:rPr>
        <w:t>Gaussian (which is used in traditional linear regression)</w:t>
      </w:r>
      <w:r w:rsidR="004B5AB6" w:rsidRPr="00596095">
        <w:rPr>
          <w:rFonts w:ascii="Arial" w:hAnsi="Arial" w:cs="Arial"/>
          <w:sz w:val="20"/>
          <w:szCs w:val="20"/>
        </w:rPr>
        <w:t xml:space="preserve"> and </w:t>
      </w:r>
      <w:r w:rsidR="002821AD" w:rsidRPr="00596095">
        <w:rPr>
          <w:rFonts w:ascii="Arial" w:hAnsi="Arial" w:cs="Arial"/>
          <w:sz w:val="20"/>
          <w:szCs w:val="20"/>
        </w:rPr>
        <w:t xml:space="preserve">(2) </w:t>
      </w:r>
      <w:r w:rsidR="004B5AB6" w:rsidRPr="00596095">
        <w:rPr>
          <w:rFonts w:ascii="Arial" w:hAnsi="Arial" w:cs="Arial"/>
          <w:sz w:val="20"/>
          <w:szCs w:val="20"/>
        </w:rPr>
        <w:t>Poisson (which can assume</w:t>
      </w:r>
      <w:r w:rsidR="001030A9" w:rsidRPr="00596095">
        <w:rPr>
          <w:rFonts w:ascii="Arial" w:hAnsi="Arial" w:cs="Arial"/>
          <w:sz w:val="20"/>
          <w:szCs w:val="20"/>
        </w:rPr>
        <w:t xml:space="preserve"> </w:t>
      </w:r>
      <w:r w:rsidR="004B5AB6" w:rsidRPr="00596095">
        <w:rPr>
          <w:rFonts w:ascii="Arial" w:hAnsi="Arial" w:cs="Arial"/>
          <w:sz w:val="20"/>
          <w:szCs w:val="20"/>
        </w:rPr>
        <w:t xml:space="preserve">both linear and </w:t>
      </w:r>
      <w:r w:rsidR="001030A9" w:rsidRPr="00596095">
        <w:rPr>
          <w:rFonts w:ascii="Arial" w:hAnsi="Arial" w:cs="Arial"/>
          <w:sz w:val="20"/>
          <w:szCs w:val="20"/>
        </w:rPr>
        <w:t xml:space="preserve">nonlinear error distribution).  Diagnostic tests for each model included F-tests and associated </w:t>
      </w:r>
      <w:r w:rsidR="001030A9" w:rsidRPr="00596095">
        <w:rPr>
          <w:rFonts w:ascii="Arial" w:hAnsi="Arial" w:cs="Arial"/>
          <w:i/>
          <w:sz w:val="20"/>
          <w:szCs w:val="20"/>
        </w:rPr>
        <w:t>P</w:t>
      </w:r>
      <w:r w:rsidR="001030A9" w:rsidRPr="00596095">
        <w:rPr>
          <w:rFonts w:ascii="Arial" w:hAnsi="Arial" w:cs="Arial"/>
          <w:sz w:val="20"/>
          <w:szCs w:val="20"/>
        </w:rPr>
        <w:t xml:space="preserve">-values, </w:t>
      </w:r>
      <w:proofErr w:type="spellStart"/>
      <w:r w:rsidR="001030A9" w:rsidRPr="00596095">
        <w:rPr>
          <w:rFonts w:ascii="Arial" w:hAnsi="Arial" w:cs="Arial"/>
          <w:sz w:val="20"/>
          <w:szCs w:val="20"/>
        </w:rPr>
        <w:t>Akaike</w:t>
      </w:r>
      <w:proofErr w:type="spellEnd"/>
      <w:r w:rsidR="001030A9" w:rsidRPr="00596095">
        <w:rPr>
          <w:rFonts w:ascii="Arial" w:hAnsi="Arial" w:cs="Arial"/>
          <w:sz w:val="20"/>
          <w:szCs w:val="20"/>
        </w:rPr>
        <w:t xml:space="preserve"> Information Criterion values (AIC), and residual plots.  Based on these diagnostic tests, the </w:t>
      </w:r>
      <w:r w:rsidR="002821AD" w:rsidRPr="00596095">
        <w:rPr>
          <w:rFonts w:ascii="Arial" w:hAnsi="Arial" w:cs="Arial"/>
          <w:sz w:val="20"/>
          <w:szCs w:val="20"/>
        </w:rPr>
        <w:t xml:space="preserve">GAM with a Poisson error distribution was the </w:t>
      </w:r>
      <w:r w:rsidR="001030A9" w:rsidRPr="00596095">
        <w:rPr>
          <w:rFonts w:ascii="Arial" w:hAnsi="Arial" w:cs="Arial"/>
          <w:sz w:val="20"/>
          <w:szCs w:val="20"/>
        </w:rPr>
        <w:t>most accurate and precise model for finding the optimal environmental condition for each species’ abundance</w:t>
      </w:r>
      <w:r w:rsidR="002821AD" w:rsidRPr="00596095">
        <w:rPr>
          <w:rFonts w:ascii="Arial" w:hAnsi="Arial" w:cs="Arial"/>
          <w:sz w:val="20"/>
          <w:szCs w:val="20"/>
        </w:rPr>
        <w:t>s</w:t>
      </w:r>
      <w:r w:rsidR="001030A9" w:rsidRPr="00596095">
        <w:rPr>
          <w:rFonts w:ascii="Arial" w:hAnsi="Arial" w:cs="Arial"/>
          <w:sz w:val="20"/>
          <w:szCs w:val="20"/>
        </w:rPr>
        <w:t>.</w:t>
      </w:r>
      <w:r w:rsidR="000C4854" w:rsidRPr="00596095">
        <w:rPr>
          <w:rFonts w:ascii="Arial" w:hAnsi="Arial" w:cs="Arial"/>
          <w:sz w:val="20"/>
          <w:szCs w:val="20"/>
        </w:rPr>
        <w:t xml:space="preserve">  Two related environmental predictors were used in the GAM models.  These were </w:t>
      </w:r>
      <w:r w:rsidR="002821AD" w:rsidRPr="00596095">
        <w:rPr>
          <w:rFonts w:ascii="Arial" w:hAnsi="Arial" w:cs="Arial"/>
          <w:sz w:val="20"/>
          <w:szCs w:val="20"/>
        </w:rPr>
        <w:t xml:space="preserve">(1) </w:t>
      </w:r>
      <w:r w:rsidR="009B0C65" w:rsidRPr="00596095">
        <w:rPr>
          <w:rFonts w:ascii="Arial" w:hAnsi="Arial" w:cs="Arial"/>
          <w:sz w:val="20"/>
          <w:szCs w:val="20"/>
        </w:rPr>
        <w:t>the sample scores calculated from the CCAs</w:t>
      </w:r>
      <w:r w:rsidR="000C4854" w:rsidRPr="00596095">
        <w:rPr>
          <w:rFonts w:ascii="Arial" w:hAnsi="Arial" w:cs="Arial"/>
          <w:sz w:val="20"/>
          <w:szCs w:val="20"/>
        </w:rPr>
        <w:t xml:space="preserve">, and </w:t>
      </w:r>
      <w:r w:rsidR="002821AD" w:rsidRPr="00596095">
        <w:rPr>
          <w:rFonts w:ascii="Arial" w:hAnsi="Arial" w:cs="Arial"/>
          <w:sz w:val="20"/>
          <w:szCs w:val="20"/>
        </w:rPr>
        <w:t>(2</w:t>
      </w:r>
      <w:r w:rsidR="009B0C65">
        <w:rPr>
          <w:rFonts w:ascii="Arial" w:hAnsi="Arial" w:cs="Arial"/>
          <w:sz w:val="20"/>
          <w:szCs w:val="20"/>
        </w:rPr>
        <w:t>)</w:t>
      </w:r>
      <w:r w:rsidR="009B0C65" w:rsidRPr="009B0C65">
        <w:rPr>
          <w:rFonts w:ascii="Arial" w:hAnsi="Arial" w:cs="Arial"/>
          <w:sz w:val="20"/>
          <w:szCs w:val="20"/>
        </w:rPr>
        <w:t xml:space="preserve"> </w:t>
      </w:r>
      <w:r w:rsidR="009B0C65" w:rsidRPr="00596095">
        <w:rPr>
          <w:rFonts w:ascii="Arial" w:hAnsi="Arial" w:cs="Arial"/>
          <w:sz w:val="20"/>
          <w:szCs w:val="20"/>
        </w:rPr>
        <w:t>the raw salinity values for each sample</w:t>
      </w:r>
      <w:r w:rsidR="009B0C65">
        <w:rPr>
          <w:rFonts w:ascii="Arial" w:hAnsi="Arial" w:cs="Arial"/>
          <w:sz w:val="20"/>
          <w:szCs w:val="20"/>
        </w:rPr>
        <w:t>.  The CCA</w:t>
      </w:r>
      <w:r w:rsidR="000C4854" w:rsidRPr="00596095">
        <w:rPr>
          <w:rFonts w:ascii="Arial" w:hAnsi="Arial" w:cs="Arial"/>
          <w:sz w:val="20"/>
          <w:szCs w:val="20"/>
        </w:rPr>
        <w:t xml:space="preserve"> sample scores represent an environmental gradient, </w:t>
      </w:r>
      <w:r w:rsidR="00946547" w:rsidRPr="00596095">
        <w:rPr>
          <w:rFonts w:ascii="Arial" w:hAnsi="Arial" w:cs="Arial"/>
          <w:sz w:val="20"/>
          <w:szCs w:val="20"/>
        </w:rPr>
        <w:t xml:space="preserve">primarily salinity, but the scores also account for similarities in </w:t>
      </w:r>
      <w:r w:rsidR="00726FB7" w:rsidRPr="00596095">
        <w:rPr>
          <w:rFonts w:ascii="Arial" w:hAnsi="Arial" w:cs="Arial"/>
          <w:sz w:val="20"/>
          <w:szCs w:val="20"/>
        </w:rPr>
        <w:t xml:space="preserve">species abundance trends </w:t>
      </w:r>
      <w:r w:rsidR="000D1929" w:rsidRPr="00596095">
        <w:rPr>
          <w:rFonts w:ascii="Arial" w:hAnsi="Arial" w:cs="Arial"/>
          <w:sz w:val="20"/>
          <w:szCs w:val="20"/>
        </w:rPr>
        <w:t>that</w:t>
      </w:r>
      <w:r w:rsidR="00726FB7" w:rsidRPr="00596095">
        <w:rPr>
          <w:rFonts w:ascii="Arial" w:hAnsi="Arial" w:cs="Arial"/>
          <w:sz w:val="20"/>
          <w:szCs w:val="20"/>
        </w:rPr>
        <w:t xml:space="preserve"> may be caused by other environmental factors (e.g., seasonal recruitment patterns, temperature, wind or tidal influences)</w:t>
      </w:r>
      <w:r w:rsidR="00946547" w:rsidRPr="00596095">
        <w:rPr>
          <w:rFonts w:ascii="Arial" w:hAnsi="Arial" w:cs="Arial"/>
          <w:sz w:val="20"/>
          <w:szCs w:val="20"/>
        </w:rPr>
        <w:t>.</w:t>
      </w:r>
      <w:r w:rsidR="000C4854" w:rsidRPr="00596095">
        <w:rPr>
          <w:rFonts w:ascii="Arial" w:hAnsi="Arial" w:cs="Arial"/>
          <w:sz w:val="20"/>
          <w:szCs w:val="20"/>
        </w:rPr>
        <w:t xml:space="preserve"> </w:t>
      </w:r>
    </w:p>
    <w:p w:rsidR="00753F52" w:rsidRDefault="00753F52" w:rsidP="00B26474">
      <w:pPr>
        <w:rPr>
          <w:rFonts w:ascii="Arial" w:hAnsi="Arial" w:cs="Arial"/>
          <w:i/>
          <w:sz w:val="20"/>
          <w:szCs w:val="20"/>
        </w:rPr>
      </w:pPr>
    </w:p>
    <w:p w:rsidR="00992316" w:rsidRPr="00596095" w:rsidRDefault="00753F52" w:rsidP="00B26474">
      <w:pPr>
        <w:rPr>
          <w:rFonts w:ascii="Arial" w:hAnsi="Arial" w:cs="Arial"/>
          <w:i/>
          <w:sz w:val="20"/>
          <w:szCs w:val="20"/>
        </w:rPr>
      </w:pPr>
      <w:r>
        <w:rPr>
          <w:rFonts w:ascii="Arial" w:hAnsi="Arial" w:cs="Arial"/>
          <w:i/>
          <w:sz w:val="20"/>
          <w:szCs w:val="20"/>
        </w:rPr>
        <w:t>O</w:t>
      </w:r>
      <w:r w:rsidR="00A03E87" w:rsidRPr="00596095">
        <w:rPr>
          <w:rFonts w:ascii="Arial" w:hAnsi="Arial" w:cs="Arial"/>
          <w:i/>
          <w:sz w:val="20"/>
          <w:szCs w:val="20"/>
        </w:rPr>
        <w:t>ptimal salinity levels for diversity and species richness</w:t>
      </w:r>
    </w:p>
    <w:p w:rsidR="00992316" w:rsidRPr="00596095" w:rsidRDefault="00992316" w:rsidP="00B26474">
      <w:pPr>
        <w:ind w:firstLine="720"/>
        <w:rPr>
          <w:rFonts w:ascii="Arial" w:hAnsi="Arial" w:cs="Arial"/>
          <w:sz w:val="20"/>
          <w:szCs w:val="20"/>
        </w:rPr>
      </w:pPr>
      <w:r w:rsidRPr="00596095">
        <w:rPr>
          <w:rFonts w:ascii="Arial" w:hAnsi="Arial" w:cs="Arial"/>
          <w:sz w:val="20"/>
          <w:szCs w:val="20"/>
        </w:rPr>
        <w:t xml:space="preserve">Biodiversity indicators were calculated for each </w:t>
      </w:r>
      <w:r w:rsidR="000D624D" w:rsidRPr="00596095">
        <w:rPr>
          <w:rFonts w:ascii="Arial" w:hAnsi="Arial" w:cs="Arial"/>
          <w:sz w:val="20"/>
          <w:szCs w:val="20"/>
        </w:rPr>
        <w:t xml:space="preserve">sample by </w:t>
      </w:r>
      <w:r w:rsidRPr="00596095">
        <w:rPr>
          <w:rFonts w:ascii="Arial" w:hAnsi="Arial" w:cs="Arial"/>
          <w:sz w:val="20"/>
          <w:szCs w:val="20"/>
        </w:rPr>
        <w:t>gear type</w:t>
      </w:r>
      <w:r w:rsidR="000D624D" w:rsidRPr="00596095">
        <w:rPr>
          <w:rFonts w:ascii="Arial" w:hAnsi="Arial" w:cs="Arial"/>
          <w:sz w:val="20"/>
          <w:szCs w:val="20"/>
        </w:rPr>
        <w:t xml:space="preserve"> and season.  The </w:t>
      </w:r>
      <w:r w:rsidRPr="00596095">
        <w:rPr>
          <w:rFonts w:ascii="Arial" w:hAnsi="Arial" w:cs="Arial"/>
          <w:sz w:val="20"/>
          <w:szCs w:val="20"/>
        </w:rPr>
        <w:t xml:space="preserve">metrics </w:t>
      </w:r>
      <w:r w:rsidR="000D624D" w:rsidRPr="00596095">
        <w:rPr>
          <w:rFonts w:ascii="Arial" w:hAnsi="Arial" w:cs="Arial"/>
          <w:sz w:val="20"/>
          <w:szCs w:val="20"/>
        </w:rPr>
        <w:t xml:space="preserve">chosen </w:t>
      </w:r>
      <w:r w:rsidR="00A03E87" w:rsidRPr="00596095">
        <w:rPr>
          <w:rFonts w:ascii="Arial" w:hAnsi="Arial" w:cs="Arial"/>
          <w:sz w:val="20"/>
          <w:szCs w:val="20"/>
        </w:rPr>
        <w:t>were</w:t>
      </w:r>
      <w:r w:rsidRPr="00596095">
        <w:rPr>
          <w:rFonts w:ascii="Arial" w:hAnsi="Arial" w:cs="Arial"/>
          <w:sz w:val="20"/>
          <w:szCs w:val="20"/>
        </w:rPr>
        <w:t xml:space="preserve"> the Shannon-Wiener uncertainty index (H’) and species richness (</w:t>
      </w:r>
      <w:r w:rsidRPr="00596095">
        <w:rPr>
          <w:rFonts w:ascii="Arial" w:hAnsi="Arial" w:cs="Arial"/>
          <w:i/>
          <w:sz w:val="20"/>
          <w:szCs w:val="20"/>
        </w:rPr>
        <w:t>r</w:t>
      </w:r>
      <w:r w:rsidRPr="00596095">
        <w:rPr>
          <w:rFonts w:ascii="Arial" w:hAnsi="Arial" w:cs="Arial"/>
          <w:sz w:val="20"/>
          <w:szCs w:val="20"/>
        </w:rPr>
        <w:t xml:space="preserve">).  Larger values of H’ indicate greater biodiversity (which includes an evenness component, </w:t>
      </w:r>
      <w:r w:rsidR="001E743E">
        <w:rPr>
          <w:rFonts w:ascii="Arial" w:hAnsi="Arial" w:cs="Arial"/>
          <w:sz w:val="20"/>
          <w:szCs w:val="20"/>
        </w:rPr>
        <w:t>that is, it</w:t>
      </w:r>
      <w:r w:rsidRPr="00596095">
        <w:rPr>
          <w:rFonts w:ascii="Arial" w:hAnsi="Arial" w:cs="Arial"/>
          <w:sz w:val="20"/>
          <w:szCs w:val="20"/>
        </w:rPr>
        <w:t xml:space="preserve"> accounts for dominant species).  Larger </w:t>
      </w:r>
      <w:r w:rsidRPr="00596095">
        <w:rPr>
          <w:rFonts w:ascii="Arial" w:hAnsi="Arial" w:cs="Arial"/>
          <w:i/>
          <w:sz w:val="20"/>
          <w:szCs w:val="20"/>
        </w:rPr>
        <w:t>r</w:t>
      </w:r>
      <w:r w:rsidRPr="00596095">
        <w:rPr>
          <w:rFonts w:ascii="Arial" w:hAnsi="Arial" w:cs="Arial"/>
          <w:sz w:val="20"/>
          <w:szCs w:val="20"/>
        </w:rPr>
        <w:t xml:space="preserve"> values simply represent a greater number of species</w:t>
      </w:r>
      <w:r w:rsidR="00A03E87" w:rsidRPr="00596095">
        <w:rPr>
          <w:rFonts w:ascii="Arial" w:hAnsi="Arial" w:cs="Arial"/>
          <w:sz w:val="20"/>
          <w:szCs w:val="20"/>
        </w:rPr>
        <w:t>, regardless of their abundances</w:t>
      </w:r>
      <w:r w:rsidRPr="00596095">
        <w:rPr>
          <w:rFonts w:ascii="Arial" w:hAnsi="Arial" w:cs="Arial"/>
          <w:sz w:val="20"/>
          <w:szCs w:val="20"/>
        </w:rPr>
        <w:t xml:space="preserve">.  These metrics were calculated for each sample, which is represents the alpha diversity of the region, or a </w:t>
      </w:r>
      <w:r w:rsidRPr="00596095">
        <w:rPr>
          <w:rFonts w:ascii="Arial" w:hAnsi="Arial" w:cs="Arial"/>
          <w:sz w:val="20"/>
          <w:szCs w:val="20"/>
        </w:rPr>
        <w:lastRenderedPageBreak/>
        <w:t xml:space="preserve">localized snapshot of diversity at a particular point in the region.  The </w:t>
      </w:r>
      <w:r w:rsidR="00A03E87" w:rsidRPr="00596095">
        <w:rPr>
          <w:rFonts w:ascii="Arial" w:hAnsi="Arial" w:cs="Arial"/>
          <w:sz w:val="20"/>
          <w:szCs w:val="20"/>
        </w:rPr>
        <w:t xml:space="preserve">diversity and richness </w:t>
      </w:r>
      <w:r w:rsidRPr="00596095">
        <w:rPr>
          <w:rFonts w:ascii="Arial" w:hAnsi="Arial" w:cs="Arial"/>
          <w:sz w:val="20"/>
          <w:szCs w:val="20"/>
        </w:rPr>
        <w:t xml:space="preserve">values </w:t>
      </w:r>
      <w:r w:rsidR="00A03E87" w:rsidRPr="00596095">
        <w:rPr>
          <w:rFonts w:ascii="Arial" w:hAnsi="Arial" w:cs="Arial"/>
          <w:sz w:val="20"/>
          <w:szCs w:val="20"/>
        </w:rPr>
        <w:t xml:space="preserve">for each sample </w:t>
      </w:r>
      <w:r w:rsidRPr="00596095">
        <w:rPr>
          <w:rFonts w:ascii="Arial" w:hAnsi="Arial" w:cs="Arial"/>
          <w:sz w:val="20"/>
          <w:szCs w:val="20"/>
        </w:rPr>
        <w:t xml:space="preserve">were then used as response variables in </w:t>
      </w:r>
      <w:r w:rsidR="00A03E87" w:rsidRPr="00596095">
        <w:rPr>
          <w:rFonts w:ascii="Arial" w:hAnsi="Arial" w:cs="Arial"/>
          <w:sz w:val="20"/>
          <w:szCs w:val="20"/>
        </w:rPr>
        <w:t>GAM species response curves, with</w:t>
      </w:r>
      <w:r w:rsidRPr="00596095">
        <w:rPr>
          <w:rFonts w:ascii="Arial" w:hAnsi="Arial" w:cs="Arial"/>
          <w:sz w:val="20"/>
          <w:szCs w:val="20"/>
        </w:rPr>
        <w:t xml:space="preserve"> salinity</w:t>
      </w:r>
      <w:r w:rsidR="00A03E87" w:rsidRPr="00596095">
        <w:rPr>
          <w:rFonts w:ascii="Arial" w:hAnsi="Arial" w:cs="Arial"/>
          <w:sz w:val="20"/>
          <w:szCs w:val="20"/>
        </w:rPr>
        <w:t xml:space="preserve"> as the predictor variable</w:t>
      </w:r>
      <w:r w:rsidRPr="00596095">
        <w:rPr>
          <w:rFonts w:ascii="Arial" w:hAnsi="Arial" w:cs="Arial"/>
          <w:sz w:val="20"/>
          <w:szCs w:val="20"/>
        </w:rPr>
        <w:t xml:space="preserve">. These </w:t>
      </w:r>
      <w:r w:rsidR="00A03E87" w:rsidRPr="00596095">
        <w:rPr>
          <w:rFonts w:ascii="Arial" w:hAnsi="Arial" w:cs="Arial"/>
          <w:sz w:val="20"/>
          <w:szCs w:val="20"/>
        </w:rPr>
        <w:t>models</w:t>
      </w:r>
      <w:r w:rsidRPr="00596095">
        <w:rPr>
          <w:rFonts w:ascii="Arial" w:hAnsi="Arial" w:cs="Arial"/>
          <w:sz w:val="20"/>
          <w:szCs w:val="20"/>
        </w:rPr>
        <w:t xml:space="preserve"> were used to </w:t>
      </w:r>
      <w:r w:rsidR="00A03E87" w:rsidRPr="00596095">
        <w:rPr>
          <w:rFonts w:ascii="Arial" w:hAnsi="Arial" w:cs="Arial"/>
          <w:sz w:val="20"/>
          <w:szCs w:val="20"/>
        </w:rPr>
        <w:t>determine</w:t>
      </w:r>
      <w:r w:rsidRPr="00596095">
        <w:rPr>
          <w:rFonts w:ascii="Arial" w:hAnsi="Arial" w:cs="Arial"/>
          <w:sz w:val="20"/>
          <w:szCs w:val="20"/>
        </w:rPr>
        <w:t xml:space="preserve"> the </w:t>
      </w:r>
      <w:r w:rsidR="00A03E87" w:rsidRPr="00596095">
        <w:rPr>
          <w:rFonts w:ascii="Arial" w:hAnsi="Arial" w:cs="Arial"/>
          <w:sz w:val="20"/>
          <w:szCs w:val="20"/>
        </w:rPr>
        <w:t xml:space="preserve">salinity level that would achieve the greatest </w:t>
      </w:r>
      <w:r w:rsidR="001E743E">
        <w:rPr>
          <w:rFonts w:ascii="Arial" w:hAnsi="Arial" w:cs="Arial"/>
          <w:sz w:val="20"/>
          <w:szCs w:val="20"/>
        </w:rPr>
        <w:t>amount of biodiversity</w:t>
      </w:r>
      <w:r w:rsidRPr="00596095">
        <w:rPr>
          <w:rFonts w:ascii="Arial" w:hAnsi="Arial" w:cs="Arial"/>
          <w:sz w:val="20"/>
          <w:szCs w:val="20"/>
        </w:rPr>
        <w:t xml:space="preserve">. </w:t>
      </w:r>
    </w:p>
    <w:p w:rsidR="00753F52" w:rsidRDefault="00753F52" w:rsidP="00753F52">
      <w:pPr>
        <w:rPr>
          <w:rFonts w:ascii="Arial" w:hAnsi="Arial" w:cs="Arial"/>
          <w:i/>
          <w:sz w:val="20"/>
          <w:szCs w:val="20"/>
        </w:rPr>
      </w:pPr>
    </w:p>
    <w:p w:rsidR="00831A2B" w:rsidRDefault="00831A2B" w:rsidP="00753F52">
      <w:pPr>
        <w:rPr>
          <w:rFonts w:ascii="Arial" w:hAnsi="Arial" w:cs="Arial"/>
          <w:i/>
          <w:sz w:val="20"/>
          <w:szCs w:val="20"/>
        </w:rPr>
      </w:pPr>
    </w:p>
    <w:p w:rsidR="00753F52" w:rsidRPr="00596095" w:rsidRDefault="00753F52" w:rsidP="00753F52">
      <w:pPr>
        <w:rPr>
          <w:rFonts w:ascii="Arial" w:hAnsi="Arial" w:cs="Arial"/>
          <w:i/>
          <w:sz w:val="20"/>
          <w:szCs w:val="20"/>
        </w:rPr>
      </w:pPr>
      <w:r w:rsidRPr="00596095">
        <w:rPr>
          <w:rFonts w:ascii="Arial" w:hAnsi="Arial" w:cs="Arial"/>
          <w:i/>
          <w:sz w:val="20"/>
          <w:szCs w:val="20"/>
        </w:rPr>
        <w:t>Community structure before and after Davis Pond Diversion</w:t>
      </w:r>
    </w:p>
    <w:p w:rsidR="00753F52" w:rsidRPr="00596095" w:rsidRDefault="00753F52" w:rsidP="00753F52">
      <w:pPr>
        <w:rPr>
          <w:rFonts w:ascii="Arial" w:hAnsi="Arial" w:cs="Arial"/>
          <w:sz w:val="20"/>
          <w:szCs w:val="20"/>
        </w:rPr>
      </w:pPr>
      <w:r w:rsidRPr="00596095">
        <w:rPr>
          <w:rFonts w:ascii="Arial" w:hAnsi="Arial" w:cs="Arial"/>
          <w:sz w:val="20"/>
          <w:szCs w:val="20"/>
        </w:rPr>
        <w:t xml:space="preserve"> </w:t>
      </w:r>
      <w:r w:rsidRPr="00596095">
        <w:rPr>
          <w:rFonts w:ascii="Arial" w:hAnsi="Arial" w:cs="Arial"/>
          <w:sz w:val="20"/>
          <w:szCs w:val="20"/>
        </w:rPr>
        <w:tab/>
        <w:t>A CCA was used to examine species composition changes in the region following the operation of the Davis Pond diversion for each gear type and season.  Albeit the Davis Pond structure has a smaller discharge capacity than the proposed Myrtle Grove diversion, and it is located farther up-estuary, this analysis should give some insight as to expected changes in community structure in the Barataria Basin, relatively to salinity changes.  For this analysis, data from April-July 1991-2001 were categorized as the pre-diversion data, while data from April-July 2002-2011 were categorized as post-diversion data.  Convex hulls were drawn around the distribution of samples for each joint plot in order to help visualize any potential differences in community structure between diversion periods.  These CCA plots were created using PC-</w:t>
      </w:r>
      <w:proofErr w:type="spellStart"/>
      <w:r w:rsidRPr="00596095">
        <w:rPr>
          <w:rFonts w:ascii="Arial" w:hAnsi="Arial" w:cs="Arial"/>
          <w:sz w:val="20"/>
          <w:szCs w:val="20"/>
        </w:rPr>
        <w:t>Ord</w:t>
      </w:r>
      <w:proofErr w:type="spellEnd"/>
      <w:r w:rsidRPr="00596095">
        <w:rPr>
          <w:rFonts w:ascii="Arial" w:hAnsi="Arial" w:cs="Arial"/>
          <w:sz w:val="20"/>
          <w:szCs w:val="20"/>
        </w:rPr>
        <w:t xml:space="preserve"> version 6.0 software (McCune and Grace </w:t>
      </w:r>
      <w:r w:rsidR="008B2152">
        <w:rPr>
          <w:rFonts w:ascii="Arial" w:hAnsi="Arial" w:cs="Arial"/>
          <w:sz w:val="20"/>
          <w:szCs w:val="20"/>
        </w:rPr>
        <w:t>2002</w:t>
      </w:r>
      <w:r w:rsidRPr="00596095">
        <w:rPr>
          <w:rFonts w:ascii="Arial" w:hAnsi="Arial" w:cs="Arial"/>
          <w:sz w:val="20"/>
          <w:szCs w:val="20"/>
        </w:rPr>
        <w:t>).  To further elucidate differences before and after diversion, a pair-wise multi-response permutation procedure (MRPP) was used in PC-</w:t>
      </w:r>
      <w:proofErr w:type="spellStart"/>
      <w:r w:rsidRPr="00596095">
        <w:rPr>
          <w:rFonts w:ascii="Arial" w:hAnsi="Arial" w:cs="Arial"/>
          <w:sz w:val="20"/>
          <w:szCs w:val="20"/>
        </w:rPr>
        <w:t>Ord</w:t>
      </w:r>
      <w:proofErr w:type="spellEnd"/>
      <w:r w:rsidRPr="00596095">
        <w:rPr>
          <w:rFonts w:ascii="Arial" w:hAnsi="Arial" w:cs="Arial"/>
          <w:sz w:val="20"/>
          <w:szCs w:val="20"/>
        </w:rPr>
        <w:t xml:space="preserve"> to test for significant differences in community structure among years.   </w:t>
      </w:r>
    </w:p>
    <w:p w:rsidR="0007113B" w:rsidRDefault="0007113B" w:rsidP="0041742F">
      <w:pPr>
        <w:rPr>
          <w:rFonts w:ascii="Arial" w:hAnsi="Arial" w:cs="Arial"/>
          <w:b/>
          <w:sz w:val="20"/>
          <w:szCs w:val="20"/>
        </w:rPr>
      </w:pPr>
    </w:p>
    <w:p w:rsidR="00B90BAC" w:rsidRPr="00596095" w:rsidRDefault="00B90BAC" w:rsidP="0041742F">
      <w:pPr>
        <w:rPr>
          <w:rFonts w:ascii="Arial" w:hAnsi="Arial" w:cs="Arial"/>
          <w:b/>
          <w:sz w:val="20"/>
          <w:szCs w:val="20"/>
        </w:rPr>
      </w:pPr>
      <w:r w:rsidRPr="00596095">
        <w:rPr>
          <w:rFonts w:ascii="Arial" w:hAnsi="Arial" w:cs="Arial"/>
          <w:b/>
          <w:sz w:val="20"/>
          <w:szCs w:val="20"/>
        </w:rPr>
        <w:t>Results</w:t>
      </w:r>
    </w:p>
    <w:p w:rsidR="004C0614" w:rsidRDefault="00791D7C" w:rsidP="0041742F">
      <w:pPr>
        <w:rPr>
          <w:rFonts w:ascii="Arial" w:hAnsi="Arial" w:cs="Arial"/>
          <w:i/>
          <w:sz w:val="20"/>
          <w:szCs w:val="20"/>
        </w:rPr>
      </w:pPr>
      <w:r w:rsidRPr="00596095">
        <w:rPr>
          <w:rFonts w:ascii="Arial" w:hAnsi="Arial" w:cs="Arial"/>
          <w:i/>
          <w:sz w:val="20"/>
          <w:szCs w:val="20"/>
        </w:rPr>
        <w:t>S</w:t>
      </w:r>
      <w:r w:rsidR="004906F0" w:rsidRPr="00596095">
        <w:rPr>
          <w:rFonts w:ascii="Arial" w:hAnsi="Arial" w:cs="Arial"/>
          <w:i/>
          <w:sz w:val="20"/>
          <w:szCs w:val="20"/>
        </w:rPr>
        <w:t>pring-summer m</w:t>
      </w:r>
      <w:r w:rsidR="004C0614" w:rsidRPr="00596095">
        <w:rPr>
          <w:rFonts w:ascii="Arial" w:hAnsi="Arial" w:cs="Arial"/>
          <w:i/>
          <w:sz w:val="20"/>
          <w:szCs w:val="20"/>
        </w:rPr>
        <w:t>onths</w:t>
      </w:r>
    </w:p>
    <w:p w:rsidR="00FF19AA" w:rsidRPr="00596095" w:rsidRDefault="004C0614" w:rsidP="0041742F">
      <w:pPr>
        <w:rPr>
          <w:rFonts w:ascii="Arial" w:hAnsi="Arial" w:cs="Arial"/>
          <w:sz w:val="20"/>
          <w:szCs w:val="20"/>
          <w:u w:val="single"/>
        </w:rPr>
      </w:pPr>
      <w:r w:rsidRPr="00596095">
        <w:rPr>
          <w:rFonts w:ascii="Arial" w:hAnsi="Arial" w:cs="Arial"/>
          <w:sz w:val="20"/>
          <w:szCs w:val="20"/>
          <w:u w:val="single"/>
        </w:rPr>
        <w:t xml:space="preserve">Relationship between salinity and nekton </w:t>
      </w:r>
      <w:r w:rsidR="004906F0" w:rsidRPr="00596095">
        <w:rPr>
          <w:rFonts w:ascii="Arial" w:hAnsi="Arial" w:cs="Arial"/>
          <w:sz w:val="20"/>
          <w:szCs w:val="20"/>
          <w:u w:val="single"/>
        </w:rPr>
        <w:t>community structure</w:t>
      </w:r>
      <w:r w:rsidR="00E3356C" w:rsidRPr="00596095">
        <w:rPr>
          <w:rFonts w:ascii="Arial" w:hAnsi="Arial" w:cs="Arial"/>
          <w:sz w:val="20"/>
          <w:szCs w:val="20"/>
          <w:u w:val="single"/>
        </w:rPr>
        <w:t>: Marine gill net samples</w:t>
      </w:r>
      <w:r w:rsidRPr="00596095">
        <w:rPr>
          <w:rFonts w:ascii="Arial" w:hAnsi="Arial" w:cs="Arial"/>
          <w:sz w:val="20"/>
          <w:szCs w:val="20"/>
          <w:u w:val="single"/>
        </w:rPr>
        <w:t xml:space="preserve"> </w:t>
      </w:r>
    </w:p>
    <w:p w:rsidR="00B5029C" w:rsidRPr="00596095" w:rsidRDefault="00014577" w:rsidP="00B5029C">
      <w:pPr>
        <w:ind w:firstLine="720"/>
        <w:rPr>
          <w:rFonts w:ascii="Arial" w:hAnsi="Arial" w:cs="Arial"/>
          <w:sz w:val="20"/>
          <w:szCs w:val="20"/>
        </w:rPr>
      </w:pPr>
      <w:r w:rsidRPr="00596095">
        <w:rPr>
          <w:rFonts w:ascii="Arial" w:hAnsi="Arial" w:cs="Arial"/>
          <w:sz w:val="20"/>
          <w:szCs w:val="20"/>
        </w:rPr>
        <w:t xml:space="preserve">A total of </w:t>
      </w:r>
      <w:r w:rsidR="00B7691F" w:rsidRPr="00596095">
        <w:rPr>
          <w:rFonts w:ascii="Arial" w:hAnsi="Arial" w:cs="Arial"/>
          <w:sz w:val="20"/>
          <w:szCs w:val="20"/>
        </w:rPr>
        <w:t xml:space="preserve">1,126 marine </w:t>
      </w:r>
      <w:r w:rsidRPr="00596095">
        <w:rPr>
          <w:rFonts w:ascii="Arial" w:hAnsi="Arial" w:cs="Arial"/>
          <w:sz w:val="20"/>
          <w:szCs w:val="20"/>
        </w:rPr>
        <w:t xml:space="preserve">gill net samples were analyzed for the </w:t>
      </w:r>
      <w:r w:rsidR="00884291" w:rsidRPr="00596095">
        <w:rPr>
          <w:rFonts w:ascii="Arial" w:hAnsi="Arial" w:cs="Arial"/>
          <w:sz w:val="20"/>
          <w:szCs w:val="20"/>
        </w:rPr>
        <w:t xml:space="preserve">spring-summer </w:t>
      </w:r>
      <w:r w:rsidRPr="00596095">
        <w:rPr>
          <w:rFonts w:ascii="Arial" w:hAnsi="Arial" w:cs="Arial"/>
          <w:sz w:val="20"/>
          <w:szCs w:val="20"/>
        </w:rPr>
        <w:t>period</w:t>
      </w:r>
      <w:r w:rsidR="00884291" w:rsidRPr="00596095">
        <w:rPr>
          <w:rFonts w:ascii="Arial" w:hAnsi="Arial" w:cs="Arial"/>
          <w:sz w:val="20"/>
          <w:szCs w:val="20"/>
        </w:rPr>
        <w:t>s</w:t>
      </w:r>
      <w:r w:rsidRPr="00596095">
        <w:rPr>
          <w:rFonts w:ascii="Arial" w:hAnsi="Arial" w:cs="Arial"/>
          <w:sz w:val="20"/>
          <w:szCs w:val="20"/>
        </w:rPr>
        <w:t xml:space="preserve">, </w:t>
      </w:r>
      <w:r w:rsidR="00884291" w:rsidRPr="00596095">
        <w:rPr>
          <w:rFonts w:ascii="Arial" w:hAnsi="Arial" w:cs="Arial"/>
          <w:sz w:val="20"/>
          <w:szCs w:val="20"/>
        </w:rPr>
        <w:t>during which</w:t>
      </w:r>
      <w:r w:rsidRPr="00596095">
        <w:rPr>
          <w:rFonts w:ascii="Arial" w:hAnsi="Arial" w:cs="Arial"/>
          <w:sz w:val="20"/>
          <w:szCs w:val="20"/>
        </w:rPr>
        <w:t xml:space="preserve"> </w:t>
      </w:r>
      <w:r w:rsidR="00884291" w:rsidRPr="00596095">
        <w:rPr>
          <w:rFonts w:ascii="Arial" w:hAnsi="Arial" w:cs="Arial"/>
          <w:sz w:val="20"/>
          <w:szCs w:val="20"/>
        </w:rPr>
        <w:t xml:space="preserve">21,950 individuals from 89 species </w:t>
      </w:r>
      <w:r w:rsidRPr="00596095">
        <w:rPr>
          <w:rFonts w:ascii="Arial" w:hAnsi="Arial" w:cs="Arial"/>
          <w:sz w:val="20"/>
          <w:szCs w:val="20"/>
        </w:rPr>
        <w:t>were collected</w:t>
      </w:r>
      <w:r w:rsidR="007073C6">
        <w:rPr>
          <w:rFonts w:ascii="Arial" w:hAnsi="Arial" w:cs="Arial"/>
          <w:sz w:val="20"/>
          <w:szCs w:val="20"/>
        </w:rPr>
        <w:t xml:space="preserve"> (Table 2</w:t>
      </w:r>
      <w:r w:rsidR="00ED3526">
        <w:rPr>
          <w:rFonts w:ascii="Arial" w:hAnsi="Arial" w:cs="Arial"/>
          <w:sz w:val="20"/>
          <w:szCs w:val="20"/>
        </w:rPr>
        <w:t>)</w:t>
      </w:r>
      <w:r w:rsidRPr="00596095">
        <w:rPr>
          <w:rFonts w:ascii="Arial" w:hAnsi="Arial" w:cs="Arial"/>
          <w:sz w:val="20"/>
          <w:szCs w:val="20"/>
        </w:rPr>
        <w:t xml:space="preserve">.  Of these species, </w:t>
      </w:r>
      <w:r w:rsidR="00B7691F" w:rsidRPr="00596095">
        <w:rPr>
          <w:rFonts w:ascii="Arial" w:hAnsi="Arial" w:cs="Arial"/>
          <w:sz w:val="20"/>
          <w:szCs w:val="20"/>
        </w:rPr>
        <w:t xml:space="preserve">36 </w:t>
      </w:r>
      <w:r w:rsidR="00884291" w:rsidRPr="00596095">
        <w:rPr>
          <w:rFonts w:ascii="Arial" w:hAnsi="Arial" w:cs="Arial"/>
          <w:sz w:val="20"/>
          <w:szCs w:val="20"/>
        </w:rPr>
        <w:t xml:space="preserve">occurred frequently enough (≥1% of samples) to be </w:t>
      </w:r>
      <w:r w:rsidR="00B7691F" w:rsidRPr="00596095">
        <w:rPr>
          <w:rFonts w:ascii="Arial" w:hAnsi="Arial" w:cs="Arial"/>
          <w:sz w:val="20"/>
          <w:szCs w:val="20"/>
        </w:rPr>
        <w:t xml:space="preserve">included in the gill net </w:t>
      </w:r>
      <w:r w:rsidRPr="00596095">
        <w:rPr>
          <w:rFonts w:ascii="Arial" w:hAnsi="Arial" w:cs="Arial"/>
          <w:sz w:val="20"/>
          <w:szCs w:val="20"/>
        </w:rPr>
        <w:t xml:space="preserve">CCA </w:t>
      </w:r>
      <w:r w:rsidR="00B7691F" w:rsidRPr="00596095">
        <w:rPr>
          <w:rFonts w:ascii="Arial" w:hAnsi="Arial" w:cs="Arial"/>
          <w:sz w:val="20"/>
          <w:szCs w:val="20"/>
        </w:rPr>
        <w:t>(Figure 2</w:t>
      </w:r>
      <w:r w:rsidRPr="00596095">
        <w:rPr>
          <w:rFonts w:ascii="Arial" w:hAnsi="Arial" w:cs="Arial"/>
          <w:sz w:val="20"/>
          <w:szCs w:val="20"/>
        </w:rPr>
        <w:t>).</w:t>
      </w:r>
      <w:r w:rsidR="00884291" w:rsidRPr="00596095">
        <w:rPr>
          <w:rFonts w:ascii="Arial" w:hAnsi="Arial" w:cs="Arial"/>
          <w:sz w:val="20"/>
          <w:szCs w:val="20"/>
        </w:rPr>
        <w:t xml:space="preserve">  </w:t>
      </w:r>
      <w:r w:rsidR="00B5029C" w:rsidRPr="00596095">
        <w:rPr>
          <w:rFonts w:ascii="Arial" w:hAnsi="Arial" w:cs="Arial"/>
          <w:sz w:val="20"/>
          <w:szCs w:val="20"/>
        </w:rPr>
        <w:t>Scores for t</w:t>
      </w:r>
      <w:r w:rsidR="00884291" w:rsidRPr="00596095">
        <w:rPr>
          <w:rFonts w:ascii="Arial" w:hAnsi="Arial" w:cs="Arial"/>
          <w:sz w:val="20"/>
          <w:szCs w:val="20"/>
        </w:rPr>
        <w:t xml:space="preserve">he first </w:t>
      </w:r>
      <w:r w:rsidR="00B5029C" w:rsidRPr="00596095">
        <w:rPr>
          <w:rFonts w:ascii="Arial" w:hAnsi="Arial" w:cs="Arial"/>
          <w:sz w:val="20"/>
          <w:szCs w:val="20"/>
        </w:rPr>
        <w:t xml:space="preserve">canonical </w:t>
      </w:r>
      <w:r w:rsidR="00884291" w:rsidRPr="00596095">
        <w:rPr>
          <w:rFonts w:ascii="Arial" w:hAnsi="Arial" w:cs="Arial"/>
          <w:sz w:val="20"/>
          <w:szCs w:val="20"/>
        </w:rPr>
        <w:t xml:space="preserve">axis </w:t>
      </w:r>
      <w:r w:rsidR="00B5029C" w:rsidRPr="00596095">
        <w:rPr>
          <w:rFonts w:ascii="Arial" w:hAnsi="Arial" w:cs="Arial"/>
          <w:sz w:val="20"/>
          <w:szCs w:val="20"/>
        </w:rPr>
        <w:t xml:space="preserve">were statistically significant (Total inertia </w:t>
      </w:r>
      <w:r w:rsidR="00382316" w:rsidRPr="00596095">
        <w:rPr>
          <w:rFonts w:ascii="Arial" w:hAnsi="Arial" w:cs="Arial"/>
          <w:sz w:val="20"/>
          <w:szCs w:val="20"/>
        </w:rPr>
        <w:t xml:space="preserve">[TI] </w:t>
      </w:r>
      <w:r w:rsidR="00B5029C" w:rsidRPr="00596095">
        <w:rPr>
          <w:rFonts w:ascii="Arial" w:hAnsi="Arial" w:cs="Arial"/>
          <w:sz w:val="20"/>
          <w:szCs w:val="20"/>
        </w:rPr>
        <w:t xml:space="preserve">= 6.3; </w:t>
      </w:r>
      <w:proofErr w:type="spellStart"/>
      <w:r w:rsidR="00B5029C" w:rsidRPr="00596095">
        <w:rPr>
          <w:rFonts w:ascii="Arial" w:hAnsi="Arial" w:cs="Arial"/>
          <w:sz w:val="20"/>
          <w:szCs w:val="20"/>
        </w:rPr>
        <w:t>Eigenvalue</w:t>
      </w:r>
      <w:proofErr w:type="spellEnd"/>
      <w:r w:rsidR="00B5029C" w:rsidRPr="00596095">
        <w:rPr>
          <w:rFonts w:ascii="Arial" w:hAnsi="Arial" w:cs="Arial"/>
          <w:sz w:val="20"/>
          <w:szCs w:val="20"/>
        </w:rPr>
        <w:t xml:space="preserve"> [EV] = 0.15; F = 27.0; </w:t>
      </w:r>
      <w:r w:rsidR="00B5029C" w:rsidRPr="00596095">
        <w:rPr>
          <w:rFonts w:ascii="Arial" w:hAnsi="Arial" w:cs="Arial"/>
          <w:i/>
          <w:sz w:val="20"/>
          <w:szCs w:val="20"/>
        </w:rPr>
        <w:t>P</w:t>
      </w:r>
      <w:r w:rsidR="00B5029C" w:rsidRPr="00596095">
        <w:rPr>
          <w:rFonts w:ascii="Arial" w:hAnsi="Arial" w:cs="Arial"/>
          <w:sz w:val="20"/>
          <w:szCs w:val="20"/>
        </w:rPr>
        <w:t xml:space="preserve"> = 0.002).  Salinity had a strong negative correlation with axis 1 (species-envi</w:t>
      </w:r>
      <w:r w:rsidR="00C23B75">
        <w:rPr>
          <w:rFonts w:ascii="Arial" w:hAnsi="Arial" w:cs="Arial"/>
          <w:sz w:val="20"/>
          <w:szCs w:val="20"/>
        </w:rPr>
        <w:t xml:space="preserve">ronment correlation [SEC] = </w:t>
      </w:r>
      <w:r w:rsidR="00B5029C" w:rsidRPr="00596095">
        <w:rPr>
          <w:rFonts w:ascii="Arial" w:hAnsi="Arial" w:cs="Arial"/>
          <w:sz w:val="20"/>
          <w:szCs w:val="20"/>
        </w:rPr>
        <w:t xml:space="preserve">-0.60; cumulative % variance of species-environment relationships </w:t>
      </w:r>
      <w:r w:rsidR="00382316" w:rsidRPr="00596095">
        <w:rPr>
          <w:rFonts w:ascii="Arial" w:hAnsi="Arial" w:cs="Arial"/>
          <w:sz w:val="20"/>
          <w:szCs w:val="20"/>
        </w:rPr>
        <w:t xml:space="preserve">[%CV] </w:t>
      </w:r>
      <w:r w:rsidR="00B5029C" w:rsidRPr="00596095">
        <w:rPr>
          <w:rFonts w:ascii="Arial" w:hAnsi="Arial" w:cs="Arial"/>
          <w:sz w:val="20"/>
          <w:szCs w:val="20"/>
        </w:rPr>
        <w:t xml:space="preserve">= 76.2).  </w:t>
      </w:r>
    </w:p>
    <w:p w:rsidR="00E3356C" w:rsidRPr="00596095" w:rsidRDefault="00B8794B" w:rsidP="00B5029C">
      <w:pPr>
        <w:ind w:firstLine="720"/>
        <w:rPr>
          <w:rFonts w:ascii="Arial" w:hAnsi="Arial" w:cs="Arial"/>
          <w:sz w:val="20"/>
          <w:szCs w:val="20"/>
        </w:rPr>
      </w:pPr>
      <w:r w:rsidRPr="00596095">
        <w:rPr>
          <w:rFonts w:ascii="Arial" w:hAnsi="Arial" w:cs="Arial"/>
          <w:sz w:val="20"/>
          <w:szCs w:val="20"/>
        </w:rPr>
        <w:t>As</w:t>
      </w:r>
      <w:r w:rsidR="001E743E">
        <w:rPr>
          <w:rFonts w:ascii="Arial" w:hAnsi="Arial" w:cs="Arial"/>
          <w:sz w:val="20"/>
          <w:szCs w:val="20"/>
        </w:rPr>
        <w:t xml:space="preserve"> the t</w:t>
      </w:r>
      <w:r w:rsidR="003A42CC" w:rsidRPr="00596095">
        <w:rPr>
          <w:rFonts w:ascii="Arial" w:hAnsi="Arial" w:cs="Arial"/>
          <w:sz w:val="20"/>
          <w:szCs w:val="20"/>
        </w:rPr>
        <w:t>-value biplots shows (Figure 2), sp</w:t>
      </w:r>
      <w:r w:rsidR="00026FDA" w:rsidRPr="00596095">
        <w:rPr>
          <w:rFonts w:ascii="Arial" w:hAnsi="Arial" w:cs="Arial"/>
          <w:sz w:val="20"/>
          <w:szCs w:val="20"/>
        </w:rPr>
        <w:t>ecies that exhibited significant positive relationships with salinity were composed mostly of preda</w:t>
      </w:r>
      <w:r w:rsidR="00196F76" w:rsidRPr="00596095">
        <w:rPr>
          <w:rFonts w:ascii="Arial" w:hAnsi="Arial" w:cs="Arial"/>
          <w:sz w:val="20"/>
          <w:szCs w:val="20"/>
        </w:rPr>
        <w:t>tors or benthic invertivores (12</w:t>
      </w:r>
      <w:r w:rsidR="00026FDA" w:rsidRPr="00596095">
        <w:rPr>
          <w:rFonts w:ascii="Arial" w:hAnsi="Arial" w:cs="Arial"/>
          <w:sz w:val="20"/>
          <w:szCs w:val="20"/>
        </w:rPr>
        <w:t xml:space="preserve"> of 15 species).  These predatory species included members of the </w:t>
      </w:r>
      <w:proofErr w:type="spellStart"/>
      <w:r w:rsidR="00026FDA" w:rsidRPr="00596095">
        <w:rPr>
          <w:rFonts w:ascii="Arial" w:hAnsi="Arial" w:cs="Arial"/>
          <w:sz w:val="20"/>
          <w:szCs w:val="20"/>
        </w:rPr>
        <w:t>Carangidae</w:t>
      </w:r>
      <w:proofErr w:type="spellEnd"/>
      <w:r w:rsidR="00026FDA" w:rsidRPr="00596095">
        <w:rPr>
          <w:rFonts w:ascii="Arial" w:hAnsi="Arial" w:cs="Arial"/>
          <w:sz w:val="20"/>
          <w:szCs w:val="20"/>
        </w:rPr>
        <w:t xml:space="preserve"> (jacks and pompanos), </w:t>
      </w:r>
      <w:proofErr w:type="spellStart"/>
      <w:r w:rsidR="00E45921" w:rsidRPr="00596095">
        <w:rPr>
          <w:rFonts w:ascii="Arial" w:hAnsi="Arial" w:cs="Arial"/>
          <w:sz w:val="20"/>
          <w:szCs w:val="20"/>
        </w:rPr>
        <w:t>Sciaenid</w:t>
      </w:r>
      <w:r w:rsidR="00026FDA" w:rsidRPr="00596095">
        <w:rPr>
          <w:rFonts w:ascii="Arial" w:hAnsi="Arial" w:cs="Arial"/>
          <w:sz w:val="20"/>
          <w:szCs w:val="20"/>
        </w:rPr>
        <w:t>ae</w:t>
      </w:r>
      <w:proofErr w:type="spellEnd"/>
      <w:r w:rsidR="00026FDA" w:rsidRPr="00596095">
        <w:rPr>
          <w:rFonts w:ascii="Arial" w:hAnsi="Arial" w:cs="Arial"/>
          <w:sz w:val="20"/>
          <w:szCs w:val="20"/>
        </w:rPr>
        <w:t xml:space="preserve"> (</w:t>
      </w:r>
      <w:r w:rsidR="00823911" w:rsidRPr="00596095">
        <w:rPr>
          <w:rFonts w:ascii="Arial" w:hAnsi="Arial" w:cs="Arial"/>
          <w:sz w:val="20"/>
          <w:szCs w:val="20"/>
        </w:rPr>
        <w:t>weakfish and croakers</w:t>
      </w:r>
      <w:r w:rsidR="00E3356C" w:rsidRPr="00596095">
        <w:rPr>
          <w:rFonts w:ascii="Arial" w:hAnsi="Arial" w:cs="Arial"/>
          <w:sz w:val="20"/>
          <w:szCs w:val="20"/>
        </w:rPr>
        <w:t xml:space="preserve">), </w:t>
      </w:r>
      <w:proofErr w:type="spellStart"/>
      <w:r w:rsidR="00026FDA" w:rsidRPr="00596095">
        <w:rPr>
          <w:rFonts w:ascii="Arial" w:hAnsi="Arial" w:cs="Arial"/>
          <w:sz w:val="20"/>
          <w:szCs w:val="20"/>
        </w:rPr>
        <w:t>Scombridae</w:t>
      </w:r>
      <w:proofErr w:type="spellEnd"/>
      <w:r w:rsidR="00026FDA" w:rsidRPr="00596095">
        <w:rPr>
          <w:rFonts w:ascii="Arial" w:hAnsi="Arial" w:cs="Arial"/>
          <w:sz w:val="20"/>
          <w:szCs w:val="20"/>
        </w:rPr>
        <w:t xml:space="preserve"> (mackerels)</w:t>
      </w:r>
      <w:r w:rsidR="005271BC" w:rsidRPr="00596095">
        <w:rPr>
          <w:rFonts w:ascii="Arial" w:hAnsi="Arial" w:cs="Arial"/>
          <w:sz w:val="20"/>
          <w:szCs w:val="20"/>
        </w:rPr>
        <w:t xml:space="preserve">, </w:t>
      </w:r>
      <w:r w:rsidR="001E743E">
        <w:rPr>
          <w:rFonts w:ascii="Arial" w:hAnsi="Arial" w:cs="Arial"/>
          <w:sz w:val="20"/>
          <w:szCs w:val="20"/>
        </w:rPr>
        <w:t xml:space="preserve">and </w:t>
      </w:r>
      <w:proofErr w:type="spellStart"/>
      <w:r w:rsidR="005271BC" w:rsidRPr="00596095">
        <w:rPr>
          <w:rFonts w:ascii="Arial" w:hAnsi="Arial" w:cs="Arial"/>
          <w:sz w:val="20"/>
          <w:szCs w:val="20"/>
        </w:rPr>
        <w:t>Stromateidae</w:t>
      </w:r>
      <w:proofErr w:type="spellEnd"/>
      <w:r w:rsidR="005271BC" w:rsidRPr="00596095">
        <w:rPr>
          <w:rFonts w:ascii="Arial" w:hAnsi="Arial" w:cs="Arial"/>
          <w:sz w:val="20"/>
          <w:szCs w:val="20"/>
        </w:rPr>
        <w:t xml:space="preserve"> (butterfishes)</w:t>
      </w:r>
      <w:r w:rsidR="00E3356C" w:rsidRPr="00596095">
        <w:rPr>
          <w:rFonts w:ascii="Arial" w:hAnsi="Arial" w:cs="Arial"/>
          <w:sz w:val="20"/>
          <w:szCs w:val="20"/>
        </w:rPr>
        <w:t xml:space="preserve"> </w:t>
      </w:r>
      <w:r w:rsidR="00823911" w:rsidRPr="00596095">
        <w:rPr>
          <w:rFonts w:ascii="Arial" w:hAnsi="Arial" w:cs="Arial"/>
          <w:sz w:val="20"/>
          <w:szCs w:val="20"/>
        </w:rPr>
        <w:t>families</w:t>
      </w:r>
      <w:r w:rsidR="00026FDA" w:rsidRPr="00596095">
        <w:rPr>
          <w:rFonts w:ascii="Arial" w:hAnsi="Arial" w:cs="Arial"/>
          <w:sz w:val="20"/>
          <w:szCs w:val="20"/>
        </w:rPr>
        <w:t xml:space="preserve">. </w:t>
      </w:r>
      <w:r w:rsidR="00EC566C" w:rsidRPr="00596095">
        <w:rPr>
          <w:rFonts w:ascii="Arial" w:hAnsi="Arial" w:cs="Arial"/>
          <w:sz w:val="20"/>
          <w:szCs w:val="20"/>
        </w:rPr>
        <w:t xml:space="preserve"> </w:t>
      </w:r>
      <w:r w:rsidR="00823911" w:rsidRPr="00596095">
        <w:rPr>
          <w:rFonts w:ascii="Arial" w:hAnsi="Arial" w:cs="Arial"/>
          <w:sz w:val="20"/>
          <w:szCs w:val="20"/>
        </w:rPr>
        <w:t>Of the carangid species, Florida Pompano</w:t>
      </w:r>
      <w:r w:rsidR="00EC566C" w:rsidRPr="00596095">
        <w:rPr>
          <w:rFonts w:ascii="Arial" w:hAnsi="Arial" w:cs="Arial"/>
          <w:sz w:val="20"/>
          <w:szCs w:val="20"/>
        </w:rPr>
        <w:t xml:space="preserve"> (</w:t>
      </w:r>
      <w:proofErr w:type="spellStart"/>
      <w:r w:rsidR="00EC566C" w:rsidRPr="00596095">
        <w:rPr>
          <w:rFonts w:ascii="Arial" w:hAnsi="Arial" w:cs="Arial"/>
          <w:i/>
          <w:iCs/>
          <w:sz w:val="20"/>
          <w:szCs w:val="20"/>
        </w:rPr>
        <w:t>Trachinotus</w:t>
      </w:r>
      <w:proofErr w:type="spellEnd"/>
      <w:r w:rsidR="00EC566C" w:rsidRPr="00596095">
        <w:rPr>
          <w:rFonts w:ascii="Arial" w:hAnsi="Arial" w:cs="Arial"/>
          <w:i/>
          <w:iCs/>
          <w:sz w:val="20"/>
          <w:szCs w:val="20"/>
        </w:rPr>
        <w:t xml:space="preserve"> </w:t>
      </w:r>
      <w:proofErr w:type="spellStart"/>
      <w:r w:rsidR="00EC566C" w:rsidRPr="00596095">
        <w:rPr>
          <w:rFonts w:ascii="Arial" w:hAnsi="Arial" w:cs="Arial"/>
          <w:i/>
          <w:iCs/>
          <w:sz w:val="20"/>
          <w:szCs w:val="20"/>
        </w:rPr>
        <w:t>carolinus</w:t>
      </w:r>
      <w:proofErr w:type="spellEnd"/>
      <w:r w:rsidR="00EC566C" w:rsidRPr="00596095">
        <w:rPr>
          <w:rFonts w:ascii="Arial" w:hAnsi="Arial" w:cs="Arial"/>
          <w:iCs/>
          <w:sz w:val="20"/>
          <w:szCs w:val="20"/>
        </w:rPr>
        <w:t>)</w:t>
      </w:r>
      <w:r w:rsidR="00823911" w:rsidRPr="00596095">
        <w:rPr>
          <w:rFonts w:ascii="Arial" w:hAnsi="Arial" w:cs="Arial"/>
          <w:sz w:val="20"/>
          <w:szCs w:val="20"/>
        </w:rPr>
        <w:t>, Leatherjacket</w:t>
      </w:r>
      <w:r w:rsidR="00EC566C" w:rsidRPr="00596095">
        <w:rPr>
          <w:rFonts w:ascii="Arial" w:hAnsi="Arial" w:cs="Arial"/>
          <w:sz w:val="20"/>
          <w:szCs w:val="20"/>
        </w:rPr>
        <w:t xml:space="preserve"> (</w:t>
      </w:r>
      <w:proofErr w:type="spellStart"/>
      <w:r w:rsidR="00EC566C" w:rsidRPr="00596095">
        <w:rPr>
          <w:rFonts w:ascii="Arial" w:hAnsi="Arial" w:cs="Arial"/>
          <w:i/>
          <w:iCs/>
          <w:sz w:val="20"/>
          <w:szCs w:val="20"/>
        </w:rPr>
        <w:t>Oligoplites</w:t>
      </w:r>
      <w:proofErr w:type="spellEnd"/>
      <w:r w:rsidR="00EC566C" w:rsidRPr="00596095">
        <w:rPr>
          <w:rFonts w:ascii="Arial" w:hAnsi="Arial" w:cs="Arial"/>
          <w:i/>
          <w:iCs/>
          <w:sz w:val="20"/>
          <w:szCs w:val="20"/>
        </w:rPr>
        <w:t xml:space="preserve"> </w:t>
      </w:r>
      <w:proofErr w:type="spellStart"/>
      <w:r w:rsidR="00EC566C" w:rsidRPr="00596095">
        <w:rPr>
          <w:rFonts w:ascii="Arial" w:hAnsi="Arial" w:cs="Arial"/>
          <w:i/>
          <w:iCs/>
          <w:sz w:val="20"/>
          <w:szCs w:val="20"/>
        </w:rPr>
        <w:t>saurus</w:t>
      </w:r>
      <w:proofErr w:type="spellEnd"/>
      <w:r w:rsidR="00EC566C" w:rsidRPr="00596095">
        <w:rPr>
          <w:rFonts w:ascii="Arial" w:hAnsi="Arial" w:cs="Arial"/>
          <w:iCs/>
          <w:sz w:val="20"/>
          <w:szCs w:val="20"/>
        </w:rPr>
        <w:t>)</w:t>
      </w:r>
      <w:r w:rsidR="00823911" w:rsidRPr="00596095">
        <w:rPr>
          <w:rFonts w:ascii="Arial" w:hAnsi="Arial" w:cs="Arial"/>
          <w:sz w:val="20"/>
          <w:szCs w:val="20"/>
        </w:rPr>
        <w:t xml:space="preserve">, </w:t>
      </w:r>
      <w:r w:rsidR="00196F76" w:rsidRPr="00596095">
        <w:rPr>
          <w:rFonts w:ascii="Arial" w:hAnsi="Arial" w:cs="Arial"/>
          <w:sz w:val="20"/>
          <w:szCs w:val="20"/>
        </w:rPr>
        <w:t xml:space="preserve">and </w:t>
      </w:r>
      <w:r w:rsidR="00823911" w:rsidRPr="00596095">
        <w:rPr>
          <w:rFonts w:ascii="Arial" w:hAnsi="Arial" w:cs="Arial"/>
          <w:sz w:val="20"/>
          <w:szCs w:val="20"/>
        </w:rPr>
        <w:t xml:space="preserve">Atlantic bumper </w:t>
      </w:r>
      <w:r w:rsidR="00EC566C" w:rsidRPr="00596095">
        <w:rPr>
          <w:rFonts w:ascii="Arial" w:hAnsi="Arial" w:cs="Arial"/>
          <w:sz w:val="20"/>
          <w:szCs w:val="20"/>
        </w:rPr>
        <w:t>(</w:t>
      </w:r>
      <w:proofErr w:type="spellStart"/>
      <w:r w:rsidR="00EC566C" w:rsidRPr="00596095">
        <w:rPr>
          <w:rFonts w:ascii="Arial" w:hAnsi="Arial" w:cs="Arial"/>
          <w:bCs/>
          <w:i/>
          <w:iCs/>
          <w:sz w:val="20"/>
          <w:szCs w:val="20"/>
        </w:rPr>
        <w:t>Chloroscombrus</w:t>
      </w:r>
      <w:proofErr w:type="spellEnd"/>
      <w:r w:rsidR="00EC566C" w:rsidRPr="00596095">
        <w:rPr>
          <w:rFonts w:ascii="Arial" w:hAnsi="Arial" w:cs="Arial"/>
          <w:bCs/>
          <w:i/>
          <w:iCs/>
          <w:sz w:val="20"/>
          <w:szCs w:val="20"/>
        </w:rPr>
        <w:t xml:space="preserve"> </w:t>
      </w:r>
      <w:proofErr w:type="spellStart"/>
      <w:r w:rsidR="00EC566C" w:rsidRPr="00596095">
        <w:rPr>
          <w:rFonts w:ascii="Arial" w:hAnsi="Arial" w:cs="Arial"/>
          <w:bCs/>
          <w:i/>
          <w:iCs/>
          <w:sz w:val="20"/>
          <w:szCs w:val="20"/>
        </w:rPr>
        <w:t>chrysurus</w:t>
      </w:r>
      <w:proofErr w:type="spellEnd"/>
      <w:r w:rsidR="00EC566C" w:rsidRPr="00596095">
        <w:rPr>
          <w:rFonts w:ascii="Arial" w:hAnsi="Arial" w:cs="Arial"/>
          <w:bCs/>
          <w:i/>
          <w:iCs/>
          <w:sz w:val="20"/>
          <w:szCs w:val="20"/>
        </w:rPr>
        <w:t>)</w:t>
      </w:r>
      <w:r w:rsidR="00EC566C" w:rsidRPr="00596095">
        <w:rPr>
          <w:rFonts w:ascii="Arial" w:hAnsi="Arial" w:cs="Arial"/>
          <w:b/>
          <w:bCs/>
          <w:i/>
          <w:iCs/>
          <w:sz w:val="20"/>
          <w:szCs w:val="20"/>
        </w:rPr>
        <w:t xml:space="preserve"> </w:t>
      </w:r>
      <w:r w:rsidR="00823911" w:rsidRPr="00596095">
        <w:rPr>
          <w:rFonts w:ascii="Arial" w:hAnsi="Arial" w:cs="Arial"/>
          <w:sz w:val="20"/>
          <w:szCs w:val="20"/>
        </w:rPr>
        <w:t xml:space="preserve">were optimized at higher salinities during spring-summer.  </w:t>
      </w:r>
      <w:r w:rsidRPr="00596095">
        <w:rPr>
          <w:rFonts w:ascii="Arial" w:hAnsi="Arial" w:cs="Arial"/>
          <w:sz w:val="20"/>
          <w:szCs w:val="20"/>
        </w:rPr>
        <w:t>Five</w:t>
      </w:r>
      <w:r w:rsidR="00E3356C" w:rsidRPr="00596095">
        <w:rPr>
          <w:rFonts w:ascii="Arial" w:hAnsi="Arial" w:cs="Arial"/>
          <w:sz w:val="20"/>
          <w:szCs w:val="20"/>
        </w:rPr>
        <w:t xml:space="preserve"> predatory </w:t>
      </w:r>
      <w:r w:rsidR="00E45921" w:rsidRPr="00596095">
        <w:rPr>
          <w:rFonts w:ascii="Arial" w:hAnsi="Arial" w:cs="Arial"/>
          <w:sz w:val="20"/>
          <w:szCs w:val="20"/>
        </w:rPr>
        <w:t>sciaenid</w:t>
      </w:r>
      <w:r w:rsidR="00E3356C" w:rsidRPr="00596095">
        <w:rPr>
          <w:rFonts w:ascii="Arial" w:hAnsi="Arial" w:cs="Arial"/>
          <w:sz w:val="20"/>
          <w:szCs w:val="20"/>
        </w:rPr>
        <w:t xml:space="preserve"> species </w:t>
      </w:r>
      <w:r w:rsidR="00AB36D1" w:rsidRPr="00596095">
        <w:rPr>
          <w:rFonts w:ascii="Arial" w:hAnsi="Arial" w:cs="Arial"/>
          <w:sz w:val="20"/>
          <w:szCs w:val="20"/>
        </w:rPr>
        <w:t xml:space="preserve">attained their greatest abundances in higher salinities, including </w:t>
      </w:r>
      <w:r w:rsidR="00DC25A3" w:rsidRPr="00596095">
        <w:rPr>
          <w:rFonts w:ascii="Arial" w:hAnsi="Arial" w:cs="Arial"/>
          <w:sz w:val="20"/>
          <w:szCs w:val="20"/>
        </w:rPr>
        <w:t xml:space="preserve">the </w:t>
      </w:r>
      <w:proofErr w:type="gramStart"/>
      <w:r w:rsidR="00E3356C" w:rsidRPr="00596095">
        <w:rPr>
          <w:rFonts w:ascii="Arial" w:hAnsi="Arial" w:cs="Arial"/>
          <w:sz w:val="20"/>
          <w:szCs w:val="20"/>
        </w:rPr>
        <w:t>Spotted</w:t>
      </w:r>
      <w:proofErr w:type="gramEnd"/>
      <w:r w:rsidR="00E3356C" w:rsidRPr="00596095">
        <w:rPr>
          <w:rFonts w:ascii="Arial" w:hAnsi="Arial" w:cs="Arial"/>
          <w:sz w:val="20"/>
          <w:szCs w:val="20"/>
        </w:rPr>
        <w:t xml:space="preserve"> seatrout </w:t>
      </w:r>
      <w:r w:rsidR="00AB36D1" w:rsidRPr="00596095">
        <w:rPr>
          <w:rFonts w:ascii="Arial" w:hAnsi="Arial" w:cs="Arial"/>
          <w:sz w:val="20"/>
          <w:szCs w:val="20"/>
        </w:rPr>
        <w:t>(</w:t>
      </w:r>
      <w:proofErr w:type="spellStart"/>
      <w:r w:rsidR="00E3356C" w:rsidRPr="00596095">
        <w:rPr>
          <w:rFonts w:ascii="Arial" w:hAnsi="Arial" w:cs="Arial"/>
          <w:i/>
          <w:sz w:val="20"/>
          <w:szCs w:val="20"/>
        </w:rPr>
        <w:t>Cynoscion</w:t>
      </w:r>
      <w:proofErr w:type="spellEnd"/>
      <w:r w:rsidR="00E3356C" w:rsidRPr="00596095">
        <w:rPr>
          <w:rFonts w:ascii="Arial" w:hAnsi="Arial" w:cs="Arial"/>
          <w:i/>
          <w:sz w:val="20"/>
          <w:szCs w:val="20"/>
        </w:rPr>
        <w:t xml:space="preserve"> </w:t>
      </w:r>
      <w:proofErr w:type="spellStart"/>
      <w:r w:rsidR="00E3356C" w:rsidRPr="00596095">
        <w:rPr>
          <w:rFonts w:ascii="Arial" w:hAnsi="Arial" w:cs="Arial"/>
          <w:i/>
          <w:sz w:val="20"/>
          <w:szCs w:val="20"/>
        </w:rPr>
        <w:t>nebulos</w:t>
      </w:r>
      <w:r w:rsidR="00E3356C" w:rsidRPr="00596095">
        <w:rPr>
          <w:rFonts w:ascii="Arial" w:hAnsi="Arial" w:cs="Arial"/>
          <w:sz w:val="20"/>
          <w:szCs w:val="20"/>
        </w:rPr>
        <w:t>us</w:t>
      </w:r>
      <w:proofErr w:type="spellEnd"/>
      <w:r w:rsidR="00AB36D1" w:rsidRPr="00596095">
        <w:rPr>
          <w:rFonts w:ascii="Arial" w:hAnsi="Arial" w:cs="Arial"/>
          <w:sz w:val="20"/>
          <w:szCs w:val="20"/>
        </w:rPr>
        <w:t>)</w:t>
      </w:r>
      <w:r w:rsidR="00E3356C" w:rsidRPr="00596095">
        <w:rPr>
          <w:rFonts w:ascii="Arial" w:hAnsi="Arial" w:cs="Arial"/>
          <w:sz w:val="20"/>
          <w:szCs w:val="20"/>
        </w:rPr>
        <w:t xml:space="preserve">, Sand seatrout </w:t>
      </w:r>
      <w:r w:rsidR="00AB36D1" w:rsidRPr="00596095">
        <w:rPr>
          <w:rFonts w:ascii="Arial" w:hAnsi="Arial" w:cs="Arial"/>
          <w:sz w:val="20"/>
          <w:szCs w:val="20"/>
        </w:rPr>
        <w:t>(</w:t>
      </w:r>
      <w:r w:rsidR="00E3356C" w:rsidRPr="00596095">
        <w:rPr>
          <w:rFonts w:ascii="Arial" w:hAnsi="Arial" w:cs="Arial"/>
          <w:i/>
          <w:sz w:val="20"/>
          <w:szCs w:val="20"/>
        </w:rPr>
        <w:t xml:space="preserve">C. </w:t>
      </w:r>
      <w:proofErr w:type="spellStart"/>
      <w:r w:rsidR="00E3356C" w:rsidRPr="00596095">
        <w:rPr>
          <w:rFonts w:ascii="Arial" w:hAnsi="Arial" w:cs="Arial"/>
          <w:i/>
          <w:sz w:val="20"/>
          <w:szCs w:val="20"/>
        </w:rPr>
        <w:t>arenarius</w:t>
      </w:r>
      <w:proofErr w:type="spellEnd"/>
      <w:r w:rsidR="00AB36D1" w:rsidRPr="00596095">
        <w:rPr>
          <w:rFonts w:ascii="Arial" w:hAnsi="Arial" w:cs="Arial"/>
          <w:sz w:val="20"/>
          <w:szCs w:val="20"/>
        </w:rPr>
        <w:t>)</w:t>
      </w:r>
      <w:r w:rsidR="00E3356C" w:rsidRPr="00596095">
        <w:rPr>
          <w:rFonts w:ascii="Arial" w:hAnsi="Arial" w:cs="Arial"/>
          <w:sz w:val="20"/>
          <w:szCs w:val="20"/>
        </w:rPr>
        <w:t xml:space="preserve">, Silver seatrout </w:t>
      </w:r>
      <w:r w:rsidR="00AB36D1" w:rsidRPr="00596095">
        <w:rPr>
          <w:rFonts w:ascii="Arial" w:hAnsi="Arial" w:cs="Arial"/>
          <w:sz w:val="20"/>
          <w:szCs w:val="20"/>
        </w:rPr>
        <w:t>(</w:t>
      </w:r>
      <w:r w:rsidR="00E3356C" w:rsidRPr="00596095">
        <w:rPr>
          <w:rFonts w:ascii="Arial" w:hAnsi="Arial" w:cs="Arial"/>
          <w:i/>
          <w:sz w:val="20"/>
          <w:szCs w:val="20"/>
        </w:rPr>
        <w:t xml:space="preserve">C. </w:t>
      </w:r>
      <w:proofErr w:type="spellStart"/>
      <w:r w:rsidR="00E3356C" w:rsidRPr="00596095">
        <w:rPr>
          <w:rFonts w:ascii="Arial" w:hAnsi="Arial" w:cs="Arial"/>
          <w:i/>
          <w:sz w:val="20"/>
          <w:szCs w:val="20"/>
        </w:rPr>
        <w:t>nothus</w:t>
      </w:r>
      <w:proofErr w:type="spellEnd"/>
      <w:r w:rsidR="00AB36D1" w:rsidRPr="00596095">
        <w:rPr>
          <w:rFonts w:ascii="Arial" w:hAnsi="Arial" w:cs="Arial"/>
          <w:sz w:val="20"/>
          <w:szCs w:val="20"/>
        </w:rPr>
        <w:t>)</w:t>
      </w:r>
      <w:r w:rsidRPr="00596095">
        <w:rPr>
          <w:rFonts w:ascii="Arial" w:hAnsi="Arial" w:cs="Arial"/>
          <w:sz w:val="20"/>
          <w:szCs w:val="20"/>
        </w:rPr>
        <w:t xml:space="preserve">, </w:t>
      </w:r>
      <w:r w:rsidR="00E3356C" w:rsidRPr="00596095">
        <w:rPr>
          <w:rFonts w:ascii="Arial" w:hAnsi="Arial" w:cs="Arial"/>
          <w:sz w:val="20"/>
          <w:szCs w:val="20"/>
        </w:rPr>
        <w:t xml:space="preserve">Silver perch </w:t>
      </w:r>
      <w:r w:rsidR="00AB36D1" w:rsidRPr="00596095">
        <w:rPr>
          <w:rFonts w:ascii="Arial" w:hAnsi="Arial" w:cs="Arial"/>
          <w:sz w:val="20"/>
          <w:szCs w:val="20"/>
        </w:rPr>
        <w:t>(</w:t>
      </w:r>
      <w:proofErr w:type="spellStart"/>
      <w:r w:rsidR="00E3356C" w:rsidRPr="00596095">
        <w:rPr>
          <w:rFonts w:ascii="Arial" w:hAnsi="Arial" w:cs="Arial"/>
          <w:i/>
          <w:iCs/>
          <w:sz w:val="20"/>
          <w:szCs w:val="20"/>
        </w:rPr>
        <w:t>Bairdiella</w:t>
      </w:r>
      <w:proofErr w:type="spellEnd"/>
      <w:r w:rsidR="00E3356C" w:rsidRPr="00596095">
        <w:rPr>
          <w:rFonts w:ascii="Arial" w:hAnsi="Arial" w:cs="Arial"/>
          <w:i/>
          <w:iCs/>
          <w:sz w:val="20"/>
          <w:szCs w:val="20"/>
        </w:rPr>
        <w:t xml:space="preserve"> </w:t>
      </w:r>
      <w:proofErr w:type="spellStart"/>
      <w:r w:rsidR="00E3356C" w:rsidRPr="00596095">
        <w:rPr>
          <w:rFonts w:ascii="Arial" w:hAnsi="Arial" w:cs="Arial"/>
          <w:i/>
          <w:iCs/>
          <w:sz w:val="20"/>
          <w:szCs w:val="20"/>
        </w:rPr>
        <w:t>chrysoura</w:t>
      </w:r>
      <w:proofErr w:type="spellEnd"/>
      <w:r w:rsidR="00196F76" w:rsidRPr="00596095">
        <w:rPr>
          <w:rFonts w:ascii="Arial" w:hAnsi="Arial" w:cs="Arial"/>
          <w:sz w:val="20"/>
          <w:szCs w:val="20"/>
        </w:rPr>
        <w:t>)</w:t>
      </w:r>
      <w:r w:rsidRPr="00596095">
        <w:rPr>
          <w:rFonts w:ascii="Arial" w:hAnsi="Arial" w:cs="Arial"/>
          <w:sz w:val="20"/>
          <w:szCs w:val="20"/>
        </w:rPr>
        <w:t xml:space="preserve"> and</w:t>
      </w:r>
      <w:r w:rsidR="00E3356C" w:rsidRPr="00596095">
        <w:rPr>
          <w:rFonts w:ascii="Arial" w:hAnsi="Arial" w:cs="Arial"/>
          <w:sz w:val="20"/>
          <w:szCs w:val="20"/>
        </w:rPr>
        <w:t xml:space="preserve"> </w:t>
      </w:r>
      <w:r w:rsidRPr="00596095">
        <w:rPr>
          <w:rFonts w:ascii="Arial" w:hAnsi="Arial" w:cs="Arial"/>
          <w:sz w:val="20"/>
          <w:szCs w:val="20"/>
        </w:rPr>
        <w:t>Southern kingfish (</w:t>
      </w:r>
      <w:proofErr w:type="spellStart"/>
      <w:r w:rsidRPr="00596095">
        <w:rPr>
          <w:rFonts w:ascii="Arial" w:hAnsi="Arial" w:cs="Arial"/>
          <w:i/>
          <w:iCs/>
          <w:sz w:val="20"/>
          <w:szCs w:val="20"/>
        </w:rPr>
        <w:t>Menticirrhus</w:t>
      </w:r>
      <w:proofErr w:type="spellEnd"/>
      <w:r w:rsidRPr="00596095">
        <w:rPr>
          <w:rFonts w:ascii="Arial" w:hAnsi="Arial" w:cs="Arial"/>
          <w:i/>
          <w:iCs/>
          <w:sz w:val="20"/>
          <w:szCs w:val="20"/>
        </w:rPr>
        <w:t xml:space="preserve"> </w:t>
      </w:r>
      <w:proofErr w:type="spellStart"/>
      <w:r w:rsidRPr="00596095">
        <w:rPr>
          <w:rFonts w:ascii="Arial" w:hAnsi="Arial" w:cs="Arial"/>
          <w:i/>
          <w:iCs/>
          <w:sz w:val="20"/>
          <w:szCs w:val="20"/>
        </w:rPr>
        <w:t>americanus</w:t>
      </w:r>
      <w:proofErr w:type="spellEnd"/>
      <w:r w:rsidRPr="00596095">
        <w:rPr>
          <w:rFonts w:ascii="Arial" w:hAnsi="Arial" w:cs="Arial"/>
          <w:iCs/>
          <w:sz w:val="20"/>
          <w:szCs w:val="20"/>
        </w:rPr>
        <w:t xml:space="preserve">).  </w:t>
      </w:r>
      <w:r w:rsidR="00E30518" w:rsidRPr="00596095">
        <w:rPr>
          <w:rFonts w:ascii="Arial" w:hAnsi="Arial" w:cs="Arial"/>
          <w:iCs/>
          <w:sz w:val="20"/>
          <w:szCs w:val="20"/>
        </w:rPr>
        <w:t>Two voracious predators, the Spanish mackerel (</w:t>
      </w:r>
      <w:proofErr w:type="spellStart"/>
      <w:r w:rsidR="00E30518" w:rsidRPr="00596095">
        <w:rPr>
          <w:rFonts w:ascii="Arial" w:hAnsi="Arial" w:cs="Arial"/>
          <w:i/>
          <w:iCs/>
          <w:sz w:val="20"/>
          <w:szCs w:val="20"/>
        </w:rPr>
        <w:t>Scomberomorus</w:t>
      </w:r>
      <w:proofErr w:type="spellEnd"/>
      <w:r w:rsidR="00E30518" w:rsidRPr="00596095">
        <w:rPr>
          <w:rFonts w:ascii="Arial" w:hAnsi="Arial" w:cs="Arial"/>
          <w:i/>
          <w:iCs/>
          <w:sz w:val="20"/>
          <w:szCs w:val="20"/>
        </w:rPr>
        <w:t xml:space="preserve"> maculates</w:t>
      </w:r>
      <w:r w:rsidR="00E30518" w:rsidRPr="00596095">
        <w:rPr>
          <w:rFonts w:ascii="Arial" w:hAnsi="Arial" w:cs="Arial"/>
          <w:iCs/>
          <w:sz w:val="20"/>
          <w:szCs w:val="20"/>
        </w:rPr>
        <w:t xml:space="preserve">) and the Bluefish </w:t>
      </w:r>
      <w:r w:rsidR="00E30518" w:rsidRPr="00596095">
        <w:rPr>
          <w:rFonts w:ascii="Arial" w:hAnsi="Arial" w:cs="Arial"/>
          <w:sz w:val="20"/>
          <w:szCs w:val="20"/>
        </w:rPr>
        <w:t>(</w:t>
      </w:r>
      <w:proofErr w:type="spellStart"/>
      <w:r w:rsidR="00E30518" w:rsidRPr="00596095">
        <w:rPr>
          <w:rFonts w:ascii="Arial" w:hAnsi="Arial" w:cs="Arial"/>
          <w:i/>
          <w:iCs/>
          <w:sz w:val="20"/>
          <w:szCs w:val="20"/>
        </w:rPr>
        <w:t>Pomatomus</w:t>
      </w:r>
      <w:proofErr w:type="spellEnd"/>
      <w:r w:rsidR="00E30518" w:rsidRPr="00596095">
        <w:rPr>
          <w:rFonts w:ascii="Arial" w:hAnsi="Arial" w:cs="Arial"/>
          <w:i/>
          <w:iCs/>
          <w:sz w:val="20"/>
          <w:szCs w:val="20"/>
        </w:rPr>
        <w:t xml:space="preserve"> </w:t>
      </w:r>
      <w:proofErr w:type="spellStart"/>
      <w:r w:rsidR="00E30518" w:rsidRPr="00596095">
        <w:rPr>
          <w:rFonts w:ascii="Arial" w:hAnsi="Arial" w:cs="Arial"/>
          <w:i/>
          <w:iCs/>
          <w:sz w:val="20"/>
          <w:szCs w:val="20"/>
        </w:rPr>
        <w:t>saltatrix</w:t>
      </w:r>
      <w:proofErr w:type="spellEnd"/>
      <w:r w:rsidR="00E30518" w:rsidRPr="00596095">
        <w:rPr>
          <w:rFonts w:ascii="Arial" w:hAnsi="Arial" w:cs="Arial"/>
          <w:sz w:val="20"/>
          <w:szCs w:val="20"/>
        </w:rPr>
        <w:t xml:space="preserve">) were also positively related to salinity.  </w:t>
      </w:r>
      <w:r w:rsidR="00E30518" w:rsidRPr="00596095">
        <w:rPr>
          <w:rFonts w:ascii="Arial" w:hAnsi="Arial" w:cs="Arial"/>
          <w:i/>
          <w:iCs/>
          <w:sz w:val="20"/>
          <w:szCs w:val="20"/>
        </w:rPr>
        <w:t xml:space="preserve"> </w:t>
      </w:r>
      <w:r w:rsidR="00EC566C" w:rsidRPr="00596095">
        <w:rPr>
          <w:rFonts w:ascii="Arial" w:hAnsi="Arial" w:cs="Arial"/>
          <w:sz w:val="20"/>
          <w:szCs w:val="20"/>
        </w:rPr>
        <w:t>In the butterfish family</w:t>
      </w:r>
      <w:r w:rsidR="00196F76" w:rsidRPr="00596095">
        <w:rPr>
          <w:rFonts w:ascii="Arial" w:hAnsi="Arial" w:cs="Arial"/>
          <w:sz w:val="20"/>
          <w:szCs w:val="20"/>
        </w:rPr>
        <w:t>,</w:t>
      </w:r>
      <w:r w:rsidR="00EC566C" w:rsidRPr="00596095">
        <w:rPr>
          <w:rFonts w:ascii="Arial" w:hAnsi="Arial" w:cs="Arial"/>
          <w:sz w:val="20"/>
          <w:szCs w:val="20"/>
        </w:rPr>
        <w:t xml:space="preserve"> two species were related to high salinity conditions, including the </w:t>
      </w:r>
      <w:proofErr w:type="spellStart"/>
      <w:r w:rsidR="00EC566C" w:rsidRPr="00596095">
        <w:rPr>
          <w:rFonts w:ascii="Arial" w:hAnsi="Arial" w:cs="Arial"/>
          <w:sz w:val="20"/>
          <w:szCs w:val="20"/>
        </w:rPr>
        <w:t>Harvestfish</w:t>
      </w:r>
      <w:proofErr w:type="spellEnd"/>
      <w:r w:rsidR="00EC566C" w:rsidRPr="00596095">
        <w:rPr>
          <w:rFonts w:ascii="Arial" w:hAnsi="Arial" w:cs="Arial"/>
          <w:sz w:val="20"/>
          <w:szCs w:val="20"/>
        </w:rPr>
        <w:t xml:space="preserve"> (</w:t>
      </w:r>
      <w:proofErr w:type="spellStart"/>
      <w:r w:rsidR="00EC566C" w:rsidRPr="00596095">
        <w:rPr>
          <w:rFonts w:ascii="Arial" w:hAnsi="Arial" w:cs="Arial"/>
          <w:i/>
          <w:iCs/>
          <w:sz w:val="20"/>
          <w:szCs w:val="20"/>
        </w:rPr>
        <w:t>Peprilus</w:t>
      </w:r>
      <w:proofErr w:type="spellEnd"/>
      <w:r w:rsidR="00EC566C" w:rsidRPr="00596095">
        <w:rPr>
          <w:rFonts w:ascii="Arial" w:hAnsi="Arial" w:cs="Arial"/>
          <w:i/>
          <w:iCs/>
          <w:sz w:val="20"/>
          <w:szCs w:val="20"/>
        </w:rPr>
        <w:t xml:space="preserve"> </w:t>
      </w:r>
      <w:proofErr w:type="spellStart"/>
      <w:r w:rsidR="00EC566C" w:rsidRPr="00596095">
        <w:rPr>
          <w:rFonts w:ascii="Arial" w:hAnsi="Arial" w:cs="Arial"/>
          <w:i/>
          <w:iCs/>
          <w:sz w:val="20"/>
          <w:szCs w:val="20"/>
        </w:rPr>
        <w:t>alepidotus</w:t>
      </w:r>
      <w:proofErr w:type="spellEnd"/>
      <w:r w:rsidR="00EC566C" w:rsidRPr="00596095">
        <w:rPr>
          <w:rFonts w:ascii="Arial" w:hAnsi="Arial" w:cs="Arial"/>
          <w:iCs/>
          <w:sz w:val="20"/>
          <w:szCs w:val="20"/>
        </w:rPr>
        <w:t>) and the Gulf butterfish (</w:t>
      </w:r>
      <w:proofErr w:type="spellStart"/>
      <w:r w:rsidR="00EC566C" w:rsidRPr="00596095">
        <w:rPr>
          <w:rFonts w:ascii="Arial" w:hAnsi="Arial" w:cs="Arial"/>
          <w:i/>
          <w:sz w:val="20"/>
          <w:szCs w:val="20"/>
        </w:rPr>
        <w:t>Peprilus</w:t>
      </w:r>
      <w:proofErr w:type="spellEnd"/>
      <w:r w:rsidR="00EC566C" w:rsidRPr="00596095">
        <w:rPr>
          <w:rFonts w:ascii="Arial" w:hAnsi="Arial" w:cs="Arial"/>
          <w:i/>
          <w:sz w:val="20"/>
          <w:szCs w:val="20"/>
        </w:rPr>
        <w:t xml:space="preserve"> </w:t>
      </w:r>
      <w:proofErr w:type="spellStart"/>
      <w:r w:rsidR="00EC566C" w:rsidRPr="00596095">
        <w:rPr>
          <w:rFonts w:ascii="Arial" w:hAnsi="Arial" w:cs="Arial"/>
          <w:i/>
          <w:sz w:val="20"/>
          <w:szCs w:val="20"/>
        </w:rPr>
        <w:t>burti</w:t>
      </w:r>
      <w:proofErr w:type="spellEnd"/>
      <w:r w:rsidR="00EC566C" w:rsidRPr="00596095">
        <w:rPr>
          <w:rFonts w:ascii="Arial" w:hAnsi="Arial" w:cs="Arial"/>
          <w:sz w:val="20"/>
          <w:szCs w:val="20"/>
        </w:rPr>
        <w:t>)</w:t>
      </w:r>
      <w:r w:rsidR="00EC566C" w:rsidRPr="00596095">
        <w:rPr>
          <w:rFonts w:ascii="Arial" w:hAnsi="Arial" w:cs="Arial"/>
          <w:iCs/>
          <w:sz w:val="20"/>
          <w:szCs w:val="20"/>
        </w:rPr>
        <w:t>.</w:t>
      </w:r>
      <w:r w:rsidR="00196F76" w:rsidRPr="00596095">
        <w:rPr>
          <w:rFonts w:ascii="Arial" w:hAnsi="Arial" w:cs="Arial"/>
          <w:iCs/>
          <w:sz w:val="20"/>
          <w:szCs w:val="20"/>
        </w:rPr>
        <w:t xml:space="preserve">  </w:t>
      </w:r>
      <w:r w:rsidR="00EC566C" w:rsidRPr="00596095">
        <w:rPr>
          <w:rFonts w:ascii="Arial" w:hAnsi="Arial" w:cs="Arial"/>
          <w:sz w:val="20"/>
          <w:szCs w:val="20"/>
        </w:rPr>
        <w:t>Three forage species were optimized at higher salinities.  These included t</w:t>
      </w:r>
      <w:r w:rsidR="00823911" w:rsidRPr="00596095">
        <w:rPr>
          <w:rFonts w:ascii="Arial" w:hAnsi="Arial" w:cs="Arial"/>
          <w:sz w:val="20"/>
          <w:szCs w:val="20"/>
        </w:rPr>
        <w:t xml:space="preserve">wo planktivorous </w:t>
      </w:r>
      <w:r w:rsidR="00EC566C" w:rsidRPr="00596095">
        <w:rPr>
          <w:rFonts w:ascii="Arial" w:hAnsi="Arial" w:cs="Arial"/>
          <w:sz w:val="20"/>
          <w:szCs w:val="20"/>
        </w:rPr>
        <w:t xml:space="preserve">schooling species in the family </w:t>
      </w:r>
      <w:proofErr w:type="spellStart"/>
      <w:r w:rsidR="00EC566C" w:rsidRPr="00596095">
        <w:rPr>
          <w:rFonts w:ascii="Arial" w:hAnsi="Arial" w:cs="Arial"/>
          <w:sz w:val="20"/>
          <w:szCs w:val="20"/>
        </w:rPr>
        <w:lastRenderedPageBreak/>
        <w:t>Clupeidae</w:t>
      </w:r>
      <w:proofErr w:type="spellEnd"/>
      <w:r w:rsidR="00823911" w:rsidRPr="00596095">
        <w:rPr>
          <w:rFonts w:ascii="Arial" w:hAnsi="Arial" w:cs="Arial"/>
          <w:sz w:val="20"/>
          <w:szCs w:val="20"/>
        </w:rPr>
        <w:t xml:space="preserve">, </w:t>
      </w:r>
      <w:r w:rsidR="00EC566C" w:rsidRPr="00596095">
        <w:rPr>
          <w:rFonts w:ascii="Arial" w:hAnsi="Arial" w:cs="Arial"/>
          <w:sz w:val="20"/>
          <w:szCs w:val="20"/>
        </w:rPr>
        <w:t xml:space="preserve">the </w:t>
      </w:r>
      <w:r w:rsidR="00823911" w:rsidRPr="00596095">
        <w:rPr>
          <w:rFonts w:ascii="Arial" w:hAnsi="Arial" w:cs="Arial"/>
          <w:sz w:val="20"/>
          <w:szCs w:val="20"/>
        </w:rPr>
        <w:t xml:space="preserve">Gulf menhaden </w:t>
      </w:r>
      <w:r w:rsidR="00EC566C" w:rsidRPr="00596095">
        <w:rPr>
          <w:rFonts w:ascii="Arial" w:hAnsi="Arial" w:cs="Arial"/>
          <w:sz w:val="20"/>
          <w:szCs w:val="20"/>
        </w:rPr>
        <w:t>(</w:t>
      </w:r>
      <w:proofErr w:type="spellStart"/>
      <w:r w:rsidR="00EC566C" w:rsidRPr="00596095">
        <w:rPr>
          <w:rFonts w:ascii="Arial" w:hAnsi="Arial" w:cs="Arial"/>
          <w:i/>
          <w:sz w:val="20"/>
          <w:szCs w:val="20"/>
        </w:rPr>
        <w:t>Brevoortia</w:t>
      </w:r>
      <w:proofErr w:type="spellEnd"/>
      <w:r w:rsidR="00EC566C" w:rsidRPr="00596095">
        <w:rPr>
          <w:rFonts w:ascii="Arial" w:hAnsi="Arial" w:cs="Arial"/>
          <w:i/>
          <w:sz w:val="20"/>
          <w:szCs w:val="20"/>
        </w:rPr>
        <w:t xml:space="preserve"> </w:t>
      </w:r>
      <w:proofErr w:type="spellStart"/>
      <w:r w:rsidR="00EC566C" w:rsidRPr="00596095">
        <w:rPr>
          <w:rFonts w:ascii="Arial" w:hAnsi="Arial" w:cs="Arial"/>
          <w:i/>
          <w:sz w:val="20"/>
          <w:szCs w:val="20"/>
        </w:rPr>
        <w:t>patronus</w:t>
      </w:r>
      <w:proofErr w:type="spellEnd"/>
      <w:r w:rsidR="00EC566C" w:rsidRPr="00596095">
        <w:rPr>
          <w:rFonts w:ascii="Arial" w:hAnsi="Arial" w:cs="Arial"/>
          <w:sz w:val="20"/>
          <w:szCs w:val="20"/>
        </w:rPr>
        <w:t xml:space="preserve">) </w:t>
      </w:r>
      <w:r w:rsidR="00823911" w:rsidRPr="00596095">
        <w:rPr>
          <w:rFonts w:ascii="Arial" w:hAnsi="Arial" w:cs="Arial"/>
          <w:sz w:val="20"/>
          <w:szCs w:val="20"/>
        </w:rPr>
        <w:t>and Scaled sardine</w:t>
      </w:r>
      <w:r w:rsidR="00EC566C" w:rsidRPr="00596095">
        <w:rPr>
          <w:rFonts w:ascii="Arial" w:hAnsi="Arial" w:cs="Arial"/>
          <w:sz w:val="20"/>
          <w:szCs w:val="20"/>
        </w:rPr>
        <w:t xml:space="preserve"> (</w:t>
      </w:r>
      <w:proofErr w:type="spellStart"/>
      <w:r w:rsidR="00EC566C" w:rsidRPr="00596095">
        <w:rPr>
          <w:rFonts w:ascii="Arial" w:hAnsi="Arial" w:cs="Arial"/>
          <w:i/>
          <w:sz w:val="20"/>
          <w:szCs w:val="20"/>
        </w:rPr>
        <w:t>Harengula</w:t>
      </w:r>
      <w:proofErr w:type="spellEnd"/>
      <w:r w:rsidR="00EC566C" w:rsidRPr="00596095">
        <w:rPr>
          <w:rFonts w:ascii="Arial" w:hAnsi="Arial" w:cs="Arial"/>
          <w:i/>
          <w:sz w:val="20"/>
          <w:szCs w:val="20"/>
        </w:rPr>
        <w:t xml:space="preserve"> </w:t>
      </w:r>
      <w:proofErr w:type="spellStart"/>
      <w:r w:rsidR="00EC566C" w:rsidRPr="00596095">
        <w:rPr>
          <w:rFonts w:ascii="Arial" w:hAnsi="Arial" w:cs="Arial"/>
          <w:i/>
          <w:sz w:val="20"/>
          <w:szCs w:val="20"/>
        </w:rPr>
        <w:t>jaguana</w:t>
      </w:r>
      <w:proofErr w:type="spellEnd"/>
      <w:r w:rsidR="00EC566C" w:rsidRPr="00596095">
        <w:rPr>
          <w:rFonts w:ascii="Arial" w:hAnsi="Arial" w:cs="Arial"/>
          <w:sz w:val="20"/>
          <w:szCs w:val="20"/>
        </w:rPr>
        <w:t>)</w:t>
      </w:r>
      <w:r w:rsidR="00823911" w:rsidRPr="00596095">
        <w:rPr>
          <w:rFonts w:ascii="Arial" w:hAnsi="Arial" w:cs="Arial"/>
          <w:sz w:val="20"/>
          <w:szCs w:val="20"/>
        </w:rPr>
        <w:t xml:space="preserve">.  </w:t>
      </w:r>
      <w:r w:rsidR="00EC566C" w:rsidRPr="00596095">
        <w:rPr>
          <w:rFonts w:ascii="Arial" w:hAnsi="Arial" w:cs="Arial"/>
          <w:sz w:val="20"/>
          <w:szCs w:val="20"/>
        </w:rPr>
        <w:t xml:space="preserve">Lastly, </w:t>
      </w:r>
      <w:r w:rsidR="00C27927" w:rsidRPr="00596095">
        <w:rPr>
          <w:rFonts w:ascii="Arial" w:hAnsi="Arial" w:cs="Arial"/>
          <w:sz w:val="20"/>
          <w:szCs w:val="20"/>
        </w:rPr>
        <w:t>one omnivore from the porgy family (</w:t>
      </w:r>
      <w:proofErr w:type="spellStart"/>
      <w:r w:rsidR="00C27927" w:rsidRPr="00596095">
        <w:rPr>
          <w:rFonts w:ascii="Arial" w:hAnsi="Arial" w:cs="Arial"/>
          <w:sz w:val="20"/>
          <w:szCs w:val="20"/>
        </w:rPr>
        <w:t>Paridae</w:t>
      </w:r>
      <w:proofErr w:type="spellEnd"/>
      <w:r w:rsidR="00C27927" w:rsidRPr="00596095">
        <w:rPr>
          <w:rFonts w:ascii="Arial" w:hAnsi="Arial" w:cs="Arial"/>
          <w:sz w:val="20"/>
          <w:szCs w:val="20"/>
        </w:rPr>
        <w:t xml:space="preserve">), </w:t>
      </w:r>
      <w:r w:rsidR="00EC566C" w:rsidRPr="00596095">
        <w:rPr>
          <w:rFonts w:ascii="Arial" w:hAnsi="Arial" w:cs="Arial"/>
          <w:sz w:val="20"/>
          <w:szCs w:val="20"/>
        </w:rPr>
        <w:t>the Pinfish (</w:t>
      </w:r>
      <w:proofErr w:type="spellStart"/>
      <w:r w:rsidR="00EC566C" w:rsidRPr="00596095">
        <w:rPr>
          <w:rFonts w:ascii="Arial" w:hAnsi="Arial" w:cs="Arial"/>
          <w:i/>
          <w:sz w:val="20"/>
          <w:szCs w:val="20"/>
        </w:rPr>
        <w:t>Lagodon</w:t>
      </w:r>
      <w:proofErr w:type="spellEnd"/>
      <w:r w:rsidR="00EC566C" w:rsidRPr="00596095">
        <w:rPr>
          <w:rFonts w:ascii="Arial" w:hAnsi="Arial" w:cs="Arial"/>
          <w:i/>
          <w:sz w:val="20"/>
          <w:szCs w:val="20"/>
        </w:rPr>
        <w:t xml:space="preserve"> </w:t>
      </w:r>
      <w:proofErr w:type="spellStart"/>
      <w:r w:rsidR="00EC566C" w:rsidRPr="00596095">
        <w:rPr>
          <w:rFonts w:ascii="Arial" w:hAnsi="Arial" w:cs="Arial"/>
          <w:i/>
          <w:sz w:val="20"/>
          <w:szCs w:val="20"/>
        </w:rPr>
        <w:t>rhomboides</w:t>
      </w:r>
      <w:proofErr w:type="spellEnd"/>
      <w:r w:rsidR="00EC566C" w:rsidRPr="00596095">
        <w:rPr>
          <w:rFonts w:ascii="Arial" w:hAnsi="Arial" w:cs="Arial"/>
          <w:sz w:val="20"/>
          <w:szCs w:val="20"/>
        </w:rPr>
        <w:t>), was positively associated with salinity.</w:t>
      </w:r>
    </w:p>
    <w:p w:rsidR="00FF19AA" w:rsidRDefault="00E30518" w:rsidP="00026FDA">
      <w:pPr>
        <w:ind w:firstLine="720"/>
        <w:rPr>
          <w:rFonts w:ascii="Arial" w:hAnsi="Arial" w:cs="Arial"/>
          <w:sz w:val="20"/>
          <w:szCs w:val="20"/>
        </w:rPr>
      </w:pPr>
      <w:r w:rsidRPr="00596095">
        <w:rPr>
          <w:rFonts w:ascii="Arial" w:hAnsi="Arial" w:cs="Arial"/>
          <w:sz w:val="20"/>
          <w:szCs w:val="20"/>
        </w:rPr>
        <w:t>S</w:t>
      </w:r>
      <w:r w:rsidR="00196F76" w:rsidRPr="00596095">
        <w:rPr>
          <w:rFonts w:ascii="Arial" w:hAnsi="Arial" w:cs="Arial"/>
          <w:sz w:val="20"/>
          <w:szCs w:val="20"/>
        </w:rPr>
        <w:t xml:space="preserve">pecies associated with </w:t>
      </w:r>
      <w:r w:rsidR="00DC25A3" w:rsidRPr="00596095">
        <w:rPr>
          <w:rFonts w:ascii="Arial" w:hAnsi="Arial" w:cs="Arial"/>
          <w:sz w:val="20"/>
          <w:szCs w:val="20"/>
        </w:rPr>
        <w:t>fresher</w:t>
      </w:r>
      <w:r w:rsidR="00196F76" w:rsidRPr="00596095">
        <w:rPr>
          <w:rFonts w:ascii="Arial" w:hAnsi="Arial" w:cs="Arial"/>
          <w:sz w:val="20"/>
          <w:szCs w:val="20"/>
        </w:rPr>
        <w:t xml:space="preserve"> conditions were </w:t>
      </w:r>
      <w:r w:rsidR="00C7772B" w:rsidRPr="00596095">
        <w:rPr>
          <w:rFonts w:ascii="Arial" w:hAnsi="Arial" w:cs="Arial"/>
          <w:sz w:val="20"/>
          <w:szCs w:val="20"/>
        </w:rPr>
        <w:t xml:space="preserve">still </w:t>
      </w:r>
      <w:r w:rsidR="00196F76" w:rsidRPr="00596095">
        <w:rPr>
          <w:rFonts w:ascii="Arial" w:hAnsi="Arial" w:cs="Arial"/>
          <w:sz w:val="20"/>
          <w:szCs w:val="20"/>
        </w:rPr>
        <w:t xml:space="preserve">comprised mostly of </w:t>
      </w:r>
      <w:r w:rsidR="00C7772B" w:rsidRPr="00596095">
        <w:rPr>
          <w:rFonts w:ascii="Arial" w:hAnsi="Arial" w:cs="Arial"/>
          <w:sz w:val="20"/>
          <w:szCs w:val="20"/>
        </w:rPr>
        <w:t xml:space="preserve">predators and benthic invertivores (8 out of 15 species).  However, abundances of </w:t>
      </w:r>
      <w:r w:rsidR="00196F76" w:rsidRPr="00596095">
        <w:rPr>
          <w:rFonts w:ascii="Arial" w:hAnsi="Arial" w:cs="Arial"/>
          <w:sz w:val="20"/>
          <w:szCs w:val="20"/>
        </w:rPr>
        <w:t>omnivores</w:t>
      </w:r>
      <w:r w:rsidR="00C7772B" w:rsidRPr="00596095">
        <w:rPr>
          <w:rFonts w:ascii="Arial" w:hAnsi="Arial" w:cs="Arial"/>
          <w:sz w:val="20"/>
          <w:szCs w:val="20"/>
        </w:rPr>
        <w:t xml:space="preserve"> and planktivores species increased</w:t>
      </w:r>
      <w:r w:rsidR="00196F76" w:rsidRPr="00596095">
        <w:rPr>
          <w:rFonts w:ascii="Arial" w:hAnsi="Arial" w:cs="Arial"/>
          <w:sz w:val="20"/>
          <w:szCs w:val="20"/>
        </w:rPr>
        <w:t xml:space="preserve">, indicating a </w:t>
      </w:r>
      <w:r w:rsidR="00C7772B" w:rsidRPr="00596095">
        <w:rPr>
          <w:rFonts w:ascii="Arial" w:hAnsi="Arial" w:cs="Arial"/>
          <w:sz w:val="20"/>
          <w:szCs w:val="20"/>
        </w:rPr>
        <w:t xml:space="preserve">minor </w:t>
      </w:r>
      <w:r w:rsidR="00196F76" w:rsidRPr="00596095">
        <w:rPr>
          <w:rFonts w:ascii="Arial" w:hAnsi="Arial" w:cs="Arial"/>
          <w:sz w:val="20"/>
          <w:szCs w:val="20"/>
        </w:rPr>
        <w:t xml:space="preserve">trophic shift in the nekton community </w:t>
      </w:r>
      <w:r w:rsidR="00AB36D1" w:rsidRPr="00596095">
        <w:rPr>
          <w:rFonts w:ascii="Arial" w:hAnsi="Arial" w:cs="Arial"/>
          <w:sz w:val="20"/>
          <w:szCs w:val="20"/>
        </w:rPr>
        <w:t>away from</w:t>
      </w:r>
      <w:r w:rsidR="00C7772B" w:rsidRPr="00596095">
        <w:rPr>
          <w:rFonts w:ascii="Arial" w:hAnsi="Arial" w:cs="Arial"/>
          <w:sz w:val="20"/>
          <w:szCs w:val="20"/>
        </w:rPr>
        <w:t xml:space="preserve"> predators and invertivores</w:t>
      </w:r>
      <w:r w:rsidR="00196F76" w:rsidRPr="00596095">
        <w:rPr>
          <w:rFonts w:ascii="Arial" w:hAnsi="Arial" w:cs="Arial"/>
          <w:sz w:val="20"/>
          <w:szCs w:val="20"/>
        </w:rPr>
        <w:t xml:space="preserve">.  </w:t>
      </w:r>
      <w:r w:rsidR="00310905" w:rsidRPr="00596095">
        <w:rPr>
          <w:rFonts w:ascii="Arial" w:hAnsi="Arial" w:cs="Arial"/>
          <w:iCs/>
          <w:sz w:val="20"/>
          <w:szCs w:val="20"/>
        </w:rPr>
        <w:t>Five</w:t>
      </w:r>
      <w:r w:rsidR="00C27927" w:rsidRPr="00596095">
        <w:rPr>
          <w:rFonts w:ascii="Arial" w:hAnsi="Arial" w:cs="Arial"/>
          <w:iCs/>
          <w:sz w:val="20"/>
          <w:szCs w:val="20"/>
        </w:rPr>
        <w:t xml:space="preserve"> omnivores</w:t>
      </w:r>
      <w:r w:rsidR="009238D8" w:rsidRPr="00596095">
        <w:rPr>
          <w:rFonts w:ascii="Arial" w:hAnsi="Arial" w:cs="Arial"/>
          <w:iCs/>
          <w:sz w:val="20"/>
          <w:szCs w:val="20"/>
        </w:rPr>
        <w:t xml:space="preserve"> that were optimized in fresher habitats were the</w:t>
      </w:r>
      <w:r w:rsidR="00310905" w:rsidRPr="00596095">
        <w:rPr>
          <w:rFonts w:ascii="Arial" w:hAnsi="Arial" w:cs="Arial"/>
          <w:sz w:val="20"/>
          <w:szCs w:val="20"/>
        </w:rPr>
        <w:t xml:space="preserve"> striped mullet (</w:t>
      </w:r>
      <w:proofErr w:type="spellStart"/>
      <w:r w:rsidR="00310905" w:rsidRPr="00596095">
        <w:rPr>
          <w:rFonts w:ascii="Arial" w:hAnsi="Arial" w:cs="Arial"/>
          <w:i/>
          <w:sz w:val="20"/>
          <w:szCs w:val="20"/>
        </w:rPr>
        <w:t>Mugil</w:t>
      </w:r>
      <w:proofErr w:type="spellEnd"/>
      <w:r w:rsidR="00310905" w:rsidRPr="00596095">
        <w:rPr>
          <w:rFonts w:ascii="Arial" w:hAnsi="Arial" w:cs="Arial"/>
          <w:i/>
          <w:sz w:val="20"/>
          <w:szCs w:val="20"/>
        </w:rPr>
        <w:t xml:space="preserve"> </w:t>
      </w:r>
      <w:proofErr w:type="spellStart"/>
      <w:r w:rsidR="00310905" w:rsidRPr="00596095">
        <w:rPr>
          <w:rFonts w:ascii="Arial" w:hAnsi="Arial" w:cs="Arial"/>
          <w:i/>
          <w:sz w:val="20"/>
          <w:szCs w:val="20"/>
        </w:rPr>
        <w:t>cephalus</w:t>
      </w:r>
      <w:proofErr w:type="spellEnd"/>
      <w:r w:rsidR="00310905" w:rsidRPr="00596095">
        <w:rPr>
          <w:rFonts w:ascii="Arial" w:hAnsi="Arial" w:cs="Arial"/>
          <w:sz w:val="20"/>
          <w:szCs w:val="20"/>
        </w:rPr>
        <w:t>),</w:t>
      </w:r>
      <w:r w:rsidR="009238D8" w:rsidRPr="00596095">
        <w:rPr>
          <w:rFonts w:ascii="Arial" w:hAnsi="Arial" w:cs="Arial"/>
          <w:iCs/>
          <w:sz w:val="20"/>
          <w:szCs w:val="20"/>
        </w:rPr>
        <w:t xml:space="preserve"> Channel catfish (</w:t>
      </w:r>
      <w:r w:rsidR="009238D8" w:rsidRPr="00596095">
        <w:rPr>
          <w:rFonts w:ascii="Arial" w:hAnsi="Arial" w:cs="Arial"/>
          <w:i/>
          <w:iCs/>
          <w:sz w:val="20"/>
          <w:szCs w:val="20"/>
        </w:rPr>
        <w:t xml:space="preserve">Ictalurus </w:t>
      </w:r>
      <w:proofErr w:type="spellStart"/>
      <w:r w:rsidR="009238D8" w:rsidRPr="00596095">
        <w:rPr>
          <w:rFonts w:ascii="Arial" w:hAnsi="Arial" w:cs="Arial"/>
          <w:i/>
          <w:iCs/>
          <w:sz w:val="20"/>
          <w:szCs w:val="20"/>
        </w:rPr>
        <w:t>punctatus</w:t>
      </w:r>
      <w:proofErr w:type="spellEnd"/>
      <w:r w:rsidR="009238D8" w:rsidRPr="00596095">
        <w:rPr>
          <w:rFonts w:ascii="Arial" w:hAnsi="Arial" w:cs="Arial"/>
          <w:iCs/>
          <w:sz w:val="20"/>
          <w:szCs w:val="20"/>
        </w:rPr>
        <w:t>), Sea catfish (</w:t>
      </w:r>
      <w:r w:rsidR="009238D8" w:rsidRPr="00596095">
        <w:rPr>
          <w:rFonts w:ascii="Arial" w:hAnsi="Arial" w:cs="Arial"/>
          <w:i/>
          <w:iCs/>
          <w:sz w:val="20"/>
          <w:szCs w:val="20"/>
        </w:rPr>
        <w:t xml:space="preserve">Arius </w:t>
      </w:r>
      <w:proofErr w:type="spellStart"/>
      <w:r w:rsidR="009238D8" w:rsidRPr="00596095">
        <w:rPr>
          <w:rFonts w:ascii="Arial" w:hAnsi="Arial" w:cs="Arial"/>
          <w:i/>
          <w:iCs/>
          <w:sz w:val="20"/>
          <w:szCs w:val="20"/>
        </w:rPr>
        <w:t>felis</w:t>
      </w:r>
      <w:proofErr w:type="spellEnd"/>
      <w:r w:rsidR="00C27927" w:rsidRPr="00596095">
        <w:rPr>
          <w:rFonts w:ascii="Arial" w:hAnsi="Arial" w:cs="Arial"/>
          <w:iCs/>
          <w:sz w:val="20"/>
          <w:szCs w:val="20"/>
        </w:rPr>
        <w:t>), White shrimp (</w:t>
      </w:r>
      <w:proofErr w:type="spellStart"/>
      <w:r w:rsidR="00C27927" w:rsidRPr="00596095">
        <w:rPr>
          <w:rFonts w:ascii="Arial" w:hAnsi="Arial" w:cs="Arial"/>
          <w:bCs/>
          <w:i/>
          <w:iCs/>
          <w:sz w:val="20"/>
          <w:szCs w:val="20"/>
        </w:rPr>
        <w:t>Litopenaeus</w:t>
      </w:r>
      <w:proofErr w:type="spellEnd"/>
      <w:r w:rsidR="00C27927" w:rsidRPr="00596095">
        <w:rPr>
          <w:rFonts w:ascii="Arial" w:hAnsi="Arial" w:cs="Arial"/>
          <w:bCs/>
          <w:i/>
          <w:iCs/>
          <w:sz w:val="20"/>
          <w:szCs w:val="20"/>
        </w:rPr>
        <w:t xml:space="preserve"> </w:t>
      </w:r>
      <w:proofErr w:type="spellStart"/>
      <w:r w:rsidR="00C27927" w:rsidRPr="00596095">
        <w:rPr>
          <w:rFonts w:ascii="Arial" w:hAnsi="Arial" w:cs="Arial"/>
          <w:bCs/>
          <w:i/>
          <w:iCs/>
          <w:sz w:val="20"/>
          <w:szCs w:val="20"/>
        </w:rPr>
        <w:t>setiferus</w:t>
      </w:r>
      <w:proofErr w:type="spellEnd"/>
      <w:r w:rsidR="00C27927" w:rsidRPr="00596095">
        <w:rPr>
          <w:rFonts w:ascii="Arial" w:hAnsi="Arial" w:cs="Arial"/>
          <w:bCs/>
          <w:iCs/>
          <w:sz w:val="20"/>
          <w:szCs w:val="20"/>
        </w:rPr>
        <w:t>)</w:t>
      </w:r>
      <w:r w:rsidR="00C27927" w:rsidRPr="00596095">
        <w:rPr>
          <w:rFonts w:ascii="Arial" w:hAnsi="Arial" w:cs="Arial"/>
          <w:b/>
          <w:bCs/>
          <w:i/>
          <w:iCs/>
          <w:sz w:val="20"/>
          <w:szCs w:val="20"/>
        </w:rPr>
        <w:t xml:space="preserve"> </w:t>
      </w:r>
      <w:r w:rsidR="00C27927" w:rsidRPr="00596095">
        <w:rPr>
          <w:rFonts w:ascii="Arial" w:hAnsi="Arial" w:cs="Arial"/>
          <w:iCs/>
          <w:sz w:val="20"/>
          <w:szCs w:val="20"/>
        </w:rPr>
        <w:t>and Blue crab (</w:t>
      </w:r>
      <w:proofErr w:type="spellStart"/>
      <w:r w:rsidR="00C27927" w:rsidRPr="00596095">
        <w:rPr>
          <w:rFonts w:ascii="Arial" w:hAnsi="Arial" w:cs="Arial"/>
          <w:bCs/>
          <w:i/>
          <w:iCs/>
          <w:sz w:val="20"/>
          <w:szCs w:val="20"/>
        </w:rPr>
        <w:t>Callinectes</w:t>
      </w:r>
      <w:proofErr w:type="spellEnd"/>
      <w:r w:rsidR="00C27927" w:rsidRPr="00596095">
        <w:rPr>
          <w:rFonts w:ascii="Arial" w:hAnsi="Arial" w:cs="Arial"/>
          <w:bCs/>
          <w:i/>
          <w:iCs/>
          <w:sz w:val="20"/>
          <w:szCs w:val="20"/>
        </w:rPr>
        <w:t xml:space="preserve"> </w:t>
      </w:r>
      <w:proofErr w:type="spellStart"/>
      <w:r w:rsidR="00C27927" w:rsidRPr="00596095">
        <w:rPr>
          <w:rFonts w:ascii="Arial" w:hAnsi="Arial" w:cs="Arial"/>
          <w:bCs/>
          <w:i/>
          <w:iCs/>
          <w:sz w:val="20"/>
          <w:szCs w:val="20"/>
        </w:rPr>
        <w:t>sapidus</w:t>
      </w:r>
      <w:proofErr w:type="spellEnd"/>
      <w:r w:rsidR="00C27927" w:rsidRPr="00596095">
        <w:rPr>
          <w:rFonts w:ascii="Arial" w:hAnsi="Arial" w:cs="Arial"/>
          <w:iCs/>
          <w:sz w:val="20"/>
          <w:szCs w:val="20"/>
        </w:rPr>
        <w:t>)</w:t>
      </w:r>
      <w:r w:rsidR="009238D8" w:rsidRPr="00596095">
        <w:rPr>
          <w:rFonts w:ascii="Arial" w:hAnsi="Arial" w:cs="Arial"/>
          <w:iCs/>
          <w:sz w:val="20"/>
          <w:szCs w:val="20"/>
        </w:rPr>
        <w:t>.</w:t>
      </w:r>
      <w:r w:rsidR="00C27927" w:rsidRPr="00596095">
        <w:rPr>
          <w:rFonts w:ascii="Arial" w:hAnsi="Arial" w:cs="Arial"/>
          <w:sz w:val="20"/>
          <w:szCs w:val="20"/>
        </w:rPr>
        <w:t xml:space="preserve">  </w:t>
      </w:r>
      <w:r w:rsidR="00310905" w:rsidRPr="00596095">
        <w:rPr>
          <w:rFonts w:ascii="Arial" w:hAnsi="Arial" w:cs="Arial"/>
          <w:sz w:val="20"/>
          <w:szCs w:val="20"/>
        </w:rPr>
        <w:t xml:space="preserve">Two pelagic planktivores </w:t>
      </w:r>
      <w:r w:rsidR="00014577" w:rsidRPr="00596095">
        <w:rPr>
          <w:rFonts w:ascii="Arial" w:hAnsi="Arial" w:cs="Arial"/>
          <w:sz w:val="20"/>
          <w:szCs w:val="20"/>
        </w:rPr>
        <w:t xml:space="preserve">that are common freshwater residents </w:t>
      </w:r>
      <w:r w:rsidR="00310905" w:rsidRPr="00596095">
        <w:rPr>
          <w:rFonts w:ascii="Arial" w:hAnsi="Arial" w:cs="Arial"/>
          <w:sz w:val="20"/>
          <w:szCs w:val="20"/>
        </w:rPr>
        <w:t>were optimized in low salinity habitats, the clupeids Threadfin shad (</w:t>
      </w:r>
      <w:r w:rsidR="00310905" w:rsidRPr="00596095">
        <w:rPr>
          <w:rFonts w:ascii="Arial" w:hAnsi="Arial" w:cs="Arial"/>
          <w:i/>
          <w:sz w:val="20"/>
          <w:szCs w:val="20"/>
        </w:rPr>
        <w:t xml:space="preserve">Dorosoma </w:t>
      </w:r>
      <w:proofErr w:type="spellStart"/>
      <w:r w:rsidR="00310905" w:rsidRPr="00596095">
        <w:rPr>
          <w:rFonts w:ascii="Arial" w:hAnsi="Arial" w:cs="Arial"/>
          <w:i/>
          <w:sz w:val="20"/>
          <w:szCs w:val="20"/>
        </w:rPr>
        <w:t>petenense</w:t>
      </w:r>
      <w:proofErr w:type="spellEnd"/>
      <w:r w:rsidR="00310905" w:rsidRPr="00596095">
        <w:rPr>
          <w:rFonts w:ascii="Arial" w:hAnsi="Arial" w:cs="Arial"/>
          <w:sz w:val="20"/>
          <w:szCs w:val="20"/>
        </w:rPr>
        <w:t>) and Gizzard shad (</w:t>
      </w:r>
      <w:r w:rsidR="00310905" w:rsidRPr="00596095">
        <w:rPr>
          <w:rFonts w:ascii="Arial" w:hAnsi="Arial" w:cs="Arial"/>
          <w:i/>
          <w:sz w:val="20"/>
          <w:szCs w:val="20"/>
        </w:rPr>
        <w:t>D. cepedianum</w:t>
      </w:r>
      <w:r w:rsidR="00014577" w:rsidRPr="00596095">
        <w:rPr>
          <w:rFonts w:ascii="Arial" w:hAnsi="Arial" w:cs="Arial"/>
          <w:sz w:val="20"/>
          <w:szCs w:val="20"/>
        </w:rPr>
        <w:t>)</w:t>
      </w:r>
      <w:r w:rsidR="00310905" w:rsidRPr="00596095">
        <w:rPr>
          <w:rFonts w:ascii="Arial" w:hAnsi="Arial" w:cs="Arial"/>
          <w:sz w:val="20"/>
          <w:szCs w:val="20"/>
        </w:rPr>
        <w:t xml:space="preserve">.  </w:t>
      </w:r>
      <w:r w:rsidR="00AB36D1" w:rsidRPr="00596095">
        <w:rPr>
          <w:rFonts w:ascii="Arial" w:hAnsi="Arial" w:cs="Arial"/>
          <w:sz w:val="20"/>
          <w:szCs w:val="20"/>
        </w:rPr>
        <w:t xml:space="preserve">Three of the four </w:t>
      </w:r>
      <w:r w:rsidR="00C27927" w:rsidRPr="00596095">
        <w:rPr>
          <w:rFonts w:ascii="Arial" w:hAnsi="Arial" w:cs="Arial"/>
          <w:sz w:val="20"/>
          <w:szCs w:val="20"/>
        </w:rPr>
        <w:t xml:space="preserve">predators that were optimized in low salinity environments were </w:t>
      </w:r>
      <w:r w:rsidR="00014577" w:rsidRPr="00596095">
        <w:rPr>
          <w:rFonts w:ascii="Arial" w:hAnsi="Arial" w:cs="Arial"/>
          <w:sz w:val="20"/>
          <w:szCs w:val="20"/>
        </w:rPr>
        <w:t>also</w:t>
      </w:r>
      <w:r w:rsidR="00C27927" w:rsidRPr="00596095">
        <w:rPr>
          <w:rFonts w:ascii="Arial" w:hAnsi="Arial" w:cs="Arial"/>
          <w:sz w:val="20"/>
          <w:szCs w:val="20"/>
        </w:rPr>
        <w:t xml:space="preserve"> </w:t>
      </w:r>
      <w:r w:rsidR="00E65CD3" w:rsidRPr="00596095">
        <w:rPr>
          <w:rFonts w:ascii="Arial" w:hAnsi="Arial" w:cs="Arial"/>
          <w:sz w:val="20"/>
          <w:szCs w:val="20"/>
        </w:rPr>
        <w:t xml:space="preserve">common </w:t>
      </w:r>
      <w:r w:rsidR="00C27927" w:rsidRPr="00596095">
        <w:rPr>
          <w:rFonts w:ascii="Arial" w:hAnsi="Arial" w:cs="Arial"/>
          <w:sz w:val="20"/>
          <w:szCs w:val="20"/>
        </w:rPr>
        <w:t xml:space="preserve">freshwater residents.  These species </w:t>
      </w:r>
      <w:r w:rsidR="00C7772B" w:rsidRPr="00596095">
        <w:rPr>
          <w:rFonts w:ascii="Arial" w:hAnsi="Arial" w:cs="Arial"/>
          <w:sz w:val="20"/>
          <w:szCs w:val="20"/>
        </w:rPr>
        <w:t xml:space="preserve">were </w:t>
      </w:r>
      <w:r w:rsidR="00C27927" w:rsidRPr="00596095">
        <w:rPr>
          <w:rFonts w:ascii="Arial" w:hAnsi="Arial" w:cs="Arial"/>
          <w:sz w:val="20"/>
          <w:szCs w:val="20"/>
        </w:rPr>
        <w:t>the Largemouth bass (</w:t>
      </w:r>
      <w:r w:rsidR="00C27927" w:rsidRPr="00596095">
        <w:rPr>
          <w:rFonts w:ascii="Arial" w:hAnsi="Arial" w:cs="Arial"/>
          <w:i/>
          <w:sz w:val="20"/>
          <w:szCs w:val="20"/>
        </w:rPr>
        <w:t>Micropterus salmoides</w:t>
      </w:r>
      <w:r w:rsidR="00C27927" w:rsidRPr="00596095">
        <w:rPr>
          <w:rFonts w:ascii="Arial" w:hAnsi="Arial" w:cs="Arial"/>
          <w:sz w:val="20"/>
          <w:szCs w:val="20"/>
        </w:rPr>
        <w:t>), Alligator gar (</w:t>
      </w:r>
      <w:proofErr w:type="spellStart"/>
      <w:r w:rsidR="00C27927" w:rsidRPr="00596095">
        <w:rPr>
          <w:rFonts w:ascii="Arial" w:hAnsi="Arial" w:cs="Arial"/>
          <w:i/>
          <w:iCs/>
          <w:sz w:val="20"/>
          <w:szCs w:val="20"/>
        </w:rPr>
        <w:t>Atractosteus</w:t>
      </w:r>
      <w:proofErr w:type="spellEnd"/>
      <w:r w:rsidR="00C27927" w:rsidRPr="00596095">
        <w:rPr>
          <w:rFonts w:ascii="Arial" w:hAnsi="Arial" w:cs="Arial"/>
          <w:i/>
          <w:iCs/>
          <w:sz w:val="20"/>
          <w:szCs w:val="20"/>
        </w:rPr>
        <w:t xml:space="preserve"> spatula</w:t>
      </w:r>
      <w:r w:rsidR="00C27927" w:rsidRPr="00596095">
        <w:rPr>
          <w:rFonts w:ascii="Arial" w:hAnsi="Arial" w:cs="Arial"/>
          <w:iCs/>
          <w:sz w:val="20"/>
          <w:szCs w:val="20"/>
        </w:rPr>
        <w:t>)</w:t>
      </w:r>
      <w:r w:rsidR="00C27927" w:rsidRPr="00596095">
        <w:rPr>
          <w:rFonts w:ascii="Arial" w:hAnsi="Arial" w:cs="Arial"/>
          <w:i/>
          <w:iCs/>
          <w:sz w:val="20"/>
          <w:szCs w:val="20"/>
        </w:rPr>
        <w:t xml:space="preserve"> </w:t>
      </w:r>
      <w:r w:rsidR="00C27927" w:rsidRPr="00596095">
        <w:rPr>
          <w:rFonts w:ascii="Arial" w:hAnsi="Arial" w:cs="Arial"/>
          <w:sz w:val="20"/>
          <w:szCs w:val="20"/>
        </w:rPr>
        <w:t xml:space="preserve">and </w:t>
      </w:r>
      <w:proofErr w:type="gramStart"/>
      <w:r w:rsidR="00C27927" w:rsidRPr="00596095">
        <w:rPr>
          <w:rFonts w:ascii="Arial" w:hAnsi="Arial" w:cs="Arial"/>
          <w:sz w:val="20"/>
          <w:szCs w:val="20"/>
        </w:rPr>
        <w:t>Spotted</w:t>
      </w:r>
      <w:proofErr w:type="gramEnd"/>
      <w:r w:rsidR="00C27927" w:rsidRPr="00596095">
        <w:rPr>
          <w:rFonts w:ascii="Arial" w:hAnsi="Arial" w:cs="Arial"/>
          <w:sz w:val="20"/>
          <w:szCs w:val="20"/>
        </w:rPr>
        <w:t xml:space="preserve"> gar (</w:t>
      </w:r>
      <w:proofErr w:type="spellStart"/>
      <w:r w:rsidR="00C27927" w:rsidRPr="00596095">
        <w:rPr>
          <w:rFonts w:ascii="Arial" w:hAnsi="Arial" w:cs="Arial"/>
          <w:i/>
          <w:sz w:val="20"/>
          <w:szCs w:val="20"/>
        </w:rPr>
        <w:t>Lepisosteus</w:t>
      </w:r>
      <w:proofErr w:type="spellEnd"/>
      <w:r w:rsidR="00C27927" w:rsidRPr="00596095">
        <w:rPr>
          <w:rFonts w:ascii="Arial" w:hAnsi="Arial" w:cs="Arial"/>
          <w:i/>
          <w:sz w:val="20"/>
          <w:szCs w:val="20"/>
        </w:rPr>
        <w:t xml:space="preserve"> </w:t>
      </w:r>
      <w:proofErr w:type="spellStart"/>
      <w:r w:rsidR="00C27927" w:rsidRPr="00596095">
        <w:rPr>
          <w:rFonts w:ascii="Arial" w:hAnsi="Arial" w:cs="Arial"/>
          <w:i/>
          <w:sz w:val="20"/>
          <w:szCs w:val="20"/>
        </w:rPr>
        <w:t>oculatus</w:t>
      </w:r>
      <w:proofErr w:type="spellEnd"/>
      <w:r w:rsidR="00AB36D1" w:rsidRPr="00596095">
        <w:rPr>
          <w:rFonts w:ascii="Arial" w:hAnsi="Arial" w:cs="Arial"/>
          <w:sz w:val="20"/>
          <w:szCs w:val="20"/>
        </w:rPr>
        <w:t>).  A</w:t>
      </w:r>
      <w:r w:rsidR="00E81792" w:rsidRPr="00596095">
        <w:rPr>
          <w:rFonts w:ascii="Arial" w:hAnsi="Arial" w:cs="Arial"/>
          <w:sz w:val="20"/>
          <w:szCs w:val="20"/>
        </w:rPr>
        <w:t>n offshore spawning predator as an adult</w:t>
      </w:r>
      <w:r w:rsidR="00AB36D1" w:rsidRPr="00596095">
        <w:rPr>
          <w:rFonts w:ascii="Arial" w:hAnsi="Arial" w:cs="Arial"/>
          <w:sz w:val="20"/>
          <w:szCs w:val="20"/>
        </w:rPr>
        <w:t>, the Ladyfish (</w:t>
      </w:r>
      <w:proofErr w:type="spellStart"/>
      <w:r w:rsidR="00AB36D1" w:rsidRPr="00596095">
        <w:rPr>
          <w:rFonts w:ascii="Arial" w:hAnsi="Arial" w:cs="Arial"/>
          <w:i/>
          <w:iCs/>
          <w:sz w:val="20"/>
          <w:szCs w:val="20"/>
        </w:rPr>
        <w:t>Elops</w:t>
      </w:r>
      <w:proofErr w:type="spellEnd"/>
      <w:r w:rsidR="00AB36D1" w:rsidRPr="00596095">
        <w:rPr>
          <w:rFonts w:ascii="Arial" w:hAnsi="Arial" w:cs="Arial"/>
          <w:i/>
          <w:iCs/>
          <w:sz w:val="20"/>
          <w:szCs w:val="20"/>
        </w:rPr>
        <w:t xml:space="preserve"> </w:t>
      </w:r>
      <w:proofErr w:type="spellStart"/>
      <w:r w:rsidR="00AB36D1" w:rsidRPr="00596095">
        <w:rPr>
          <w:rFonts w:ascii="Arial" w:hAnsi="Arial" w:cs="Arial"/>
          <w:i/>
          <w:iCs/>
          <w:sz w:val="20"/>
          <w:szCs w:val="20"/>
        </w:rPr>
        <w:t>saurus</w:t>
      </w:r>
      <w:proofErr w:type="spellEnd"/>
      <w:r w:rsidR="002C6C33">
        <w:rPr>
          <w:rFonts w:ascii="Arial" w:hAnsi="Arial" w:cs="Arial"/>
          <w:iCs/>
          <w:sz w:val="20"/>
          <w:szCs w:val="20"/>
        </w:rPr>
        <w:t xml:space="preserve">), whose </w:t>
      </w:r>
      <w:proofErr w:type="spellStart"/>
      <w:r w:rsidR="002C6C33">
        <w:rPr>
          <w:rFonts w:ascii="Arial" w:hAnsi="Arial" w:cs="Arial"/>
          <w:iCs/>
          <w:sz w:val="20"/>
          <w:szCs w:val="20"/>
        </w:rPr>
        <w:t>leptocephalus</w:t>
      </w:r>
      <w:proofErr w:type="spellEnd"/>
      <w:r w:rsidR="002C6C33">
        <w:rPr>
          <w:rFonts w:ascii="Arial" w:hAnsi="Arial" w:cs="Arial"/>
          <w:iCs/>
          <w:sz w:val="20"/>
          <w:szCs w:val="20"/>
        </w:rPr>
        <w:t xml:space="preserve"> </w:t>
      </w:r>
      <w:r w:rsidR="00AB36D1" w:rsidRPr="00596095">
        <w:rPr>
          <w:rFonts w:ascii="Arial" w:hAnsi="Arial" w:cs="Arial"/>
          <w:iCs/>
          <w:sz w:val="20"/>
          <w:szCs w:val="20"/>
        </w:rPr>
        <w:t xml:space="preserve">larvae are known to develop in brackish environments, was </w:t>
      </w:r>
      <w:r w:rsidR="00D22AA5" w:rsidRPr="00596095">
        <w:rPr>
          <w:rFonts w:ascii="Arial" w:hAnsi="Arial" w:cs="Arial"/>
          <w:iCs/>
          <w:sz w:val="20"/>
          <w:szCs w:val="20"/>
        </w:rPr>
        <w:t xml:space="preserve">also </w:t>
      </w:r>
      <w:r w:rsidR="00AB36D1" w:rsidRPr="00596095">
        <w:rPr>
          <w:rFonts w:ascii="Arial" w:hAnsi="Arial" w:cs="Arial"/>
          <w:iCs/>
          <w:sz w:val="20"/>
          <w:szCs w:val="20"/>
        </w:rPr>
        <w:t>optimized in lower salinity habitats.</w:t>
      </w:r>
      <w:r w:rsidR="00C27927" w:rsidRPr="00596095">
        <w:rPr>
          <w:rFonts w:ascii="Arial" w:hAnsi="Arial" w:cs="Arial"/>
          <w:sz w:val="20"/>
          <w:szCs w:val="20"/>
        </w:rPr>
        <w:t xml:space="preserve"> </w:t>
      </w:r>
      <w:r w:rsidR="00C7772B" w:rsidRPr="00596095">
        <w:rPr>
          <w:rFonts w:ascii="Arial" w:hAnsi="Arial" w:cs="Arial"/>
          <w:sz w:val="20"/>
          <w:szCs w:val="20"/>
        </w:rPr>
        <w:t xml:space="preserve"> Three sciaenid benthic invertivores were most abundant in fresher habitats, including the Red drum (</w:t>
      </w:r>
      <w:proofErr w:type="spellStart"/>
      <w:r w:rsidR="00C7772B" w:rsidRPr="00596095">
        <w:rPr>
          <w:rFonts w:ascii="Arial" w:hAnsi="Arial" w:cs="Arial"/>
          <w:i/>
          <w:iCs/>
          <w:sz w:val="20"/>
          <w:szCs w:val="20"/>
        </w:rPr>
        <w:t>Sciaenops</w:t>
      </w:r>
      <w:proofErr w:type="spellEnd"/>
      <w:r w:rsidR="00C7772B" w:rsidRPr="00596095">
        <w:rPr>
          <w:rFonts w:ascii="Arial" w:hAnsi="Arial" w:cs="Arial"/>
          <w:i/>
          <w:iCs/>
          <w:sz w:val="20"/>
          <w:szCs w:val="20"/>
        </w:rPr>
        <w:t xml:space="preserve"> </w:t>
      </w:r>
      <w:proofErr w:type="spellStart"/>
      <w:r w:rsidR="00C7772B" w:rsidRPr="00596095">
        <w:rPr>
          <w:rFonts w:ascii="Arial" w:hAnsi="Arial" w:cs="Arial"/>
          <w:i/>
          <w:iCs/>
          <w:sz w:val="20"/>
          <w:szCs w:val="20"/>
        </w:rPr>
        <w:t>ocellatus</w:t>
      </w:r>
      <w:proofErr w:type="spellEnd"/>
      <w:r w:rsidR="00C7772B" w:rsidRPr="00596095">
        <w:rPr>
          <w:rFonts w:ascii="Arial" w:hAnsi="Arial" w:cs="Arial"/>
          <w:sz w:val="20"/>
          <w:szCs w:val="20"/>
        </w:rPr>
        <w:t>), Black drum (</w:t>
      </w:r>
      <w:proofErr w:type="spellStart"/>
      <w:r w:rsidR="00C7772B" w:rsidRPr="00596095">
        <w:rPr>
          <w:rFonts w:ascii="Arial" w:hAnsi="Arial" w:cs="Arial"/>
          <w:i/>
          <w:iCs/>
          <w:sz w:val="20"/>
          <w:szCs w:val="20"/>
        </w:rPr>
        <w:t>Pogonias</w:t>
      </w:r>
      <w:proofErr w:type="spellEnd"/>
      <w:r w:rsidR="00C7772B" w:rsidRPr="00596095">
        <w:rPr>
          <w:rFonts w:ascii="Arial" w:hAnsi="Arial" w:cs="Arial"/>
          <w:i/>
          <w:iCs/>
          <w:sz w:val="20"/>
          <w:szCs w:val="20"/>
        </w:rPr>
        <w:t xml:space="preserve"> </w:t>
      </w:r>
      <w:proofErr w:type="spellStart"/>
      <w:r w:rsidR="00C7772B" w:rsidRPr="00596095">
        <w:rPr>
          <w:rFonts w:ascii="Arial" w:hAnsi="Arial" w:cs="Arial"/>
          <w:i/>
          <w:iCs/>
          <w:sz w:val="20"/>
          <w:szCs w:val="20"/>
        </w:rPr>
        <w:t>cromis</w:t>
      </w:r>
      <w:proofErr w:type="spellEnd"/>
      <w:r w:rsidR="00C7772B" w:rsidRPr="00596095">
        <w:rPr>
          <w:rFonts w:ascii="Arial" w:hAnsi="Arial" w:cs="Arial"/>
          <w:iCs/>
          <w:sz w:val="20"/>
          <w:szCs w:val="20"/>
        </w:rPr>
        <w:t>), and Atlantic croaker (</w:t>
      </w:r>
      <w:proofErr w:type="spellStart"/>
      <w:r w:rsidR="00C7772B" w:rsidRPr="00596095">
        <w:rPr>
          <w:rFonts w:ascii="Arial" w:hAnsi="Arial" w:cs="Arial"/>
          <w:i/>
          <w:iCs/>
          <w:sz w:val="20"/>
          <w:szCs w:val="20"/>
        </w:rPr>
        <w:t>Micropogonias</w:t>
      </w:r>
      <w:proofErr w:type="spellEnd"/>
      <w:r w:rsidR="00C7772B" w:rsidRPr="00596095">
        <w:rPr>
          <w:rFonts w:ascii="Arial" w:hAnsi="Arial" w:cs="Arial"/>
          <w:i/>
          <w:iCs/>
          <w:sz w:val="20"/>
          <w:szCs w:val="20"/>
        </w:rPr>
        <w:t xml:space="preserve"> </w:t>
      </w:r>
      <w:proofErr w:type="spellStart"/>
      <w:r w:rsidR="00C7772B" w:rsidRPr="00596095">
        <w:rPr>
          <w:rFonts w:ascii="Arial" w:hAnsi="Arial" w:cs="Arial"/>
          <w:i/>
          <w:iCs/>
          <w:sz w:val="20"/>
          <w:szCs w:val="20"/>
        </w:rPr>
        <w:t>undulatus</w:t>
      </w:r>
      <w:proofErr w:type="spellEnd"/>
      <w:r w:rsidR="00C7772B" w:rsidRPr="00596095">
        <w:rPr>
          <w:rFonts w:ascii="Arial" w:hAnsi="Arial" w:cs="Arial"/>
          <w:iCs/>
          <w:sz w:val="20"/>
          <w:szCs w:val="20"/>
        </w:rPr>
        <w:t>).   One benthic invertivore from the porgy family (</w:t>
      </w:r>
      <w:proofErr w:type="spellStart"/>
      <w:r w:rsidR="00C7772B" w:rsidRPr="00596095">
        <w:rPr>
          <w:rFonts w:ascii="Arial" w:hAnsi="Arial" w:cs="Arial"/>
          <w:iCs/>
          <w:sz w:val="20"/>
          <w:szCs w:val="20"/>
        </w:rPr>
        <w:t>Sparidae</w:t>
      </w:r>
      <w:proofErr w:type="spellEnd"/>
      <w:r w:rsidR="00C7772B" w:rsidRPr="00596095">
        <w:rPr>
          <w:rFonts w:ascii="Arial" w:hAnsi="Arial" w:cs="Arial"/>
          <w:iCs/>
          <w:sz w:val="20"/>
          <w:szCs w:val="20"/>
        </w:rPr>
        <w:t xml:space="preserve">), the </w:t>
      </w:r>
      <w:proofErr w:type="spellStart"/>
      <w:r w:rsidR="00C7772B" w:rsidRPr="00596095">
        <w:rPr>
          <w:rFonts w:ascii="Arial" w:hAnsi="Arial" w:cs="Arial"/>
          <w:iCs/>
          <w:sz w:val="20"/>
          <w:szCs w:val="20"/>
        </w:rPr>
        <w:t>Sheepshead</w:t>
      </w:r>
      <w:proofErr w:type="spellEnd"/>
      <w:r w:rsidR="00C7772B" w:rsidRPr="00596095">
        <w:rPr>
          <w:rFonts w:ascii="Arial" w:hAnsi="Arial" w:cs="Arial"/>
          <w:iCs/>
          <w:sz w:val="20"/>
          <w:szCs w:val="20"/>
        </w:rPr>
        <w:t xml:space="preserve"> (</w:t>
      </w:r>
      <w:proofErr w:type="spellStart"/>
      <w:r w:rsidR="00C7772B" w:rsidRPr="00596095">
        <w:rPr>
          <w:rFonts w:ascii="Arial" w:hAnsi="Arial" w:cs="Arial"/>
          <w:i/>
          <w:iCs/>
          <w:sz w:val="20"/>
          <w:szCs w:val="20"/>
        </w:rPr>
        <w:t>Archosargus</w:t>
      </w:r>
      <w:proofErr w:type="spellEnd"/>
      <w:r w:rsidR="00C7772B" w:rsidRPr="00596095">
        <w:rPr>
          <w:rFonts w:ascii="Arial" w:hAnsi="Arial" w:cs="Arial"/>
          <w:i/>
          <w:iCs/>
          <w:sz w:val="20"/>
          <w:szCs w:val="20"/>
        </w:rPr>
        <w:t xml:space="preserve"> </w:t>
      </w:r>
      <w:proofErr w:type="spellStart"/>
      <w:r w:rsidR="00C7772B" w:rsidRPr="00596095">
        <w:rPr>
          <w:rFonts w:ascii="Arial" w:hAnsi="Arial" w:cs="Arial"/>
          <w:i/>
          <w:iCs/>
          <w:sz w:val="20"/>
          <w:szCs w:val="20"/>
        </w:rPr>
        <w:t>probatocephalus</w:t>
      </w:r>
      <w:proofErr w:type="spellEnd"/>
      <w:r w:rsidR="00C7772B" w:rsidRPr="00596095">
        <w:rPr>
          <w:rFonts w:ascii="Arial" w:hAnsi="Arial" w:cs="Arial"/>
          <w:iCs/>
          <w:sz w:val="20"/>
          <w:szCs w:val="20"/>
        </w:rPr>
        <w:t xml:space="preserve">), was also associated with low salinity conditions.  </w:t>
      </w:r>
      <w:r w:rsidR="00EC566C" w:rsidRPr="00596095">
        <w:rPr>
          <w:rFonts w:ascii="Arial" w:hAnsi="Arial" w:cs="Arial"/>
          <w:sz w:val="20"/>
          <w:szCs w:val="20"/>
        </w:rPr>
        <w:t xml:space="preserve"> </w:t>
      </w:r>
      <w:r w:rsidR="00823911" w:rsidRPr="00596095">
        <w:rPr>
          <w:rFonts w:ascii="Arial" w:hAnsi="Arial" w:cs="Arial"/>
          <w:sz w:val="20"/>
          <w:szCs w:val="20"/>
        </w:rPr>
        <w:t xml:space="preserve"> </w:t>
      </w:r>
    </w:p>
    <w:p w:rsidR="0007113B" w:rsidRDefault="0007113B" w:rsidP="0007113B">
      <w:pPr>
        <w:ind w:firstLine="720"/>
        <w:rPr>
          <w:rFonts w:ascii="Arial" w:hAnsi="Arial" w:cs="Arial"/>
          <w:sz w:val="20"/>
          <w:szCs w:val="20"/>
        </w:rPr>
      </w:pPr>
    </w:p>
    <w:p w:rsidR="0007113B" w:rsidRPr="004C434D" w:rsidRDefault="0007113B" w:rsidP="0007113B">
      <w:pPr>
        <w:ind w:firstLine="720"/>
        <w:rPr>
          <w:rFonts w:ascii="Arial" w:hAnsi="Arial" w:cs="Arial"/>
          <w:sz w:val="20"/>
          <w:szCs w:val="20"/>
        </w:rPr>
      </w:pPr>
      <w:proofErr w:type="gramStart"/>
      <w:r>
        <w:rPr>
          <w:rFonts w:ascii="Arial" w:hAnsi="Arial" w:cs="Arial"/>
          <w:sz w:val="20"/>
          <w:szCs w:val="20"/>
        </w:rPr>
        <w:t>Table 2.</w:t>
      </w:r>
      <w:proofErr w:type="gramEnd"/>
      <w:r>
        <w:rPr>
          <w:rFonts w:ascii="Arial" w:hAnsi="Arial" w:cs="Arial"/>
          <w:sz w:val="20"/>
          <w:szCs w:val="20"/>
        </w:rPr>
        <w:t xml:space="preserve">  Summaries of the number of gill net, seine, and trawl samples, individual organisms, and number of species taken during spring-summer months by LDWF (1991-2011) in the lower Barataria Basin. Electrofishing samples are from all months of the year.  The minimum, maximum and mean surface salinities (ppt) are shown for each gear type.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0"/>
        <w:gridCol w:w="1008"/>
        <w:gridCol w:w="1368"/>
        <w:gridCol w:w="1368"/>
        <w:gridCol w:w="1368"/>
        <w:gridCol w:w="1368"/>
        <w:gridCol w:w="1368"/>
      </w:tblGrid>
      <w:tr w:rsidR="0007113B" w:rsidTr="007064CF">
        <w:tc>
          <w:tcPr>
            <w:tcW w:w="1620"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4C434D">
              <w:rPr>
                <w:rFonts w:ascii="Arial" w:hAnsi="Arial" w:cs="Arial"/>
                <w:bCs/>
                <w:sz w:val="20"/>
                <w:szCs w:val="20"/>
                <w:u w:val="single"/>
              </w:rPr>
              <w:t xml:space="preserve">Gear </w:t>
            </w:r>
          </w:p>
        </w:tc>
        <w:tc>
          <w:tcPr>
            <w:tcW w:w="100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4C434D">
              <w:rPr>
                <w:rFonts w:ascii="Arial" w:hAnsi="Arial" w:cs="Arial"/>
                <w:bCs/>
                <w:sz w:val="20"/>
                <w:szCs w:val="20"/>
                <w:u w:val="single"/>
              </w:rPr>
              <w:t xml:space="preserve">Samples </w:t>
            </w:r>
          </w:p>
        </w:tc>
        <w:tc>
          <w:tcPr>
            <w:tcW w:w="136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D5693F">
              <w:rPr>
                <w:rFonts w:ascii="Arial" w:hAnsi="Arial" w:cs="Arial"/>
                <w:bCs/>
                <w:sz w:val="20"/>
                <w:szCs w:val="20"/>
              </w:rPr>
              <w:t>No.</w:t>
            </w:r>
            <w:r w:rsidRPr="004C434D">
              <w:rPr>
                <w:rFonts w:ascii="Arial" w:hAnsi="Arial" w:cs="Arial"/>
                <w:bCs/>
                <w:sz w:val="20"/>
                <w:szCs w:val="20"/>
                <w:u w:val="single"/>
              </w:rPr>
              <w:t xml:space="preserve"> organisms </w:t>
            </w:r>
          </w:p>
        </w:tc>
        <w:tc>
          <w:tcPr>
            <w:tcW w:w="136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4C434D">
              <w:rPr>
                <w:rFonts w:ascii="Arial" w:hAnsi="Arial" w:cs="Arial"/>
                <w:bCs/>
                <w:sz w:val="20"/>
                <w:szCs w:val="20"/>
              </w:rPr>
              <w:t>No. species</w:t>
            </w:r>
            <w:r w:rsidRPr="004C434D">
              <w:rPr>
                <w:rFonts w:ascii="Arial" w:hAnsi="Arial" w:cs="Arial"/>
                <w:bCs/>
                <w:sz w:val="20"/>
                <w:szCs w:val="20"/>
                <w:u w:val="single"/>
              </w:rPr>
              <w:t xml:space="preserve"> collected </w:t>
            </w:r>
          </w:p>
        </w:tc>
        <w:tc>
          <w:tcPr>
            <w:tcW w:w="136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4C434D">
              <w:rPr>
                <w:rFonts w:ascii="Arial" w:hAnsi="Arial" w:cs="Arial"/>
                <w:bCs/>
                <w:sz w:val="20"/>
                <w:szCs w:val="20"/>
                <w:u w:val="single"/>
              </w:rPr>
              <w:t xml:space="preserve">Min. Salinity </w:t>
            </w:r>
          </w:p>
        </w:tc>
        <w:tc>
          <w:tcPr>
            <w:tcW w:w="136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4C434D">
              <w:rPr>
                <w:rFonts w:ascii="Arial" w:hAnsi="Arial" w:cs="Arial"/>
                <w:bCs/>
                <w:sz w:val="20"/>
                <w:szCs w:val="20"/>
                <w:u w:val="single"/>
              </w:rPr>
              <w:t xml:space="preserve">Max. Salinity </w:t>
            </w:r>
          </w:p>
        </w:tc>
        <w:tc>
          <w:tcPr>
            <w:tcW w:w="136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D5693F">
              <w:rPr>
                <w:rFonts w:ascii="Arial" w:hAnsi="Arial" w:cs="Arial"/>
                <w:bCs/>
                <w:sz w:val="20"/>
                <w:szCs w:val="20"/>
              </w:rPr>
              <w:t xml:space="preserve">Mean </w:t>
            </w:r>
            <w:r w:rsidRPr="004C434D">
              <w:rPr>
                <w:rFonts w:ascii="Arial" w:hAnsi="Arial" w:cs="Arial"/>
                <w:bCs/>
                <w:sz w:val="20"/>
                <w:szCs w:val="20"/>
                <w:u w:val="single"/>
              </w:rPr>
              <w:t xml:space="preserve">Salinity </w:t>
            </w:r>
          </w:p>
        </w:tc>
      </w:tr>
      <w:tr w:rsidR="0007113B" w:rsidTr="007064CF">
        <w:tc>
          <w:tcPr>
            <w:tcW w:w="1620"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Marine Gill Net </w:t>
            </w:r>
          </w:p>
        </w:tc>
        <w:tc>
          <w:tcPr>
            <w:tcW w:w="1008"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1,126 </w:t>
            </w:r>
          </w:p>
        </w:tc>
        <w:tc>
          <w:tcPr>
            <w:tcW w:w="1368"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21,950 </w:t>
            </w:r>
          </w:p>
        </w:tc>
        <w:tc>
          <w:tcPr>
            <w:tcW w:w="1368"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89 </w:t>
            </w:r>
          </w:p>
        </w:tc>
        <w:tc>
          <w:tcPr>
            <w:tcW w:w="1368"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0 </w:t>
            </w:r>
          </w:p>
        </w:tc>
        <w:tc>
          <w:tcPr>
            <w:tcW w:w="1368"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36.0 </w:t>
            </w:r>
          </w:p>
        </w:tc>
        <w:tc>
          <w:tcPr>
            <w:tcW w:w="1368"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12.7</w:t>
            </w:r>
            <w:r w:rsidRPr="004C434D">
              <w:rPr>
                <w:rFonts w:ascii="Arial" w:hAnsi="Arial" w:cs="Arial"/>
                <w:sz w:val="20"/>
                <w:szCs w:val="20"/>
              </w:rPr>
              <w:t xml:space="preserve"> </w:t>
            </w:r>
          </w:p>
        </w:tc>
      </w:tr>
      <w:tr w:rsidR="0007113B" w:rsidTr="007064CF">
        <w:tc>
          <w:tcPr>
            <w:tcW w:w="1620"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Inland Gill Net </w:t>
            </w:r>
          </w:p>
        </w:tc>
        <w:tc>
          <w:tcPr>
            <w:tcW w:w="1008"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51 </w:t>
            </w:r>
          </w:p>
        </w:tc>
        <w:tc>
          <w:tcPr>
            <w:tcW w:w="1368"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3,668 </w:t>
            </w:r>
          </w:p>
        </w:tc>
        <w:tc>
          <w:tcPr>
            <w:tcW w:w="1368"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27 </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0</w:t>
            </w:r>
            <w:r w:rsidRPr="004C434D">
              <w:rPr>
                <w:rFonts w:ascii="Arial" w:hAnsi="Arial" w:cs="Arial"/>
                <w:sz w:val="20"/>
                <w:szCs w:val="20"/>
              </w:rPr>
              <w:t xml:space="preserve"> </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17.3</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3</w:t>
            </w:r>
            <w:r w:rsidRPr="004C434D">
              <w:rPr>
                <w:rFonts w:ascii="Arial" w:hAnsi="Arial" w:cs="Arial"/>
                <w:sz w:val="20"/>
                <w:szCs w:val="20"/>
              </w:rPr>
              <w:t xml:space="preserve">.2 </w:t>
            </w:r>
          </w:p>
        </w:tc>
      </w:tr>
      <w:tr w:rsidR="0007113B" w:rsidTr="007064CF">
        <w:tc>
          <w:tcPr>
            <w:tcW w:w="1620"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Seine </w:t>
            </w:r>
          </w:p>
        </w:tc>
        <w:tc>
          <w:tcPr>
            <w:tcW w:w="1008"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532 </w:t>
            </w:r>
          </w:p>
        </w:tc>
        <w:tc>
          <w:tcPr>
            <w:tcW w:w="1368"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97,707 </w:t>
            </w:r>
          </w:p>
        </w:tc>
        <w:tc>
          <w:tcPr>
            <w:tcW w:w="1368"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115 </w:t>
            </w:r>
          </w:p>
        </w:tc>
        <w:tc>
          <w:tcPr>
            <w:tcW w:w="1368"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0 </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33.0</w:t>
            </w:r>
            <w:r w:rsidRPr="004C434D">
              <w:rPr>
                <w:rFonts w:ascii="Arial" w:hAnsi="Arial" w:cs="Arial"/>
                <w:sz w:val="20"/>
                <w:szCs w:val="20"/>
              </w:rPr>
              <w:t xml:space="preserve"> </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9.3</w:t>
            </w:r>
            <w:r w:rsidRPr="004C434D">
              <w:rPr>
                <w:rFonts w:ascii="Arial" w:hAnsi="Arial" w:cs="Arial"/>
                <w:sz w:val="20"/>
                <w:szCs w:val="20"/>
              </w:rPr>
              <w:t xml:space="preserve"> </w:t>
            </w:r>
          </w:p>
        </w:tc>
      </w:tr>
      <w:tr w:rsidR="0007113B" w:rsidTr="007064CF">
        <w:tc>
          <w:tcPr>
            <w:tcW w:w="1620"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16-ft. Trawl </w:t>
            </w:r>
          </w:p>
        </w:tc>
        <w:tc>
          <w:tcPr>
            <w:tcW w:w="1008"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1,314 </w:t>
            </w:r>
          </w:p>
        </w:tc>
        <w:tc>
          <w:tcPr>
            <w:tcW w:w="1368"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99,931 </w:t>
            </w:r>
          </w:p>
        </w:tc>
        <w:tc>
          <w:tcPr>
            <w:tcW w:w="1368"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138 </w:t>
            </w:r>
          </w:p>
        </w:tc>
        <w:tc>
          <w:tcPr>
            <w:tcW w:w="1368"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0 </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37.6</w:t>
            </w:r>
            <w:r w:rsidRPr="004C434D">
              <w:rPr>
                <w:rFonts w:ascii="Arial" w:hAnsi="Arial" w:cs="Arial"/>
                <w:sz w:val="20"/>
                <w:szCs w:val="20"/>
              </w:rPr>
              <w:t xml:space="preserve"> </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15.9</w:t>
            </w:r>
            <w:r w:rsidRPr="004C434D">
              <w:rPr>
                <w:rFonts w:ascii="Arial" w:hAnsi="Arial" w:cs="Arial"/>
                <w:sz w:val="20"/>
                <w:szCs w:val="20"/>
              </w:rPr>
              <w:t xml:space="preserve"> </w:t>
            </w:r>
          </w:p>
        </w:tc>
      </w:tr>
      <w:tr w:rsidR="0007113B" w:rsidTr="007064CF">
        <w:tc>
          <w:tcPr>
            <w:tcW w:w="1620" w:type="dxa"/>
            <w:tcBorders>
              <w:bottom w:val="single" w:sz="4" w:space="0" w:color="auto"/>
            </w:tcBorders>
          </w:tcPr>
          <w:p w:rsidR="0007113B" w:rsidRPr="004C434D" w:rsidRDefault="0007113B" w:rsidP="007064CF">
            <w:pPr>
              <w:rPr>
                <w:rFonts w:ascii="Arial" w:hAnsi="Arial" w:cs="Arial"/>
                <w:sz w:val="20"/>
                <w:szCs w:val="20"/>
              </w:rPr>
            </w:pPr>
            <w:r>
              <w:rPr>
                <w:rFonts w:ascii="Arial" w:hAnsi="Arial" w:cs="Arial"/>
                <w:sz w:val="20"/>
                <w:szCs w:val="20"/>
              </w:rPr>
              <w:t>Electrofishing</w:t>
            </w:r>
          </w:p>
        </w:tc>
        <w:tc>
          <w:tcPr>
            <w:tcW w:w="1008" w:type="dxa"/>
            <w:tcBorders>
              <w:bottom w:val="single" w:sz="4" w:space="0" w:color="auto"/>
            </w:tcBorders>
          </w:tcPr>
          <w:p w:rsidR="0007113B" w:rsidRPr="004C434D" w:rsidRDefault="0007113B" w:rsidP="007064CF">
            <w:pPr>
              <w:rPr>
                <w:rFonts w:ascii="Arial" w:hAnsi="Arial" w:cs="Arial"/>
                <w:sz w:val="20"/>
                <w:szCs w:val="20"/>
              </w:rPr>
            </w:pPr>
            <w:r>
              <w:rPr>
                <w:rFonts w:ascii="Arial" w:hAnsi="Arial" w:cs="Arial"/>
                <w:sz w:val="20"/>
                <w:szCs w:val="20"/>
              </w:rPr>
              <w:t>468</w:t>
            </w:r>
          </w:p>
        </w:tc>
        <w:tc>
          <w:tcPr>
            <w:tcW w:w="1368" w:type="dxa"/>
            <w:tcBorders>
              <w:bottom w:val="single" w:sz="4" w:space="0" w:color="auto"/>
            </w:tcBorders>
          </w:tcPr>
          <w:p w:rsidR="0007113B" w:rsidRPr="004C434D" w:rsidRDefault="0007113B" w:rsidP="007064CF">
            <w:pPr>
              <w:rPr>
                <w:rFonts w:ascii="Arial" w:hAnsi="Arial" w:cs="Arial"/>
                <w:sz w:val="20"/>
                <w:szCs w:val="20"/>
              </w:rPr>
            </w:pPr>
            <w:r>
              <w:rPr>
                <w:rFonts w:ascii="Arial" w:hAnsi="Arial" w:cs="Arial"/>
                <w:sz w:val="20"/>
                <w:szCs w:val="20"/>
              </w:rPr>
              <w:t>15,071</w:t>
            </w:r>
          </w:p>
        </w:tc>
        <w:tc>
          <w:tcPr>
            <w:tcW w:w="1368" w:type="dxa"/>
            <w:tcBorders>
              <w:bottom w:val="single" w:sz="4" w:space="0" w:color="auto"/>
            </w:tcBorders>
          </w:tcPr>
          <w:p w:rsidR="0007113B" w:rsidRPr="004C434D" w:rsidRDefault="0007113B" w:rsidP="007064CF">
            <w:pPr>
              <w:rPr>
                <w:rFonts w:ascii="Arial" w:hAnsi="Arial" w:cs="Arial"/>
                <w:sz w:val="20"/>
                <w:szCs w:val="20"/>
              </w:rPr>
            </w:pPr>
            <w:r>
              <w:rPr>
                <w:rFonts w:ascii="Arial" w:hAnsi="Arial" w:cs="Arial"/>
                <w:sz w:val="20"/>
                <w:szCs w:val="20"/>
              </w:rPr>
              <w:t>38</w:t>
            </w:r>
          </w:p>
        </w:tc>
        <w:tc>
          <w:tcPr>
            <w:tcW w:w="1368" w:type="dxa"/>
            <w:tcBorders>
              <w:bottom w:val="single" w:sz="4" w:space="0" w:color="auto"/>
            </w:tcBorders>
          </w:tcPr>
          <w:p w:rsidR="0007113B" w:rsidRPr="004C434D" w:rsidRDefault="0007113B" w:rsidP="007064CF">
            <w:pPr>
              <w:rPr>
                <w:rFonts w:ascii="Arial" w:hAnsi="Arial" w:cs="Arial"/>
                <w:sz w:val="20"/>
                <w:szCs w:val="20"/>
              </w:rPr>
            </w:pPr>
            <w:r>
              <w:rPr>
                <w:rFonts w:ascii="Arial" w:hAnsi="Arial" w:cs="Arial"/>
                <w:sz w:val="20"/>
                <w:szCs w:val="20"/>
              </w:rPr>
              <w:t>0</w:t>
            </w:r>
          </w:p>
        </w:tc>
        <w:tc>
          <w:tcPr>
            <w:tcW w:w="1368" w:type="dxa"/>
            <w:tcBorders>
              <w:bottom w:val="single" w:sz="4" w:space="0" w:color="auto"/>
            </w:tcBorders>
          </w:tcPr>
          <w:p w:rsidR="0007113B" w:rsidRPr="004C434D" w:rsidRDefault="0007113B" w:rsidP="007064CF">
            <w:pPr>
              <w:rPr>
                <w:rFonts w:ascii="Arial" w:hAnsi="Arial" w:cs="Arial"/>
                <w:sz w:val="20"/>
                <w:szCs w:val="20"/>
              </w:rPr>
            </w:pPr>
            <w:r>
              <w:rPr>
                <w:rFonts w:ascii="Arial" w:hAnsi="Arial" w:cs="Arial"/>
                <w:sz w:val="20"/>
                <w:szCs w:val="20"/>
              </w:rPr>
              <w:t>27.4</w:t>
            </w:r>
          </w:p>
        </w:tc>
        <w:tc>
          <w:tcPr>
            <w:tcW w:w="1368" w:type="dxa"/>
            <w:tcBorders>
              <w:bottom w:val="single" w:sz="4" w:space="0" w:color="auto"/>
            </w:tcBorders>
          </w:tcPr>
          <w:p w:rsidR="0007113B" w:rsidRPr="004C434D" w:rsidRDefault="0007113B" w:rsidP="007064CF">
            <w:pPr>
              <w:rPr>
                <w:rFonts w:ascii="Arial" w:hAnsi="Arial" w:cs="Arial"/>
                <w:sz w:val="20"/>
                <w:szCs w:val="20"/>
              </w:rPr>
            </w:pPr>
            <w:r>
              <w:rPr>
                <w:rFonts w:ascii="Arial" w:hAnsi="Arial" w:cs="Arial"/>
                <w:sz w:val="20"/>
                <w:szCs w:val="20"/>
              </w:rPr>
              <w:t>3.7</w:t>
            </w:r>
          </w:p>
        </w:tc>
      </w:tr>
    </w:tbl>
    <w:p w:rsidR="0007113B" w:rsidRDefault="0007113B" w:rsidP="0007113B">
      <w:pPr>
        <w:rPr>
          <w:rFonts w:ascii="Arial" w:hAnsi="Arial" w:cs="Arial"/>
          <w:sz w:val="20"/>
          <w:szCs w:val="20"/>
        </w:rPr>
      </w:pPr>
    </w:p>
    <w:p w:rsidR="0007113B" w:rsidRDefault="003228DE" w:rsidP="00026FDA">
      <w:pPr>
        <w:ind w:firstLine="720"/>
        <w:rPr>
          <w:rFonts w:ascii="Arial" w:hAnsi="Arial" w:cs="Arial"/>
          <w:sz w:val="20"/>
          <w:szCs w:val="20"/>
        </w:rPr>
      </w:pPr>
      <w:r>
        <w:rPr>
          <w:rFonts w:ascii="Arial" w:hAnsi="Arial" w:cs="Arial"/>
          <w:sz w:val="20"/>
          <w:szCs w:val="20"/>
        </w:rPr>
        <w:t xml:space="preserve">Table 3.  Minimum, </w:t>
      </w:r>
      <w:r w:rsidR="00C5486D">
        <w:rPr>
          <w:rFonts w:ascii="Arial" w:hAnsi="Arial" w:cs="Arial"/>
          <w:sz w:val="20"/>
          <w:szCs w:val="20"/>
        </w:rPr>
        <w:t>m</w:t>
      </w:r>
      <w:r>
        <w:rPr>
          <w:rFonts w:ascii="Arial" w:hAnsi="Arial" w:cs="Arial"/>
          <w:sz w:val="20"/>
          <w:szCs w:val="20"/>
        </w:rPr>
        <w:t xml:space="preserve">aximum and mean total lengths (mm) of commercially and recreationally important nekton species sampled from various LDWF gear types during </w:t>
      </w:r>
      <w:r w:rsidR="009F75DB">
        <w:rPr>
          <w:rFonts w:ascii="Arial" w:hAnsi="Arial" w:cs="Arial"/>
          <w:sz w:val="20"/>
          <w:szCs w:val="20"/>
        </w:rPr>
        <w:t>April-July</w:t>
      </w:r>
      <w:r>
        <w:rPr>
          <w:rFonts w:ascii="Arial" w:hAnsi="Arial" w:cs="Arial"/>
          <w:sz w:val="20"/>
          <w:szCs w:val="20"/>
        </w:rPr>
        <w:t xml:space="preserve"> 1991-2011 in the lower Barataria estuary.</w:t>
      </w:r>
    </w:p>
    <w:tbl>
      <w:tblPr>
        <w:tblStyle w:val="TableGrid"/>
        <w:tblW w:w="112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7"/>
        <w:gridCol w:w="2355"/>
        <w:gridCol w:w="1818"/>
        <w:gridCol w:w="1710"/>
        <w:gridCol w:w="1396"/>
        <w:gridCol w:w="1710"/>
      </w:tblGrid>
      <w:tr w:rsidR="003228DE" w:rsidTr="009C29AB">
        <w:trPr>
          <w:gridAfter w:val="1"/>
          <w:wAfter w:w="1710" w:type="dxa"/>
          <w:trHeight w:val="749"/>
        </w:trPr>
        <w:tc>
          <w:tcPr>
            <w:tcW w:w="2307" w:type="dxa"/>
            <w:tcBorders>
              <w:top w:val="single" w:sz="4" w:space="0" w:color="auto"/>
              <w:bottom w:val="single" w:sz="4" w:space="0" w:color="auto"/>
            </w:tcBorders>
            <w:vAlign w:val="center"/>
          </w:tcPr>
          <w:p w:rsidR="003228DE" w:rsidRPr="004C434D" w:rsidRDefault="003228DE" w:rsidP="00085CCB">
            <w:pPr>
              <w:spacing w:after="200" w:line="276" w:lineRule="auto"/>
              <w:rPr>
                <w:rFonts w:ascii="Arial" w:hAnsi="Arial" w:cs="Arial"/>
                <w:sz w:val="20"/>
                <w:szCs w:val="20"/>
                <w:u w:val="single"/>
              </w:rPr>
            </w:pPr>
            <w:r w:rsidRPr="004C434D">
              <w:rPr>
                <w:rFonts w:ascii="Arial" w:hAnsi="Arial" w:cs="Arial"/>
                <w:bCs/>
                <w:sz w:val="20"/>
                <w:szCs w:val="20"/>
                <w:u w:val="single"/>
              </w:rPr>
              <w:t xml:space="preserve">Gear </w:t>
            </w:r>
          </w:p>
        </w:tc>
        <w:tc>
          <w:tcPr>
            <w:tcW w:w="2355" w:type="dxa"/>
            <w:tcBorders>
              <w:top w:val="single" w:sz="4" w:space="0" w:color="auto"/>
              <w:bottom w:val="single" w:sz="4" w:space="0" w:color="auto"/>
            </w:tcBorders>
            <w:vAlign w:val="center"/>
          </w:tcPr>
          <w:p w:rsidR="003228DE" w:rsidRPr="004C434D" w:rsidRDefault="003228DE" w:rsidP="00085CCB">
            <w:pPr>
              <w:spacing w:after="200" w:line="276" w:lineRule="auto"/>
              <w:rPr>
                <w:rFonts w:ascii="Arial" w:hAnsi="Arial" w:cs="Arial"/>
                <w:sz w:val="20"/>
                <w:szCs w:val="20"/>
                <w:u w:val="single"/>
              </w:rPr>
            </w:pPr>
            <w:r>
              <w:rPr>
                <w:rFonts w:ascii="Arial" w:hAnsi="Arial" w:cs="Arial"/>
                <w:bCs/>
                <w:sz w:val="20"/>
                <w:szCs w:val="20"/>
                <w:u w:val="single"/>
              </w:rPr>
              <w:t>Species</w:t>
            </w:r>
            <w:r w:rsidRPr="004C434D">
              <w:rPr>
                <w:rFonts w:ascii="Arial" w:hAnsi="Arial" w:cs="Arial"/>
                <w:bCs/>
                <w:sz w:val="20"/>
                <w:szCs w:val="20"/>
                <w:u w:val="single"/>
              </w:rPr>
              <w:t xml:space="preserve"> </w:t>
            </w:r>
          </w:p>
        </w:tc>
        <w:tc>
          <w:tcPr>
            <w:tcW w:w="1818" w:type="dxa"/>
            <w:tcBorders>
              <w:top w:val="single" w:sz="4" w:space="0" w:color="auto"/>
              <w:bottom w:val="single" w:sz="4" w:space="0" w:color="auto"/>
            </w:tcBorders>
            <w:vAlign w:val="center"/>
          </w:tcPr>
          <w:p w:rsidR="003228DE" w:rsidRPr="004C434D" w:rsidRDefault="003228DE" w:rsidP="00085CCB">
            <w:pPr>
              <w:spacing w:after="200" w:line="276" w:lineRule="auto"/>
              <w:jc w:val="right"/>
              <w:rPr>
                <w:rFonts w:ascii="Arial" w:hAnsi="Arial" w:cs="Arial"/>
                <w:sz w:val="20"/>
                <w:szCs w:val="20"/>
                <w:u w:val="single"/>
              </w:rPr>
            </w:pPr>
            <w:r>
              <w:rPr>
                <w:rFonts w:ascii="Arial" w:hAnsi="Arial" w:cs="Arial"/>
                <w:bCs/>
                <w:sz w:val="20"/>
                <w:szCs w:val="20"/>
                <w:u w:val="single"/>
              </w:rPr>
              <w:t>Minimum</w:t>
            </w:r>
            <w:r w:rsidRPr="004C434D">
              <w:rPr>
                <w:rFonts w:ascii="Arial" w:hAnsi="Arial" w:cs="Arial"/>
                <w:bCs/>
                <w:sz w:val="20"/>
                <w:szCs w:val="20"/>
                <w:u w:val="single"/>
              </w:rPr>
              <w:t xml:space="preserve"> </w:t>
            </w:r>
          </w:p>
        </w:tc>
        <w:tc>
          <w:tcPr>
            <w:tcW w:w="1710" w:type="dxa"/>
            <w:tcBorders>
              <w:top w:val="single" w:sz="4" w:space="0" w:color="auto"/>
              <w:bottom w:val="single" w:sz="4" w:space="0" w:color="auto"/>
            </w:tcBorders>
            <w:vAlign w:val="center"/>
          </w:tcPr>
          <w:p w:rsidR="003228DE" w:rsidRPr="004C434D" w:rsidRDefault="003228DE" w:rsidP="00085CCB">
            <w:pPr>
              <w:spacing w:after="200" w:line="276" w:lineRule="auto"/>
              <w:jc w:val="right"/>
              <w:rPr>
                <w:rFonts w:ascii="Arial" w:hAnsi="Arial" w:cs="Arial"/>
                <w:sz w:val="20"/>
                <w:szCs w:val="20"/>
                <w:u w:val="single"/>
              </w:rPr>
            </w:pPr>
            <w:r>
              <w:rPr>
                <w:rFonts w:ascii="Arial" w:hAnsi="Arial" w:cs="Arial"/>
                <w:bCs/>
                <w:sz w:val="20"/>
                <w:szCs w:val="20"/>
                <w:u w:val="single"/>
              </w:rPr>
              <w:t>Maximum</w:t>
            </w:r>
            <w:r w:rsidRPr="004C434D">
              <w:rPr>
                <w:rFonts w:ascii="Arial" w:hAnsi="Arial" w:cs="Arial"/>
                <w:bCs/>
                <w:sz w:val="20"/>
                <w:szCs w:val="20"/>
                <w:u w:val="single"/>
              </w:rPr>
              <w:t xml:space="preserve"> </w:t>
            </w:r>
          </w:p>
        </w:tc>
        <w:tc>
          <w:tcPr>
            <w:tcW w:w="1396" w:type="dxa"/>
            <w:tcBorders>
              <w:top w:val="single" w:sz="4" w:space="0" w:color="auto"/>
              <w:bottom w:val="single" w:sz="4" w:space="0" w:color="auto"/>
            </w:tcBorders>
            <w:vAlign w:val="center"/>
          </w:tcPr>
          <w:p w:rsidR="003228DE" w:rsidRPr="004C434D" w:rsidRDefault="003228DE" w:rsidP="00085CCB">
            <w:pPr>
              <w:spacing w:after="200" w:line="276" w:lineRule="auto"/>
              <w:jc w:val="right"/>
              <w:rPr>
                <w:rFonts w:ascii="Arial" w:hAnsi="Arial" w:cs="Arial"/>
                <w:sz w:val="20"/>
                <w:szCs w:val="20"/>
                <w:u w:val="single"/>
              </w:rPr>
            </w:pPr>
            <w:r>
              <w:rPr>
                <w:rFonts w:ascii="Arial" w:hAnsi="Arial" w:cs="Arial"/>
                <w:bCs/>
                <w:sz w:val="20"/>
                <w:szCs w:val="20"/>
                <w:u w:val="single"/>
              </w:rPr>
              <w:t>Mean</w:t>
            </w:r>
            <w:r w:rsidRPr="004C434D">
              <w:rPr>
                <w:rFonts w:ascii="Arial" w:hAnsi="Arial" w:cs="Arial"/>
                <w:bCs/>
                <w:sz w:val="20"/>
                <w:szCs w:val="20"/>
                <w:u w:val="single"/>
              </w:rPr>
              <w:t xml:space="preserve"> </w:t>
            </w:r>
          </w:p>
        </w:tc>
      </w:tr>
      <w:tr w:rsidR="00C72AD4" w:rsidTr="009C29AB">
        <w:trPr>
          <w:gridAfter w:val="1"/>
          <w:wAfter w:w="1710" w:type="dxa"/>
          <w:trHeight w:val="459"/>
        </w:trPr>
        <w:tc>
          <w:tcPr>
            <w:tcW w:w="2307" w:type="dxa"/>
            <w:vAlign w:val="center"/>
          </w:tcPr>
          <w:p w:rsidR="00C72AD4" w:rsidRPr="004C434D" w:rsidRDefault="00C72AD4" w:rsidP="00085CCB">
            <w:pPr>
              <w:rPr>
                <w:rFonts w:ascii="Arial" w:hAnsi="Arial" w:cs="Arial"/>
                <w:sz w:val="20"/>
                <w:szCs w:val="20"/>
              </w:rPr>
            </w:pPr>
            <w:r>
              <w:rPr>
                <w:rFonts w:ascii="Arial" w:hAnsi="Arial" w:cs="Arial"/>
                <w:sz w:val="20"/>
                <w:szCs w:val="20"/>
              </w:rPr>
              <w:t>Marine Gill Net</w:t>
            </w:r>
          </w:p>
        </w:tc>
        <w:tc>
          <w:tcPr>
            <w:tcW w:w="2355" w:type="dxa"/>
            <w:vAlign w:val="center"/>
          </w:tcPr>
          <w:p w:rsidR="00C72AD4" w:rsidRDefault="00C72AD4" w:rsidP="00C72AD4">
            <w:pPr>
              <w:rPr>
                <w:rFonts w:ascii="Arial" w:hAnsi="Arial" w:cs="Arial"/>
                <w:sz w:val="20"/>
                <w:szCs w:val="20"/>
              </w:rPr>
            </w:pPr>
            <w:r>
              <w:rPr>
                <w:rFonts w:ascii="Arial" w:hAnsi="Arial" w:cs="Arial"/>
                <w:sz w:val="20"/>
                <w:szCs w:val="20"/>
              </w:rPr>
              <w:t>Atlantic croaker</w:t>
            </w:r>
          </w:p>
        </w:tc>
        <w:tc>
          <w:tcPr>
            <w:tcW w:w="1818" w:type="dxa"/>
            <w:vAlign w:val="center"/>
          </w:tcPr>
          <w:p w:rsidR="00C72AD4" w:rsidRDefault="00C72AD4" w:rsidP="00C72AD4">
            <w:pPr>
              <w:jc w:val="right"/>
              <w:rPr>
                <w:rFonts w:ascii="Calibri" w:hAnsi="Calibri"/>
                <w:color w:val="000000"/>
              </w:rPr>
            </w:pPr>
            <w:r>
              <w:rPr>
                <w:rFonts w:ascii="Calibri" w:hAnsi="Calibri"/>
                <w:color w:val="000000"/>
              </w:rPr>
              <w:t>86</w:t>
            </w:r>
          </w:p>
        </w:tc>
        <w:tc>
          <w:tcPr>
            <w:tcW w:w="1710" w:type="dxa"/>
            <w:vAlign w:val="center"/>
          </w:tcPr>
          <w:p w:rsidR="00C72AD4" w:rsidRDefault="00C72AD4" w:rsidP="00C72AD4">
            <w:pPr>
              <w:jc w:val="right"/>
              <w:rPr>
                <w:rFonts w:ascii="Calibri" w:hAnsi="Calibri"/>
                <w:color w:val="000000"/>
              </w:rPr>
            </w:pPr>
            <w:r>
              <w:rPr>
                <w:rFonts w:ascii="Calibri" w:hAnsi="Calibri"/>
                <w:color w:val="000000"/>
              </w:rPr>
              <w:t>286</w:t>
            </w:r>
          </w:p>
        </w:tc>
        <w:tc>
          <w:tcPr>
            <w:tcW w:w="1396" w:type="dxa"/>
            <w:vAlign w:val="center"/>
          </w:tcPr>
          <w:p w:rsidR="00C72AD4" w:rsidRDefault="00C72AD4" w:rsidP="00C72AD4">
            <w:pPr>
              <w:jc w:val="right"/>
              <w:rPr>
                <w:rFonts w:ascii="Calibri" w:hAnsi="Calibri"/>
                <w:color w:val="000000"/>
              </w:rPr>
            </w:pPr>
            <w:r>
              <w:rPr>
                <w:rFonts w:ascii="Calibri" w:hAnsi="Calibri"/>
                <w:color w:val="000000"/>
              </w:rPr>
              <w:t>181</w:t>
            </w:r>
          </w:p>
        </w:tc>
      </w:tr>
      <w:tr w:rsidR="00C72AD4" w:rsidTr="009C29AB">
        <w:trPr>
          <w:gridAfter w:val="1"/>
          <w:wAfter w:w="1710" w:type="dxa"/>
          <w:trHeight w:val="459"/>
        </w:trPr>
        <w:tc>
          <w:tcPr>
            <w:tcW w:w="2307" w:type="dxa"/>
            <w:vAlign w:val="center"/>
          </w:tcPr>
          <w:p w:rsidR="00C72AD4" w:rsidRPr="004C434D" w:rsidRDefault="00C72AD4" w:rsidP="00085CCB">
            <w:pPr>
              <w:rPr>
                <w:rFonts w:ascii="Arial" w:hAnsi="Arial" w:cs="Arial"/>
                <w:sz w:val="20"/>
                <w:szCs w:val="20"/>
              </w:rPr>
            </w:pPr>
          </w:p>
        </w:tc>
        <w:tc>
          <w:tcPr>
            <w:tcW w:w="2355" w:type="dxa"/>
            <w:vAlign w:val="center"/>
          </w:tcPr>
          <w:p w:rsidR="00C72AD4" w:rsidRDefault="00C72AD4" w:rsidP="00C72AD4">
            <w:pPr>
              <w:rPr>
                <w:rFonts w:ascii="Arial" w:hAnsi="Arial" w:cs="Arial"/>
                <w:sz w:val="20"/>
                <w:szCs w:val="20"/>
              </w:rPr>
            </w:pPr>
            <w:r>
              <w:rPr>
                <w:rFonts w:ascii="Arial" w:hAnsi="Arial" w:cs="Arial"/>
                <w:sz w:val="20"/>
                <w:szCs w:val="20"/>
              </w:rPr>
              <w:t>Blue crab</w:t>
            </w:r>
          </w:p>
        </w:tc>
        <w:tc>
          <w:tcPr>
            <w:tcW w:w="1818" w:type="dxa"/>
            <w:vAlign w:val="center"/>
          </w:tcPr>
          <w:p w:rsidR="00C72AD4" w:rsidRDefault="00C72AD4" w:rsidP="00C72AD4">
            <w:pPr>
              <w:jc w:val="right"/>
              <w:rPr>
                <w:rFonts w:ascii="Calibri" w:hAnsi="Calibri"/>
                <w:color w:val="000000"/>
              </w:rPr>
            </w:pPr>
            <w:r>
              <w:rPr>
                <w:rFonts w:ascii="Calibri" w:hAnsi="Calibri"/>
                <w:color w:val="000000"/>
              </w:rPr>
              <w:t>24</w:t>
            </w:r>
          </w:p>
        </w:tc>
        <w:tc>
          <w:tcPr>
            <w:tcW w:w="1710" w:type="dxa"/>
            <w:vAlign w:val="center"/>
          </w:tcPr>
          <w:p w:rsidR="00C72AD4" w:rsidRDefault="00C72AD4" w:rsidP="00C72AD4">
            <w:pPr>
              <w:jc w:val="right"/>
              <w:rPr>
                <w:rFonts w:ascii="Calibri" w:hAnsi="Calibri"/>
                <w:color w:val="000000"/>
              </w:rPr>
            </w:pPr>
            <w:r>
              <w:rPr>
                <w:rFonts w:ascii="Calibri" w:hAnsi="Calibri"/>
                <w:color w:val="000000"/>
              </w:rPr>
              <w:t>452</w:t>
            </w:r>
          </w:p>
        </w:tc>
        <w:tc>
          <w:tcPr>
            <w:tcW w:w="1396" w:type="dxa"/>
            <w:vAlign w:val="center"/>
          </w:tcPr>
          <w:p w:rsidR="00C72AD4" w:rsidRDefault="00C72AD4" w:rsidP="00C72AD4">
            <w:pPr>
              <w:jc w:val="right"/>
              <w:rPr>
                <w:rFonts w:ascii="Calibri" w:hAnsi="Calibri"/>
                <w:color w:val="000000"/>
              </w:rPr>
            </w:pPr>
            <w:r>
              <w:rPr>
                <w:rFonts w:ascii="Calibri" w:hAnsi="Calibri"/>
                <w:color w:val="000000"/>
              </w:rPr>
              <w:t>150</w:t>
            </w:r>
          </w:p>
        </w:tc>
      </w:tr>
      <w:tr w:rsidR="00C72AD4" w:rsidTr="009C29AB">
        <w:trPr>
          <w:gridAfter w:val="1"/>
          <w:wAfter w:w="1710" w:type="dxa"/>
          <w:trHeight w:val="459"/>
        </w:trPr>
        <w:tc>
          <w:tcPr>
            <w:tcW w:w="2307" w:type="dxa"/>
            <w:vAlign w:val="center"/>
          </w:tcPr>
          <w:p w:rsidR="00C72AD4" w:rsidRPr="004C434D" w:rsidRDefault="00C72AD4" w:rsidP="00085CCB">
            <w:pPr>
              <w:rPr>
                <w:rFonts w:ascii="Arial" w:hAnsi="Arial" w:cs="Arial"/>
                <w:sz w:val="20"/>
                <w:szCs w:val="20"/>
              </w:rPr>
            </w:pPr>
          </w:p>
        </w:tc>
        <w:tc>
          <w:tcPr>
            <w:tcW w:w="2355" w:type="dxa"/>
            <w:vAlign w:val="center"/>
          </w:tcPr>
          <w:p w:rsidR="00C72AD4" w:rsidRDefault="00C72AD4" w:rsidP="00C72AD4">
            <w:pPr>
              <w:rPr>
                <w:rFonts w:ascii="Arial" w:hAnsi="Arial" w:cs="Arial"/>
                <w:sz w:val="20"/>
                <w:szCs w:val="20"/>
              </w:rPr>
            </w:pPr>
            <w:r>
              <w:rPr>
                <w:rFonts w:ascii="Arial" w:hAnsi="Arial" w:cs="Arial"/>
                <w:sz w:val="20"/>
                <w:szCs w:val="20"/>
              </w:rPr>
              <w:t>Brown shrimp</w:t>
            </w:r>
          </w:p>
        </w:tc>
        <w:tc>
          <w:tcPr>
            <w:tcW w:w="1818" w:type="dxa"/>
            <w:vAlign w:val="center"/>
          </w:tcPr>
          <w:p w:rsidR="00C72AD4" w:rsidRDefault="00C72AD4" w:rsidP="00C72AD4">
            <w:pPr>
              <w:jc w:val="right"/>
              <w:rPr>
                <w:rFonts w:ascii="Calibri" w:hAnsi="Calibri"/>
                <w:color w:val="000000"/>
              </w:rPr>
            </w:pPr>
            <w:r>
              <w:rPr>
                <w:rFonts w:ascii="Calibri" w:hAnsi="Calibri"/>
                <w:color w:val="000000"/>
              </w:rPr>
              <w:t>75</w:t>
            </w:r>
          </w:p>
        </w:tc>
        <w:tc>
          <w:tcPr>
            <w:tcW w:w="1710" w:type="dxa"/>
            <w:vAlign w:val="center"/>
          </w:tcPr>
          <w:p w:rsidR="00C72AD4" w:rsidRDefault="00C72AD4" w:rsidP="00C72AD4">
            <w:pPr>
              <w:jc w:val="right"/>
              <w:rPr>
                <w:rFonts w:ascii="Calibri" w:hAnsi="Calibri"/>
                <w:color w:val="000000"/>
              </w:rPr>
            </w:pPr>
            <w:r>
              <w:rPr>
                <w:rFonts w:ascii="Calibri" w:hAnsi="Calibri"/>
                <w:color w:val="000000"/>
              </w:rPr>
              <w:t>149</w:t>
            </w:r>
          </w:p>
        </w:tc>
        <w:tc>
          <w:tcPr>
            <w:tcW w:w="1396" w:type="dxa"/>
            <w:vAlign w:val="center"/>
          </w:tcPr>
          <w:p w:rsidR="00C72AD4" w:rsidRDefault="00C72AD4" w:rsidP="00C72AD4">
            <w:pPr>
              <w:jc w:val="right"/>
              <w:rPr>
                <w:rFonts w:ascii="Calibri" w:hAnsi="Calibri"/>
                <w:color w:val="000000"/>
              </w:rPr>
            </w:pPr>
            <w:r>
              <w:rPr>
                <w:rFonts w:ascii="Calibri" w:hAnsi="Calibri"/>
                <w:color w:val="000000"/>
              </w:rPr>
              <w:t>112</w:t>
            </w:r>
          </w:p>
        </w:tc>
      </w:tr>
      <w:tr w:rsidR="00C72AD4" w:rsidTr="009C29AB">
        <w:trPr>
          <w:gridAfter w:val="1"/>
          <w:wAfter w:w="1710" w:type="dxa"/>
          <w:trHeight w:val="459"/>
        </w:trPr>
        <w:tc>
          <w:tcPr>
            <w:tcW w:w="2307" w:type="dxa"/>
            <w:vAlign w:val="center"/>
          </w:tcPr>
          <w:p w:rsidR="00C72AD4" w:rsidRPr="004C434D" w:rsidRDefault="00C72AD4" w:rsidP="00085CCB">
            <w:pPr>
              <w:rPr>
                <w:rFonts w:ascii="Arial" w:hAnsi="Arial" w:cs="Arial"/>
                <w:sz w:val="20"/>
                <w:szCs w:val="20"/>
              </w:rPr>
            </w:pPr>
          </w:p>
        </w:tc>
        <w:tc>
          <w:tcPr>
            <w:tcW w:w="2355" w:type="dxa"/>
            <w:vAlign w:val="center"/>
          </w:tcPr>
          <w:p w:rsidR="00C72AD4" w:rsidRDefault="00C72AD4" w:rsidP="00C72AD4">
            <w:pPr>
              <w:rPr>
                <w:rFonts w:ascii="Arial" w:hAnsi="Arial" w:cs="Arial"/>
                <w:sz w:val="20"/>
                <w:szCs w:val="20"/>
              </w:rPr>
            </w:pPr>
            <w:r>
              <w:rPr>
                <w:rFonts w:ascii="Arial" w:hAnsi="Arial" w:cs="Arial"/>
                <w:sz w:val="20"/>
                <w:szCs w:val="20"/>
              </w:rPr>
              <w:t>Gulf menhaden</w:t>
            </w:r>
          </w:p>
        </w:tc>
        <w:tc>
          <w:tcPr>
            <w:tcW w:w="1818" w:type="dxa"/>
            <w:vAlign w:val="center"/>
          </w:tcPr>
          <w:p w:rsidR="00C72AD4" w:rsidRDefault="00C72AD4" w:rsidP="00C72AD4">
            <w:pPr>
              <w:jc w:val="right"/>
              <w:rPr>
                <w:rFonts w:ascii="Calibri" w:hAnsi="Calibri"/>
                <w:color w:val="000000"/>
              </w:rPr>
            </w:pPr>
            <w:r>
              <w:rPr>
                <w:rFonts w:ascii="Calibri" w:hAnsi="Calibri"/>
                <w:color w:val="000000"/>
              </w:rPr>
              <w:t>58</w:t>
            </w:r>
          </w:p>
        </w:tc>
        <w:tc>
          <w:tcPr>
            <w:tcW w:w="1710" w:type="dxa"/>
            <w:vAlign w:val="center"/>
          </w:tcPr>
          <w:p w:rsidR="00C72AD4" w:rsidRDefault="00C72AD4" w:rsidP="00C72AD4">
            <w:pPr>
              <w:jc w:val="right"/>
              <w:rPr>
                <w:rFonts w:ascii="Calibri" w:hAnsi="Calibri"/>
                <w:color w:val="000000"/>
              </w:rPr>
            </w:pPr>
            <w:r>
              <w:rPr>
                <w:rFonts w:ascii="Calibri" w:hAnsi="Calibri"/>
                <w:color w:val="000000"/>
              </w:rPr>
              <w:t>398</w:t>
            </w:r>
          </w:p>
        </w:tc>
        <w:tc>
          <w:tcPr>
            <w:tcW w:w="1396" w:type="dxa"/>
            <w:vAlign w:val="center"/>
          </w:tcPr>
          <w:p w:rsidR="00C72AD4" w:rsidRDefault="00C72AD4" w:rsidP="00C72AD4">
            <w:pPr>
              <w:jc w:val="right"/>
              <w:rPr>
                <w:rFonts w:ascii="Calibri" w:hAnsi="Calibri"/>
                <w:color w:val="000000"/>
              </w:rPr>
            </w:pPr>
            <w:r>
              <w:rPr>
                <w:rFonts w:ascii="Calibri" w:hAnsi="Calibri"/>
                <w:color w:val="000000"/>
              </w:rPr>
              <w:t>188</w:t>
            </w:r>
          </w:p>
        </w:tc>
      </w:tr>
      <w:tr w:rsidR="00C72AD4" w:rsidTr="009C29AB">
        <w:trPr>
          <w:gridAfter w:val="1"/>
          <w:wAfter w:w="1710" w:type="dxa"/>
          <w:trHeight w:val="459"/>
        </w:trPr>
        <w:tc>
          <w:tcPr>
            <w:tcW w:w="2307" w:type="dxa"/>
            <w:vAlign w:val="center"/>
          </w:tcPr>
          <w:p w:rsidR="00C72AD4" w:rsidRPr="004C434D" w:rsidRDefault="00C72AD4" w:rsidP="00085CCB">
            <w:pPr>
              <w:rPr>
                <w:rFonts w:ascii="Arial" w:hAnsi="Arial" w:cs="Arial"/>
                <w:sz w:val="20"/>
                <w:szCs w:val="20"/>
              </w:rPr>
            </w:pPr>
          </w:p>
        </w:tc>
        <w:tc>
          <w:tcPr>
            <w:tcW w:w="2355" w:type="dxa"/>
            <w:vAlign w:val="center"/>
          </w:tcPr>
          <w:p w:rsidR="00C72AD4" w:rsidRDefault="00C72AD4" w:rsidP="00C72AD4">
            <w:pPr>
              <w:rPr>
                <w:rFonts w:ascii="Arial" w:hAnsi="Arial" w:cs="Arial"/>
                <w:sz w:val="20"/>
                <w:szCs w:val="20"/>
              </w:rPr>
            </w:pPr>
            <w:r>
              <w:rPr>
                <w:rFonts w:ascii="Arial" w:hAnsi="Arial" w:cs="Arial"/>
                <w:sz w:val="20"/>
                <w:szCs w:val="20"/>
              </w:rPr>
              <w:t>Largemouth bass</w:t>
            </w:r>
          </w:p>
        </w:tc>
        <w:tc>
          <w:tcPr>
            <w:tcW w:w="1818" w:type="dxa"/>
            <w:vAlign w:val="center"/>
          </w:tcPr>
          <w:p w:rsidR="00C72AD4" w:rsidRDefault="00C72AD4" w:rsidP="00C72AD4">
            <w:pPr>
              <w:jc w:val="right"/>
              <w:rPr>
                <w:rFonts w:ascii="Calibri" w:hAnsi="Calibri"/>
                <w:color w:val="000000"/>
              </w:rPr>
            </w:pPr>
            <w:r>
              <w:rPr>
                <w:rFonts w:ascii="Calibri" w:hAnsi="Calibri"/>
                <w:color w:val="000000"/>
              </w:rPr>
              <w:t>232</w:t>
            </w:r>
          </w:p>
        </w:tc>
        <w:tc>
          <w:tcPr>
            <w:tcW w:w="1710" w:type="dxa"/>
            <w:vAlign w:val="center"/>
          </w:tcPr>
          <w:p w:rsidR="00C72AD4" w:rsidRDefault="00C72AD4" w:rsidP="00C72AD4">
            <w:pPr>
              <w:jc w:val="right"/>
              <w:rPr>
                <w:rFonts w:ascii="Calibri" w:hAnsi="Calibri"/>
                <w:color w:val="000000"/>
              </w:rPr>
            </w:pPr>
            <w:r>
              <w:rPr>
                <w:rFonts w:ascii="Calibri" w:hAnsi="Calibri"/>
                <w:color w:val="000000"/>
              </w:rPr>
              <w:t>306</w:t>
            </w:r>
          </w:p>
        </w:tc>
        <w:tc>
          <w:tcPr>
            <w:tcW w:w="1396" w:type="dxa"/>
            <w:vAlign w:val="center"/>
          </w:tcPr>
          <w:p w:rsidR="00C72AD4" w:rsidRDefault="00C72AD4" w:rsidP="00C72AD4">
            <w:pPr>
              <w:jc w:val="right"/>
              <w:rPr>
                <w:rFonts w:ascii="Calibri" w:hAnsi="Calibri"/>
                <w:color w:val="000000"/>
              </w:rPr>
            </w:pPr>
            <w:r>
              <w:rPr>
                <w:rFonts w:ascii="Calibri" w:hAnsi="Calibri"/>
                <w:color w:val="000000"/>
              </w:rPr>
              <w:t>270</w:t>
            </w:r>
          </w:p>
        </w:tc>
      </w:tr>
      <w:tr w:rsidR="00C72AD4" w:rsidTr="009C29AB">
        <w:trPr>
          <w:gridAfter w:val="1"/>
          <w:wAfter w:w="1710" w:type="dxa"/>
          <w:trHeight w:val="459"/>
        </w:trPr>
        <w:tc>
          <w:tcPr>
            <w:tcW w:w="2307" w:type="dxa"/>
            <w:vAlign w:val="center"/>
          </w:tcPr>
          <w:p w:rsidR="00C72AD4" w:rsidRPr="004C434D" w:rsidRDefault="00C72AD4" w:rsidP="00085CCB">
            <w:pPr>
              <w:rPr>
                <w:rFonts w:ascii="Arial" w:hAnsi="Arial" w:cs="Arial"/>
                <w:sz w:val="20"/>
                <w:szCs w:val="20"/>
              </w:rPr>
            </w:pPr>
          </w:p>
        </w:tc>
        <w:tc>
          <w:tcPr>
            <w:tcW w:w="2355" w:type="dxa"/>
            <w:vAlign w:val="center"/>
          </w:tcPr>
          <w:p w:rsidR="00C72AD4" w:rsidRDefault="00C72AD4" w:rsidP="00C72AD4">
            <w:pPr>
              <w:rPr>
                <w:rFonts w:ascii="Arial" w:hAnsi="Arial" w:cs="Arial"/>
                <w:sz w:val="20"/>
                <w:szCs w:val="20"/>
              </w:rPr>
            </w:pPr>
            <w:r>
              <w:rPr>
                <w:rFonts w:ascii="Arial" w:hAnsi="Arial" w:cs="Arial"/>
                <w:sz w:val="20"/>
                <w:szCs w:val="20"/>
              </w:rPr>
              <w:t>Red drum</w:t>
            </w:r>
          </w:p>
        </w:tc>
        <w:tc>
          <w:tcPr>
            <w:tcW w:w="1818" w:type="dxa"/>
            <w:vAlign w:val="center"/>
          </w:tcPr>
          <w:p w:rsidR="00C72AD4" w:rsidRDefault="00C72AD4" w:rsidP="00C72AD4">
            <w:pPr>
              <w:jc w:val="right"/>
              <w:rPr>
                <w:rFonts w:ascii="Calibri" w:hAnsi="Calibri"/>
                <w:color w:val="000000"/>
              </w:rPr>
            </w:pPr>
            <w:r>
              <w:rPr>
                <w:rFonts w:ascii="Calibri" w:hAnsi="Calibri"/>
                <w:color w:val="000000"/>
              </w:rPr>
              <w:t>160</w:t>
            </w:r>
          </w:p>
        </w:tc>
        <w:tc>
          <w:tcPr>
            <w:tcW w:w="1710" w:type="dxa"/>
            <w:vAlign w:val="center"/>
          </w:tcPr>
          <w:p w:rsidR="00C72AD4" w:rsidRDefault="00C72AD4" w:rsidP="00C72AD4">
            <w:pPr>
              <w:jc w:val="right"/>
              <w:rPr>
                <w:rFonts w:ascii="Calibri" w:hAnsi="Calibri"/>
                <w:color w:val="000000"/>
              </w:rPr>
            </w:pPr>
            <w:r>
              <w:rPr>
                <w:rFonts w:ascii="Calibri" w:hAnsi="Calibri"/>
                <w:color w:val="000000"/>
              </w:rPr>
              <w:t>984</w:t>
            </w:r>
          </w:p>
        </w:tc>
        <w:tc>
          <w:tcPr>
            <w:tcW w:w="1396" w:type="dxa"/>
            <w:vAlign w:val="center"/>
          </w:tcPr>
          <w:p w:rsidR="00C72AD4" w:rsidRDefault="00C72AD4" w:rsidP="00C72AD4">
            <w:pPr>
              <w:jc w:val="right"/>
              <w:rPr>
                <w:rFonts w:ascii="Calibri" w:hAnsi="Calibri"/>
                <w:color w:val="000000"/>
              </w:rPr>
            </w:pPr>
            <w:r>
              <w:rPr>
                <w:rFonts w:ascii="Calibri" w:hAnsi="Calibri"/>
                <w:color w:val="000000"/>
              </w:rPr>
              <w:t>357</w:t>
            </w:r>
          </w:p>
        </w:tc>
      </w:tr>
      <w:tr w:rsidR="00C72AD4" w:rsidTr="009C29AB">
        <w:trPr>
          <w:gridAfter w:val="1"/>
          <w:wAfter w:w="1710" w:type="dxa"/>
          <w:trHeight w:val="459"/>
        </w:trPr>
        <w:tc>
          <w:tcPr>
            <w:tcW w:w="2307" w:type="dxa"/>
            <w:vAlign w:val="center"/>
          </w:tcPr>
          <w:p w:rsidR="00C72AD4" w:rsidRPr="004C434D" w:rsidRDefault="00C72AD4" w:rsidP="00085CCB">
            <w:pPr>
              <w:rPr>
                <w:rFonts w:ascii="Arial" w:hAnsi="Arial" w:cs="Arial"/>
                <w:sz w:val="20"/>
                <w:szCs w:val="20"/>
              </w:rPr>
            </w:pPr>
          </w:p>
        </w:tc>
        <w:tc>
          <w:tcPr>
            <w:tcW w:w="2355" w:type="dxa"/>
            <w:vAlign w:val="center"/>
          </w:tcPr>
          <w:p w:rsidR="00C72AD4" w:rsidRDefault="00C72AD4" w:rsidP="00C72AD4">
            <w:pPr>
              <w:rPr>
                <w:rFonts w:ascii="Arial" w:hAnsi="Arial" w:cs="Arial"/>
                <w:sz w:val="20"/>
                <w:szCs w:val="20"/>
              </w:rPr>
            </w:pPr>
            <w:r>
              <w:rPr>
                <w:rFonts w:ascii="Arial" w:hAnsi="Arial" w:cs="Arial"/>
                <w:sz w:val="20"/>
                <w:szCs w:val="20"/>
              </w:rPr>
              <w:t>Southern flounder</w:t>
            </w:r>
          </w:p>
        </w:tc>
        <w:tc>
          <w:tcPr>
            <w:tcW w:w="1818" w:type="dxa"/>
            <w:vAlign w:val="center"/>
          </w:tcPr>
          <w:p w:rsidR="00C72AD4" w:rsidRDefault="00C72AD4" w:rsidP="00C72AD4">
            <w:pPr>
              <w:jc w:val="right"/>
              <w:rPr>
                <w:rFonts w:ascii="Calibri" w:hAnsi="Calibri"/>
                <w:color w:val="000000"/>
              </w:rPr>
            </w:pPr>
            <w:r>
              <w:rPr>
                <w:rFonts w:ascii="Calibri" w:hAnsi="Calibri"/>
                <w:color w:val="000000"/>
              </w:rPr>
              <w:t>146</w:t>
            </w:r>
          </w:p>
        </w:tc>
        <w:tc>
          <w:tcPr>
            <w:tcW w:w="1710" w:type="dxa"/>
            <w:vAlign w:val="center"/>
          </w:tcPr>
          <w:p w:rsidR="00C72AD4" w:rsidRDefault="00C72AD4" w:rsidP="00C72AD4">
            <w:pPr>
              <w:jc w:val="right"/>
              <w:rPr>
                <w:rFonts w:ascii="Calibri" w:hAnsi="Calibri"/>
                <w:color w:val="000000"/>
              </w:rPr>
            </w:pPr>
            <w:r>
              <w:rPr>
                <w:rFonts w:ascii="Calibri" w:hAnsi="Calibri"/>
                <w:color w:val="000000"/>
              </w:rPr>
              <w:t>420</w:t>
            </w:r>
          </w:p>
        </w:tc>
        <w:tc>
          <w:tcPr>
            <w:tcW w:w="1396" w:type="dxa"/>
            <w:vAlign w:val="center"/>
          </w:tcPr>
          <w:p w:rsidR="00C72AD4" w:rsidRDefault="00C72AD4" w:rsidP="00C72AD4">
            <w:pPr>
              <w:jc w:val="right"/>
              <w:rPr>
                <w:rFonts w:ascii="Calibri" w:hAnsi="Calibri"/>
                <w:color w:val="000000"/>
              </w:rPr>
            </w:pPr>
            <w:r>
              <w:rPr>
                <w:rFonts w:ascii="Calibri" w:hAnsi="Calibri"/>
                <w:color w:val="000000"/>
              </w:rPr>
              <w:t>262</w:t>
            </w:r>
          </w:p>
        </w:tc>
      </w:tr>
      <w:tr w:rsidR="00C72AD4" w:rsidTr="009C29AB">
        <w:trPr>
          <w:gridAfter w:val="1"/>
          <w:wAfter w:w="1710" w:type="dxa"/>
          <w:trHeight w:val="459"/>
        </w:trPr>
        <w:tc>
          <w:tcPr>
            <w:tcW w:w="2307" w:type="dxa"/>
            <w:vAlign w:val="center"/>
          </w:tcPr>
          <w:p w:rsidR="00C72AD4" w:rsidRPr="004C434D" w:rsidRDefault="00C72AD4" w:rsidP="00085CCB">
            <w:pPr>
              <w:rPr>
                <w:rFonts w:ascii="Arial" w:hAnsi="Arial" w:cs="Arial"/>
                <w:sz w:val="20"/>
                <w:szCs w:val="20"/>
              </w:rPr>
            </w:pPr>
          </w:p>
        </w:tc>
        <w:tc>
          <w:tcPr>
            <w:tcW w:w="2355" w:type="dxa"/>
            <w:vAlign w:val="center"/>
          </w:tcPr>
          <w:p w:rsidR="00C72AD4" w:rsidRDefault="00C72AD4" w:rsidP="00C72AD4">
            <w:pPr>
              <w:rPr>
                <w:rFonts w:ascii="Arial" w:hAnsi="Arial" w:cs="Arial"/>
                <w:sz w:val="20"/>
                <w:szCs w:val="20"/>
              </w:rPr>
            </w:pPr>
            <w:r>
              <w:rPr>
                <w:rFonts w:ascii="Arial" w:hAnsi="Arial" w:cs="Arial"/>
                <w:sz w:val="20"/>
                <w:szCs w:val="20"/>
              </w:rPr>
              <w:t>Spotted seatrout</w:t>
            </w:r>
          </w:p>
        </w:tc>
        <w:tc>
          <w:tcPr>
            <w:tcW w:w="1818" w:type="dxa"/>
            <w:vAlign w:val="center"/>
          </w:tcPr>
          <w:p w:rsidR="00C72AD4" w:rsidRDefault="00C72AD4" w:rsidP="00C72AD4">
            <w:pPr>
              <w:jc w:val="right"/>
              <w:rPr>
                <w:rFonts w:ascii="Calibri" w:hAnsi="Calibri"/>
                <w:color w:val="000000"/>
              </w:rPr>
            </w:pPr>
            <w:r>
              <w:rPr>
                <w:rFonts w:ascii="Calibri" w:hAnsi="Calibri"/>
                <w:color w:val="000000"/>
              </w:rPr>
              <w:t>1</w:t>
            </w:r>
          </w:p>
        </w:tc>
        <w:tc>
          <w:tcPr>
            <w:tcW w:w="1710" w:type="dxa"/>
            <w:vAlign w:val="center"/>
          </w:tcPr>
          <w:p w:rsidR="00C72AD4" w:rsidRDefault="00C72AD4" w:rsidP="00C72AD4">
            <w:pPr>
              <w:jc w:val="right"/>
              <w:rPr>
                <w:rFonts w:ascii="Calibri" w:hAnsi="Calibri"/>
                <w:color w:val="000000"/>
              </w:rPr>
            </w:pPr>
            <w:r>
              <w:rPr>
                <w:rFonts w:ascii="Calibri" w:hAnsi="Calibri"/>
                <w:color w:val="000000"/>
              </w:rPr>
              <w:t>624</w:t>
            </w:r>
          </w:p>
        </w:tc>
        <w:tc>
          <w:tcPr>
            <w:tcW w:w="1396" w:type="dxa"/>
            <w:vAlign w:val="center"/>
          </w:tcPr>
          <w:p w:rsidR="00C72AD4" w:rsidRDefault="00C72AD4" w:rsidP="00C72AD4">
            <w:pPr>
              <w:jc w:val="right"/>
              <w:rPr>
                <w:rFonts w:ascii="Calibri" w:hAnsi="Calibri"/>
                <w:color w:val="000000"/>
              </w:rPr>
            </w:pPr>
            <w:r>
              <w:rPr>
                <w:rFonts w:ascii="Calibri" w:hAnsi="Calibri"/>
                <w:color w:val="000000"/>
              </w:rPr>
              <w:t>316</w:t>
            </w:r>
          </w:p>
        </w:tc>
      </w:tr>
      <w:tr w:rsidR="00C72AD4" w:rsidTr="009C29AB">
        <w:trPr>
          <w:gridAfter w:val="1"/>
          <w:wAfter w:w="1710" w:type="dxa"/>
          <w:trHeight w:val="459"/>
        </w:trPr>
        <w:tc>
          <w:tcPr>
            <w:tcW w:w="2307" w:type="dxa"/>
            <w:vAlign w:val="center"/>
          </w:tcPr>
          <w:p w:rsidR="00C72AD4" w:rsidRPr="004C434D" w:rsidRDefault="00C72AD4" w:rsidP="00085CCB">
            <w:pPr>
              <w:rPr>
                <w:rFonts w:ascii="Arial" w:hAnsi="Arial" w:cs="Arial"/>
                <w:sz w:val="20"/>
                <w:szCs w:val="20"/>
              </w:rPr>
            </w:pPr>
          </w:p>
        </w:tc>
        <w:tc>
          <w:tcPr>
            <w:tcW w:w="2355" w:type="dxa"/>
            <w:vAlign w:val="center"/>
          </w:tcPr>
          <w:p w:rsidR="00C72AD4" w:rsidRDefault="00C72AD4" w:rsidP="00C72AD4">
            <w:pPr>
              <w:rPr>
                <w:rFonts w:ascii="Arial" w:hAnsi="Arial" w:cs="Arial"/>
                <w:sz w:val="20"/>
                <w:szCs w:val="20"/>
              </w:rPr>
            </w:pPr>
            <w:r>
              <w:rPr>
                <w:rFonts w:ascii="Arial" w:hAnsi="Arial" w:cs="Arial"/>
                <w:sz w:val="20"/>
                <w:szCs w:val="20"/>
              </w:rPr>
              <w:t>Striped mullet</w:t>
            </w:r>
          </w:p>
        </w:tc>
        <w:tc>
          <w:tcPr>
            <w:tcW w:w="1818" w:type="dxa"/>
            <w:vAlign w:val="center"/>
          </w:tcPr>
          <w:p w:rsidR="00C72AD4" w:rsidRDefault="00C72AD4" w:rsidP="00C72AD4">
            <w:pPr>
              <w:jc w:val="right"/>
              <w:rPr>
                <w:rFonts w:ascii="Calibri" w:hAnsi="Calibri"/>
                <w:color w:val="000000"/>
              </w:rPr>
            </w:pPr>
            <w:r>
              <w:rPr>
                <w:rFonts w:ascii="Calibri" w:hAnsi="Calibri"/>
                <w:color w:val="000000"/>
              </w:rPr>
              <w:t>124</w:t>
            </w:r>
          </w:p>
        </w:tc>
        <w:tc>
          <w:tcPr>
            <w:tcW w:w="1710" w:type="dxa"/>
            <w:vAlign w:val="center"/>
          </w:tcPr>
          <w:p w:rsidR="00C72AD4" w:rsidRDefault="00C72AD4" w:rsidP="00C72AD4">
            <w:pPr>
              <w:jc w:val="right"/>
              <w:rPr>
                <w:rFonts w:ascii="Calibri" w:hAnsi="Calibri"/>
                <w:color w:val="000000"/>
              </w:rPr>
            </w:pPr>
            <w:r>
              <w:rPr>
                <w:rFonts w:ascii="Calibri" w:hAnsi="Calibri"/>
                <w:color w:val="000000"/>
              </w:rPr>
              <w:t>398</w:t>
            </w:r>
          </w:p>
        </w:tc>
        <w:tc>
          <w:tcPr>
            <w:tcW w:w="1396" w:type="dxa"/>
            <w:vAlign w:val="center"/>
          </w:tcPr>
          <w:p w:rsidR="00C72AD4" w:rsidRDefault="00C72AD4" w:rsidP="00C72AD4">
            <w:pPr>
              <w:jc w:val="right"/>
              <w:rPr>
                <w:rFonts w:ascii="Calibri" w:hAnsi="Calibri"/>
                <w:color w:val="000000"/>
              </w:rPr>
            </w:pPr>
            <w:r>
              <w:rPr>
                <w:rFonts w:ascii="Calibri" w:hAnsi="Calibri"/>
                <w:color w:val="000000"/>
              </w:rPr>
              <w:t>248</w:t>
            </w:r>
          </w:p>
        </w:tc>
      </w:tr>
      <w:tr w:rsidR="00C72AD4" w:rsidTr="009C29AB">
        <w:trPr>
          <w:gridAfter w:val="1"/>
          <w:wAfter w:w="1710" w:type="dxa"/>
          <w:trHeight w:val="459"/>
        </w:trPr>
        <w:tc>
          <w:tcPr>
            <w:tcW w:w="2307" w:type="dxa"/>
            <w:tcBorders>
              <w:bottom w:val="single" w:sz="4" w:space="0" w:color="auto"/>
            </w:tcBorders>
            <w:vAlign w:val="center"/>
          </w:tcPr>
          <w:p w:rsidR="00C72AD4" w:rsidRPr="004C434D" w:rsidRDefault="00C72AD4" w:rsidP="00085CCB">
            <w:pPr>
              <w:rPr>
                <w:rFonts w:ascii="Arial" w:hAnsi="Arial" w:cs="Arial"/>
                <w:sz w:val="20"/>
                <w:szCs w:val="20"/>
              </w:rPr>
            </w:pPr>
          </w:p>
        </w:tc>
        <w:tc>
          <w:tcPr>
            <w:tcW w:w="2355" w:type="dxa"/>
            <w:tcBorders>
              <w:bottom w:val="single" w:sz="4" w:space="0" w:color="auto"/>
            </w:tcBorders>
            <w:vAlign w:val="center"/>
          </w:tcPr>
          <w:p w:rsidR="00C72AD4" w:rsidRDefault="00C72AD4" w:rsidP="00C72AD4">
            <w:pPr>
              <w:rPr>
                <w:rFonts w:ascii="Arial" w:hAnsi="Arial" w:cs="Arial"/>
                <w:sz w:val="20"/>
                <w:szCs w:val="20"/>
              </w:rPr>
            </w:pPr>
            <w:r>
              <w:rPr>
                <w:rFonts w:ascii="Arial" w:hAnsi="Arial" w:cs="Arial"/>
                <w:sz w:val="20"/>
                <w:szCs w:val="20"/>
              </w:rPr>
              <w:t>White shrimp</w:t>
            </w:r>
          </w:p>
        </w:tc>
        <w:tc>
          <w:tcPr>
            <w:tcW w:w="1818" w:type="dxa"/>
            <w:tcBorders>
              <w:bottom w:val="single" w:sz="4" w:space="0" w:color="auto"/>
            </w:tcBorders>
            <w:vAlign w:val="center"/>
          </w:tcPr>
          <w:p w:rsidR="00C72AD4" w:rsidRDefault="00C72AD4" w:rsidP="00C72AD4">
            <w:pPr>
              <w:jc w:val="right"/>
              <w:rPr>
                <w:rFonts w:ascii="Calibri" w:hAnsi="Calibri"/>
                <w:color w:val="000000"/>
              </w:rPr>
            </w:pPr>
            <w:r>
              <w:rPr>
                <w:rFonts w:ascii="Calibri" w:hAnsi="Calibri"/>
                <w:color w:val="000000"/>
              </w:rPr>
              <w:t>98</w:t>
            </w:r>
          </w:p>
        </w:tc>
        <w:tc>
          <w:tcPr>
            <w:tcW w:w="1710" w:type="dxa"/>
            <w:tcBorders>
              <w:bottom w:val="single" w:sz="4" w:space="0" w:color="auto"/>
            </w:tcBorders>
            <w:vAlign w:val="center"/>
          </w:tcPr>
          <w:p w:rsidR="00C72AD4" w:rsidRDefault="00C72AD4" w:rsidP="00C72AD4">
            <w:pPr>
              <w:jc w:val="right"/>
              <w:rPr>
                <w:rFonts w:ascii="Calibri" w:hAnsi="Calibri"/>
                <w:color w:val="000000"/>
              </w:rPr>
            </w:pPr>
            <w:r>
              <w:rPr>
                <w:rFonts w:ascii="Calibri" w:hAnsi="Calibri"/>
                <w:color w:val="000000"/>
              </w:rPr>
              <w:t>193</w:t>
            </w:r>
          </w:p>
        </w:tc>
        <w:tc>
          <w:tcPr>
            <w:tcW w:w="1396" w:type="dxa"/>
            <w:tcBorders>
              <w:bottom w:val="single" w:sz="4" w:space="0" w:color="auto"/>
            </w:tcBorders>
            <w:vAlign w:val="center"/>
          </w:tcPr>
          <w:p w:rsidR="00C72AD4" w:rsidRDefault="00C72AD4" w:rsidP="00C72AD4">
            <w:pPr>
              <w:jc w:val="right"/>
              <w:rPr>
                <w:rFonts w:ascii="Calibri" w:hAnsi="Calibri"/>
                <w:color w:val="000000"/>
              </w:rPr>
            </w:pPr>
            <w:r>
              <w:rPr>
                <w:rFonts w:ascii="Calibri" w:hAnsi="Calibri"/>
                <w:color w:val="000000"/>
              </w:rPr>
              <w:t>143</w:t>
            </w:r>
          </w:p>
        </w:tc>
      </w:tr>
      <w:tr w:rsidR="009C29AB" w:rsidTr="009C29AB">
        <w:trPr>
          <w:gridAfter w:val="1"/>
          <w:wAfter w:w="1710" w:type="dxa"/>
          <w:trHeight w:val="459"/>
        </w:trPr>
        <w:tc>
          <w:tcPr>
            <w:tcW w:w="2307" w:type="dxa"/>
            <w:tcBorders>
              <w:top w:val="single" w:sz="4" w:space="0" w:color="auto"/>
            </w:tcBorders>
            <w:vAlign w:val="center"/>
          </w:tcPr>
          <w:p w:rsidR="009C29AB" w:rsidRPr="004C434D" w:rsidRDefault="009C29AB" w:rsidP="00085CCB">
            <w:pPr>
              <w:rPr>
                <w:rFonts w:ascii="Arial" w:hAnsi="Arial" w:cs="Arial"/>
                <w:sz w:val="20"/>
                <w:szCs w:val="20"/>
              </w:rPr>
            </w:pPr>
            <w:r>
              <w:rPr>
                <w:rFonts w:ascii="Arial" w:hAnsi="Arial" w:cs="Arial"/>
                <w:sz w:val="20"/>
                <w:szCs w:val="20"/>
              </w:rPr>
              <w:t>Inland Gill Net</w:t>
            </w:r>
          </w:p>
        </w:tc>
        <w:tc>
          <w:tcPr>
            <w:tcW w:w="2355" w:type="dxa"/>
            <w:tcBorders>
              <w:top w:val="single" w:sz="4" w:space="0" w:color="auto"/>
            </w:tcBorders>
            <w:vAlign w:val="center"/>
          </w:tcPr>
          <w:p w:rsidR="009C29AB" w:rsidRDefault="009C29AB" w:rsidP="00C72AD4">
            <w:pPr>
              <w:rPr>
                <w:rFonts w:ascii="Arial" w:hAnsi="Arial" w:cs="Arial"/>
                <w:sz w:val="20"/>
                <w:szCs w:val="20"/>
              </w:rPr>
            </w:pPr>
            <w:r>
              <w:rPr>
                <w:rFonts w:ascii="Arial" w:hAnsi="Arial" w:cs="Arial"/>
                <w:sz w:val="20"/>
                <w:szCs w:val="20"/>
              </w:rPr>
              <w:t>Atlantic croaker</w:t>
            </w:r>
          </w:p>
        </w:tc>
        <w:tc>
          <w:tcPr>
            <w:tcW w:w="1818" w:type="dxa"/>
            <w:tcBorders>
              <w:top w:val="single" w:sz="4" w:space="0" w:color="auto"/>
            </w:tcBorders>
            <w:vAlign w:val="center"/>
          </w:tcPr>
          <w:p w:rsidR="009C29AB" w:rsidRDefault="009C29AB" w:rsidP="009C29AB">
            <w:pPr>
              <w:jc w:val="right"/>
              <w:rPr>
                <w:rFonts w:ascii="Calibri" w:hAnsi="Calibri"/>
                <w:color w:val="000000"/>
              </w:rPr>
            </w:pPr>
            <w:r>
              <w:rPr>
                <w:rFonts w:ascii="Calibri" w:hAnsi="Calibri"/>
                <w:color w:val="000000"/>
              </w:rPr>
              <w:t>183</w:t>
            </w:r>
          </w:p>
        </w:tc>
        <w:tc>
          <w:tcPr>
            <w:tcW w:w="1710" w:type="dxa"/>
            <w:tcBorders>
              <w:top w:val="single" w:sz="4" w:space="0" w:color="auto"/>
            </w:tcBorders>
            <w:vAlign w:val="center"/>
          </w:tcPr>
          <w:p w:rsidR="009C29AB" w:rsidRDefault="009C29AB" w:rsidP="009C29AB">
            <w:pPr>
              <w:jc w:val="right"/>
              <w:rPr>
                <w:rFonts w:ascii="Calibri" w:hAnsi="Calibri"/>
                <w:color w:val="000000"/>
              </w:rPr>
            </w:pPr>
            <w:r>
              <w:rPr>
                <w:rFonts w:ascii="Calibri" w:hAnsi="Calibri"/>
                <w:color w:val="000000"/>
              </w:rPr>
              <w:t>227</w:t>
            </w:r>
          </w:p>
        </w:tc>
        <w:tc>
          <w:tcPr>
            <w:tcW w:w="1396" w:type="dxa"/>
            <w:tcBorders>
              <w:top w:val="single" w:sz="4" w:space="0" w:color="auto"/>
            </w:tcBorders>
            <w:vAlign w:val="center"/>
          </w:tcPr>
          <w:p w:rsidR="009C29AB" w:rsidRDefault="009C29AB" w:rsidP="009C29AB">
            <w:pPr>
              <w:jc w:val="right"/>
              <w:rPr>
                <w:rFonts w:ascii="Calibri" w:hAnsi="Calibri"/>
                <w:color w:val="000000"/>
              </w:rPr>
            </w:pPr>
            <w:r>
              <w:rPr>
                <w:rFonts w:ascii="Calibri" w:hAnsi="Calibri"/>
                <w:color w:val="000000"/>
              </w:rPr>
              <w:t>211</w:t>
            </w:r>
          </w:p>
        </w:tc>
      </w:tr>
      <w:tr w:rsidR="009C29AB" w:rsidRPr="004C434D" w:rsidTr="009C29AB">
        <w:trPr>
          <w:gridAfter w:val="1"/>
          <w:wAfter w:w="1710" w:type="dxa"/>
          <w:trHeight w:val="459"/>
        </w:trPr>
        <w:tc>
          <w:tcPr>
            <w:tcW w:w="2307" w:type="dxa"/>
            <w:vAlign w:val="center"/>
          </w:tcPr>
          <w:p w:rsidR="009C29AB" w:rsidRPr="004C434D" w:rsidRDefault="009C29AB" w:rsidP="00085CCB">
            <w:pPr>
              <w:rPr>
                <w:rFonts w:ascii="Arial" w:hAnsi="Arial" w:cs="Arial"/>
                <w:sz w:val="20"/>
                <w:szCs w:val="20"/>
              </w:rPr>
            </w:pPr>
          </w:p>
        </w:tc>
        <w:tc>
          <w:tcPr>
            <w:tcW w:w="2355" w:type="dxa"/>
            <w:vAlign w:val="center"/>
          </w:tcPr>
          <w:p w:rsidR="009C29AB" w:rsidRDefault="009C29AB" w:rsidP="00C72AD4">
            <w:pPr>
              <w:rPr>
                <w:rFonts w:ascii="Arial" w:hAnsi="Arial" w:cs="Arial"/>
                <w:sz w:val="20"/>
                <w:szCs w:val="20"/>
              </w:rPr>
            </w:pPr>
            <w:r>
              <w:rPr>
                <w:rFonts w:ascii="Arial" w:hAnsi="Arial" w:cs="Arial"/>
                <w:sz w:val="20"/>
                <w:szCs w:val="20"/>
              </w:rPr>
              <w:t>Blue crab</w:t>
            </w:r>
          </w:p>
        </w:tc>
        <w:tc>
          <w:tcPr>
            <w:tcW w:w="1818" w:type="dxa"/>
            <w:vAlign w:val="center"/>
          </w:tcPr>
          <w:p w:rsidR="009C29AB" w:rsidRDefault="009C29AB" w:rsidP="009C29AB">
            <w:pPr>
              <w:jc w:val="right"/>
              <w:rPr>
                <w:rFonts w:ascii="Calibri" w:hAnsi="Calibri"/>
                <w:color w:val="000000"/>
              </w:rPr>
            </w:pPr>
            <w:r>
              <w:rPr>
                <w:rFonts w:ascii="Calibri" w:hAnsi="Calibri"/>
                <w:color w:val="000000"/>
              </w:rPr>
              <w:t>--</w:t>
            </w:r>
          </w:p>
        </w:tc>
        <w:tc>
          <w:tcPr>
            <w:tcW w:w="1710" w:type="dxa"/>
            <w:vAlign w:val="center"/>
          </w:tcPr>
          <w:p w:rsidR="009C29AB" w:rsidRDefault="009C29AB" w:rsidP="009C29AB">
            <w:pPr>
              <w:jc w:val="right"/>
              <w:rPr>
                <w:rFonts w:ascii="Calibri" w:hAnsi="Calibri"/>
                <w:color w:val="000000"/>
              </w:rPr>
            </w:pPr>
            <w:r>
              <w:rPr>
                <w:rFonts w:ascii="Calibri" w:hAnsi="Calibri"/>
                <w:color w:val="000000"/>
              </w:rPr>
              <w:t>--</w:t>
            </w:r>
          </w:p>
        </w:tc>
        <w:tc>
          <w:tcPr>
            <w:tcW w:w="1396" w:type="dxa"/>
            <w:vAlign w:val="center"/>
          </w:tcPr>
          <w:p w:rsidR="009C29AB" w:rsidRDefault="009C29AB" w:rsidP="009C29AB">
            <w:pPr>
              <w:jc w:val="right"/>
              <w:rPr>
                <w:rFonts w:ascii="Calibri" w:hAnsi="Calibri"/>
                <w:color w:val="000000"/>
              </w:rPr>
            </w:pPr>
            <w:r>
              <w:rPr>
                <w:rFonts w:ascii="Calibri" w:hAnsi="Calibri"/>
                <w:color w:val="000000"/>
              </w:rPr>
              <w:t>--</w:t>
            </w:r>
          </w:p>
        </w:tc>
      </w:tr>
      <w:tr w:rsidR="009C29AB" w:rsidRPr="004C434D" w:rsidTr="009C29AB">
        <w:trPr>
          <w:gridAfter w:val="1"/>
          <w:wAfter w:w="1710" w:type="dxa"/>
          <w:trHeight w:val="459"/>
        </w:trPr>
        <w:tc>
          <w:tcPr>
            <w:tcW w:w="2307" w:type="dxa"/>
            <w:vAlign w:val="center"/>
          </w:tcPr>
          <w:p w:rsidR="009C29AB" w:rsidRPr="004C434D" w:rsidRDefault="009C29AB" w:rsidP="00085CCB">
            <w:pPr>
              <w:rPr>
                <w:rFonts w:ascii="Arial" w:hAnsi="Arial" w:cs="Arial"/>
                <w:sz w:val="20"/>
                <w:szCs w:val="20"/>
              </w:rPr>
            </w:pPr>
          </w:p>
        </w:tc>
        <w:tc>
          <w:tcPr>
            <w:tcW w:w="2355" w:type="dxa"/>
            <w:vAlign w:val="center"/>
          </w:tcPr>
          <w:p w:rsidR="009C29AB" w:rsidRDefault="009C29AB" w:rsidP="00C72AD4">
            <w:pPr>
              <w:rPr>
                <w:rFonts w:ascii="Arial" w:hAnsi="Arial" w:cs="Arial"/>
                <w:sz w:val="20"/>
                <w:szCs w:val="20"/>
              </w:rPr>
            </w:pPr>
            <w:r>
              <w:rPr>
                <w:rFonts w:ascii="Arial" w:hAnsi="Arial" w:cs="Arial"/>
                <w:sz w:val="20"/>
                <w:szCs w:val="20"/>
              </w:rPr>
              <w:t>Brown shrimp</w:t>
            </w:r>
          </w:p>
        </w:tc>
        <w:tc>
          <w:tcPr>
            <w:tcW w:w="1818" w:type="dxa"/>
            <w:vAlign w:val="center"/>
          </w:tcPr>
          <w:p w:rsidR="009C29AB" w:rsidRDefault="009C29AB" w:rsidP="009C29AB">
            <w:pPr>
              <w:jc w:val="right"/>
              <w:rPr>
                <w:rFonts w:ascii="Calibri" w:hAnsi="Calibri"/>
                <w:color w:val="000000"/>
              </w:rPr>
            </w:pPr>
            <w:r>
              <w:rPr>
                <w:rFonts w:ascii="Calibri" w:hAnsi="Calibri"/>
                <w:color w:val="000000"/>
              </w:rPr>
              <w:t>--</w:t>
            </w:r>
          </w:p>
        </w:tc>
        <w:tc>
          <w:tcPr>
            <w:tcW w:w="1710" w:type="dxa"/>
            <w:vAlign w:val="center"/>
          </w:tcPr>
          <w:p w:rsidR="009C29AB" w:rsidRDefault="009C29AB" w:rsidP="009C29AB">
            <w:pPr>
              <w:jc w:val="right"/>
              <w:rPr>
                <w:rFonts w:ascii="Calibri" w:hAnsi="Calibri"/>
                <w:color w:val="000000"/>
              </w:rPr>
            </w:pPr>
            <w:r>
              <w:rPr>
                <w:rFonts w:ascii="Calibri" w:hAnsi="Calibri"/>
                <w:color w:val="000000"/>
              </w:rPr>
              <w:t>--</w:t>
            </w:r>
          </w:p>
        </w:tc>
        <w:tc>
          <w:tcPr>
            <w:tcW w:w="1396" w:type="dxa"/>
            <w:vAlign w:val="center"/>
          </w:tcPr>
          <w:p w:rsidR="009C29AB" w:rsidRDefault="009C29AB" w:rsidP="009C29AB">
            <w:pPr>
              <w:jc w:val="right"/>
              <w:rPr>
                <w:rFonts w:ascii="Calibri" w:hAnsi="Calibri"/>
                <w:color w:val="000000"/>
              </w:rPr>
            </w:pPr>
            <w:r>
              <w:rPr>
                <w:rFonts w:ascii="Calibri" w:hAnsi="Calibri"/>
                <w:color w:val="000000"/>
              </w:rPr>
              <w:t>--</w:t>
            </w:r>
          </w:p>
        </w:tc>
      </w:tr>
      <w:tr w:rsidR="009C29AB" w:rsidRPr="004C434D" w:rsidTr="009C29AB">
        <w:trPr>
          <w:gridAfter w:val="1"/>
          <w:wAfter w:w="1710" w:type="dxa"/>
          <w:trHeight w:val="459"/>
        </w:trPr>
        <w:tc>
          <w:tcPr>
            <w:tcW w:w="2307" w:type="dxa"/>
            <w:vAlign w:val="center"/>
          </w:tcPr>
          <w:p w:rsidR="009C29AB" w:rsidRPr="004C434D" w:rsidRDefault="009C29AB" w:rsidP="00085CCB">
            <w:pPr>
              <w:rPr>
                <w:rFonts w:ascii="Arial" w:hAnsi="Arial" w:cs="Arial"/>
                <w:sz w:val="20"/>
                <w:szCs w:val="20"/>
              </w:rPr>
            </w:pPr>
          </w:p>
        </w:tc>
        <w:tc>
          <w:tcPr>
            <w:tcW w:w="2355" w:type="dxa"/>
            <w:vAlign w:val="center"/>
          </w:tcPr>
          <w:p w:rsidR="009C29AB" w:rsidRDefault="009C29AB" w:rsidP="00C72AD4">
            <w:pPr>
              <w:rPr>
                <w:rFonts w:ascii="Arial" w:hAnsi="Arial" w:cs="Arial"/>
                <w:sz w:val="20"/>
                <w:szCs w:val="20"/>
              </w:rPr>
            </w:pPr>
            <w:r>
              <w:rPr>
                <w:rFonts w:ascii="Arial" w:hAnsi="Arial" w:cs="Arial"/>
                <w:sz w:val="20"/>
                <w:szCs w:val="20"/>
              </w:rPr>
              <w:t>Gulf menhaden</w:t>
            </w:r>
          </w:p>
        </w:tc>
        <w:tc>
          <w:tcPr>
            <w:tcW w:w="1818" w:type="dxa"/>
            <w:vAlign w:val="center"/>
          </w:tcPr>
          <w:p w:rsidR="009C29AB" w:rsidRDefault="009C29AB" w:rsidP="009C29AB">
            <w:pPr>
              <w:jc w:val="right"/>
              <w:rPr>
                <w:rFonts w:ascii="Calibri" w:hAnsi="Calibri"/>
                <w:color w:val="000000"/>
              </w:rPr>
            </w:pPr>
            <w:r>
              <w:rPr>
                <w:rFonts w:ascii="Calibri" w:hAnsi="Calibri"/>
                <w:color w:val="000000"/>
              </w:rPr>
              <w:t>100</w:t>
            </w:r>
          </w:p>
        </w:tc>
        <w:tc>
          <w:tcPr>
            <w:tcW w:w="1710" w:type="dxa"/>
            <w:vAlign w:val="center"/>
          </w:tcPr>
          <w:p w:rsidR="009C29AB" w:rsidRDefault="009C29AB" w:rsidP="009C29AB">
            <w:pPr>
              <w:jc w:val="right"/>
              <w:rPr>
                <w:rFonts w:ascii="Calibri" w:hAnsi="Calibri"/>
                <w:color w:val="000000"/>
              </w:rPr>
            </w:pPr>
            <w:r>
              <w:rPr>
                <w:rFonts w:ascii="Calibri" w:hAnsi="Calibri"/>
                <w:color w:val="000000"/>
              </w:rPr>
              <w:t>276</w:t>
            </w:r>
          </w:p>
        </w:tc>
        <w:tc>
          <w:tcPr>
            <w:tcW w:w="1396" w:type="dxa"/>
            <w:vAlign w:val="center"/>
          </w:tcPr>
          <w:p w:rsidR="009C29AB" w:rsidRDefault="009C29AB" w:rsidP="009C29AB">
            <w:pPr>
              <w:jc w:val="right"/>
              <w:rPr>
                <w:rFonts w:ascii="Calibri" w:hAnsi="Calibri"/>
                <w:color w:val="000000"/>
              </w:rPr>
            </w:pPr>
            <w:r>
              <w:rPr>
                <w:rFonts w:ascii="Calibri" w:hAnsi="Calibri"/>
                <w:color w:val="000000"/>
              </w:rPr>
              <w:t>195</w:t>
            </w:r>
          </w:p>
        </w:tc>
      </w:tr>
      <w:tr w:rsidR="009C29AB" w:rsidRPr="004C434D" w:rsidTr="009C29AB">
        <w:trPr>
          <w:trHeight w:val="459"/>
        </w:trPr>
        <w:tc>
          <w:tcPr>
            <w:tcW w:w="2307" w:type="dxa"/>
            <w:vAlign w:val="center"/>
          </w:tcPr>
          <w:p w:rsidR="009C29AB" w:rsidRPr="004C434D" w:rsidRDefault="009C29AB" w:rsidP="00085CCB">
            <w:pPr>
              <w:rPr>
                <w:rFonts w:ascii="Arial" w:hAnsi="Arial" w:cs="Arial"/>
                <w:sz w:val="20"/>
                <w:szCs w:val="20"/>
              </w:rPr>
            </w:pPr>
          </w:p>
        </w:tc>
        <w:tc>
          <w:tcPr>
            <w:tcW w:w="2355" w:type="dxa"/>
            <w:vAlign w:val="center"/>
          </w:tcPr>
          <w:p w:rsidR="009C29AB" w:rsidRDefault="009C29AB" w:rsidP="00C72AD4">
            <w:pPr>
              <w:rPr>
                <w:rFonts w:ascii="Arial" w:hAnsi="Arial" w:cs="Arial"/>
                <w:sz w:val="20"/>
                <w:szCs w:val="20"/>
              </w:rPr>
            </w:pPr>
            <w:r>
              <w:rPr>
                <w:rFonts w:ascii="Arial" w:hAnsi="Arial" w:cs="Arial"/>
                <w:sz w:val="20"/>
                <w:szCs w:val="20"/>
              </w:rPr>
              <w:t>Largemouth bass</w:t>
            </w:r>
          </w:p>
        </w:tc>
        <w:tc>
          <w:tcPr>
            <w:tcW w:w="1818" w:type="dxa"/>
            <w:vAlign w:val="center"/>
          </w:tcPr>
          <w:p w:rsidR="009C29AB" w:rsidRDefault="009C29AB" w:rsidP="009C29AB">
            <w:pPr>
              <w:jc w:val="right"/>
              <w:rPr>
                <w:rFonts w:ascii="Calibri" w:hAnsi="Calibri"/>
                <w:color w:val="000000"/>
              </w:rPr>
            </w:pPr>
            <w:r>
              <w:rPr>
                <w:rFonts w:ascii="Calibri" w:hAnsi="Calibri"/>
                <w:color w:val="000000"/>
              </w:rPr>
              <w:t>--</w:t>
            </w:r>
          </w:p>
        </w:tc>
        <w:tc>
          <w:tcPr>
            <w:tcW w:w="1710" w:type="dxa"/>
            <w:vAlign w:val="center"/>
          </w:tcPr>
          <w:p w:rsidR="009C29AB" w:rsidRDefault="009C29AB" w:rsidP="009C29AB">
            <w:pPr>
              <w:jc w:val="right"/>
              <w:rPr>
                <w:rFonts w:ascii="Calibri" w:hAnsi="Calibri"/>
                <w:color w:val="000000"/>
              </w:rPr>
            </w:pPr>
            <w:r>
              <w:rPr>
                <w:rFonts w:ascii="Calibri" w:hAnsi="Calibri"/>
                <w:color w:val="000000"/>
              </w:rPr>
              <w:t>--</w:t>
            </w:r>
          </w:p>
        </w:tc>
        <w:tc>
          <w:tcPr>
            <w:tcW w:w="1396" w:type="dxa"/>
            <w:vAlign w:val="center"/>
          </w:tcPr>
          <w:p w:rsidR="009C29AB" w:rsidRDefault="009C29AB" w:rsidP="009C29AB">
            <w:pPr>
              <w:jc w:val="right"/>
              <w:rPr>
                <w:rFonts w:ascii="Calibri" w:hAnsi="Calibri"/>
                <w:color w:val="000000"/>
              </w:rPr>
            </w:pPr>
            <w:r>
              <w:rPr>
                <w:rFonts w:ascii="Calibri" w:hAnsi="Calibri"/>
                <w:color w:val="000000"/>
              </w:rPr>
              <w:t>--</w:t>
            </w:r>
          </w:p>
        </w:tc>
        <w:tc>
          <w:tcPr>
            <w:tcW w:w="1710" w:type="dxa"/>
            <w:vAlign w:val="center"/>
          </w:tcPr>
          <w:p w:rsidR="009C29AB" w:rsidRDefault="009C29AB" w:rsidP="009C29AB">
            <w:pPr>
              <w:jc w:val="right"/>
              <w:rPr>
                <w:rFonts w:ascii="Calibri" w:hAnsi="Calibri"/>
                <w:color w:val="000000"/>
              </w:rPr>
            </w:pPr>
          </w:p>
        </w:tc>
      </w:tr>
      <w:tr w:rsidR="009C29AB" w:rsidRPr="004C434D" w:rsidTr="009C29AB">
        <w:trPr>
          <w:gridAfter w:val="1"/>
          <w:wAfter w:w="1710" w:type="dxa"/>
          <w:trHeight w:val="459"/>
        </w:trPr>
        <w:tc>
          <w:tcPr>
            <w:tcW w:w="2307" w:type="dxa"/>
            <w:vAlign w:val="center"/>
          </w:tcPr>
          <w:p w:rsidR="009C29AB" w:rsidRPr="004C434D" w:rsidRDefault="009C29AB" w:rsidP="00085CCB">
            <w:pPr>
              <w:rPr>
                <w:rFonts w:ascii="Arial" w:hAnsi="Arial" w:cs="Arial"/>
                <w:sz w:val="20"/>
                <w:szCs w:val="20"/>
              </w:rPr>
            </w:pPr>
          </w:p>
        </w:tc>
        <w:tc>
          <w:tcPr>
            <w:tcW w:w="2355" w:type="dxa"/>
            <w:vAlign w:val="center"/>
          </w:tcPr>
          <w:p w:rsidR="009C29AB" w:rsidRDefault="009C29AB" w:rsidP="00C72AD4">
            <w:pPr>
              <w:rPr>
                <w:rFonts w:ascii="Arial" w:hAnsi="Arial" w:cs="Arial"/>
                <w:sz w:val="20"/>
                <w:szCs w:val="20"/>
              </w:rPr>
            </w:pPr>
            <w:r>
              <w:rPr>
                <w:rFonts w:ascii="Arial" w:hAnsi="Arial" w:cs="Arial"/>
                <w:sz w:val="20"/>
                <w:szCs w:val="20"/>
              </w:rPr>
              <w:t>Red drum</w:t>
            </w:r>
          </w:p>
        </w:tc>
        <w:tc>
          <w:tcPr>
            <w:tcW w:w="1818" w:type="dxa"/>
            <w:vAlign w:val="center"/>
          </w:tcPr>
          <w:p w:rsidR="009C29AB" w:rsidRDefault="009C29AB" w:rsidP="009C29AB">
            <w:pPr>
              <w:jc w:val="right"/>
              <w:rPr>
                <w:rFonts w:ascii="Calibri" w:hAnsi="Calibri"/>
                <w:color w:val="000000"/>
              </w:rPr>
            </w:pPr>
            <w:r>
              <w:rPr>
                <w:rFonts w:ascii="Calibri" w:hAnsi="Calibri"/>
                <w:color w:val="000000"/>
              </w:rPr>
              <w:t>14</w:t>
            </w:r>
          </w:p>
        </w:tc>
        <w:tc>
          <w:tcPr>
            <w:tcW w:w="1710" w:type="dxa"/>
            <w:vAlign w:val="center"/>
          </w:tcPr>
          <w:p w:rsidR="009C29AB" w:rsidRDefault="009C29AB" w:rsidP="009C29AB">
            <w:pPr>
              <w:jc w:val="right"/>
              <w:rPr>
                <w:rFonts w:ascii="Calibri" w:hAnsi="Calibri"/>
                <w:color w:val="000000"/>
              </w:rPr>
            </w:pPr>
            <w:r>
              <w:rPr>
                <w:rFonts w:ascii="Calibri" w:hAnsi="Calibri"/>
                <w:color w:val="000000"/>
              </w:rPr>
              <w:t>976</w:t>
            </w:r>
          </w:p>
        </w:tc>
        <w:tc>
          <w:tcPr>
            <w:tcW w:w="1396" w:type="dxa"/>
            <w:vAlign w:val="center"/>
          </w:tcPr>
          <w:p w:rsidR="009C29AB" w:rsidRDefault="009C29AB" w:rsidP="009C29AB">
            <w:pPr>
              <w:jc w:val="right"/>
              <w:rPr>
                <w:rFonts w:ascii="Calibri" w:hAnsi="Calibri"/>
                <w:color w:val="000000"/>
              </w:rPr>
            </w:pPr>
            <w:r>
              <w:rPr>
                <w:rFonts w:ascii="Calibri" w:hAnsi="Calibri"/>
                <w:color w:val="000000"/>
              </w:rPr>
              <w:t>531</w:t>
            </w:r>
          </w:p>
        </w:tc>
      </w:tr>
      <w:tr w:rsidR="009C29AB" w:rsidRPr="004C434D" w:rsidTr="009C29AB">
        <w:trPr>
          <w:trHeight w:val="459"/>
        </w:trPr>
        <w:tc>
          <w:tcPr>
            <w:tcW w:w="2307" w:type="dxa"/>
            <w:vAlign w:val="center"/>
          </w:tcPr>
          <w:p w:rsidR="009C29AB" w:rsidRPr="004C434D" w:rsidRDefault="009C29AB" w:rsidP="00085CCB">
            <w:pPr>
              <w:rPr>
                <w:rFonts w:ascii="Arial" w:hAnsi="Arial" w:cs="Arial"/>
                <w:sz w:val="20"/>
                <w:szCs w:val="20"/>
              </w:rPr>
            </w:pPr>
          </w:p>
        </w:tc>
        <w:tc>
          <w:tcPr>
            <w:tcW w:w="2355" w:type="dxa"/>
            <w:vAlign w:val="center"/>
          </w:tcPr>
          <w:p w:rsidR="009C29AB" w:rsidRDefault="009C29AB" w:rsidP="00C72AD4">
            <w:pPr>
              <w:rPr>
                <w:rFonts w:ascii="Arial" w:hAnsi="Arial" w:cs="Arial"/>
                <w:sz w:val="20"/>
                <w:szCs w:val="20"/>
              </w:rPr>
            </w:pPr>
            <w:r>
              <w:rPr>
                <w:rFonts w:ascii="Arial" w:hAnsi="Arial" w:cs="Arial"/>
                <w:sz w:val="20"/>
                <w:szCs w:val="20"/>
              </w:rPr>
              <w:t>Southern flounder</w:t>
            </w:r>
          </w:p>
        </w:tc>
        <w:tc>
          <w:tcPr>
            <w:tcW w:w="1818" w:type="dxa"/>
            <w:vAlign w:val="center"/>
          </w:tcPr>
          <w:p w:rsidR="009C29AB" w:rsidRDefault="009C29AB" w:rsidP="009C29AB">
            <w:pPr>
              <w:jc w:val="right"/>
              <w:rPr>
                <w:rFonts w:ascii="Calibri" w:hAnsi="Calibri"/>
                <w:color w:val="000000"/>
              </w:rPr>
            </w:pPr>
            <w:r>
              <w:rPr>
                <w:rFonts w:ascii="Calibri" w:hAnsi="Calibri"/>
                <w:color w:val="000000"/>
              </w:rPr>
              <w:t>--</w:t>
            </w:r>
          </w:p>
        </w:tc>
        <w:tc>
          <w:tcPr>
            <w:tcW w:w="1710" w:type="dxa"/>
            <w:vAlign w:val="center"/>
          </w:tcPr>
          <w:p w:rsidR="009C29AB" w:rsidRDefault="009C29AB" w:rsidP="009C29AB">
            <w:pPr>
              <w:jc w:val="right"/>
              <w:rPr>
                <w:rFonts w:ascii="Calibri" w:hAnsi="Calibri"/>
                <w:color w:val="000000"/>
              </w:rPr>
            </w:pPr>
            <w:r>
              <w:rPr>
                <w:rFonts w:ascii="Calibri" w:hAnsi="Calibri"/>
                <w:color w:val="000000"/>
              </w:rPr>
              <w:t>--</w:t>
            </w:r>
          </w:p>
        </w:tc>
        <w:tc>
          <w:tcPr>
            <w:tcW w:w="1396" w:type="dxa"/>
            <w:vAlign w:val="center"/>
          </w:tcPr>
          <w:p w:rsidR="009C29AB" w:rsidRDefault="009C29AB" w:rsidP="009C29AB">
            <w:pPr>
              <w:jc w:val="right"/>
              <w:rPr>
                <w:rFonts w:ascii="Calibri" w:hAnsi="Calibri"/>
                <w:color w:val="000000"/>
              </w:rPr>
            </w:pPr>
            <w:r>
              <w:rPr>
                <w:rFonts w:ascii="Calibri" w:hAnsi="Calibri"/>
                <w:color w:val="000000"/>
              </w:rPr>
              <w:t>--</w:t>
            </w:r>
          </w:p>
        </w:tc>
        <w:tc>
          <w:tcPr>
            <w:tcW w:w="1710" w:type="dxa"/>
            <w:vAlign w:val="center"/>
          </w:tcPr>
          <w:p w:rsidR="009C29AB" w:rsidRDefault="009C29AB" w:rsidP="009C29AB">
            <w:pPr>
              <w:jc w:val="right"/>
              <w:rPr>
                <w:rFonts w:ascii="Calibri" w:hAnsi="Calibri"/>
                <w:color w:val="000000"/>
              </w:rPr>
            </w:pPr>
            <w:r>
              <w:rPr>
                <w:rFonts w:ascii="Calibri" w:hAnsi="Calibri"/>
                <w:color w:val="000000"/>
              </w:rPr>
              <w:t>--</w:t>
            </w:r>
          </w:p>
        </w:tc>
      </w:tr>
      <w:tr w:rsidR="009C29AB" w:rsidRPr="004C434D" w:rsidTr="009C29AB">
        <w:trPr>
          <w:gridAfter w:val="1"/>
          <w:wAfter w:w="1710" w:type="dxa"/>
          <w:trHeight w:val="459"/>
        </w:trPr>
        <w:tc>
          <w:tcPr>
            <w:tcW w:w="2307" w:type="dxa"/>
            <w:vAlign w:val="center"/>
          </w:tcPr>
          <w:p w:rsidR="009C29AB" w:rsidRPr="004C434D" w:rsidRDefault="009C29AB" w:rsidP="00085CCB">
            <w:pPr>
              <w:rPr>
                <w:rFonts w:ascii="Arial" w:hAnsi="Arial" w:cs="Arial"/>
                <w:sz w:val="20"/>
                <w:szCs w:val="20"/>
              </w:rPr>
            </w:pPr>
          </w:p>
        </w:tc>
        <w:tc>
          <w:tcPr>
            <w:tcW w:w="2355" w:type="dxa"/>
            <w:vAlign w:val="center"/>
          </w:tcPr>
          <w:p w:rsidR="009C29AB" w:rsidRDefault="009C29AB" w:rsidP="00C72AD4">
            <w:pPr>
              <w:rPr>
                <w:rFonts w:ascii="Arial" w:hAnsi="Arial" w:cs="Arial"/>
                <w:sz w:val="20"/>
                <w:szCs w:val="20"/>
              </w:rPr>
            </w:pPr>
            <w:r>
              <w:rPr>
                <w:rFonts w:ascii="Arial" w:hAnsi="Arial" w:cs="Arial"/>
                <w:sz w:val="20"/>
                <w:szCs w:val="20"/>
              </w:rPr>
              <w:t>Spotted seatrout</w:t>
            </w:r>
          </w:p>
        </w:tc>
        <w:tc>
          <w:tcPr>
            <w:tcW w:w="1818" w:type="dxa"/>
            <w:vAlign w:val="center"/>
          </w:tcPr>
          <w:p w:rsidR="009C29AB" w:rsidRDefault="009C29AB" w:rsidP="009C29AB">
            <w:pPr>
              <w:jc w:val="right"/>
              <w:rPr>
                <w:rFonts w:ascii="Calibri" w:hAnsi="Calibri"/>
                <w:color w:val="000000"/>
              </w:rPr>
            </w:pPr>
            <w:r>
              <w:rPr>
                <w:rFonts w:ascii="Calibri" w:hAnsi="Calibri"/>
                <w:color w:val="000000"/>
              </w:rPr>
              <w:t>17</w:t>
            </w:r>
          </w:p>
        </w:tc>
        <w:tc>
          <w:tcPr>
            <w:tcW w:w="1710" w:type="dxa"/>
            <w:vAlign w:val="center"/>
          </w:tcPr>
          <w:p w:rsidR="009C29AB" w:rsidRDefault="009C29AB" w:rsidP="009C29AB">
            <w:pPr>
              <w:jc w:val="right"/>
              <w:rPr>
                <w:rFonts w:ascii="Calibri" w:hAnsi="Calibri"/>
                <w:color w:val="000000"/>
              </w:rPr>
            </w:pPr>
            <w:r>
              <w:rPr>
                <w:rFonts w:ascii="Calibri" w:hAnsi="Calibri"/>
                <w:color w:val="000000"/>
              </w:rPr>
              <w:t>506</w:t>
            </w:r>
          </w:p>
        </w:tc>
        <w:tc>
          <w:tcPr>
            <w:tcW w:w="1396" w:type="dxa"/>
            <w:vAlign w:val="center"/>
          </w:tcPr>
          <w:p w:rsidR="009C29AB" w:rsidRDefault="009C29AB" w:rsidP="009C29AB">
            <w:pPr>
              <w:jc w:val="right"/>
              <w:rPr>
                <w:rFonts w:ascii="Calibri" w:hAnsi="Calibri"/>
                <w:color w:val="000000"/>
              </w:rPr>
            </w:pPr>
            <w:r>
              <w:rPr>
                <w:rFonts w:ascii="Calibri" w:hAnsi="Calibri"/>
                <w:color w:val="000000"/>
              </w:rPr>
              <w:t>356</w:t>
            </w:r>
          </w:p>
        </w:tc>
      </w:tr>
      <w:tr w:rsidR="009C29AB" w:rsidRPr="004C434D" w:rsidTr="009C29AB">
        <w:trPr>
          <w:gridAfter w:val="1"/>
          <w:wAfter w:w="1710" w:type="dxa"/>
          <w:trHeight w:val="459"/>
        </w:trPr>
        <w:tc>
          <w:tcPr>
            <w:tcW w:w="2307" w:type="dxa"/>
            <w:vAlign w:val="center"/>
          </w:tcPr>
          <w:p w:rsidR="009C29AB" w:rsidRPr="004C434D" w:rsidRDefault="009C29AB" w:rsidP="00085CCB">
            <w:pPr>
              <w:rPr>
                <w:rFonts w:ascii="Arial" w:hAnsi="Arial" w:cs="Arial"/>
                <w:sz w:val="20"/>
                <w:szCs w:val="20"/>
              </w:rPr>
            </w:pPr>
          </w:p>
        </w:tc>
        <w:tc>
          <w:tcPr>
            <w:tcW w:w="2355" w:type="dxa"/>
            <w:vAlign w:val="center"/>
          </w:tcPr>
          <w:p w:rsidR="009C29AB" w:rsidRDefault="009C29AB" w:rsidP="00C72AD4">
            <w:pPr>
              <w:rPr>
                <w:rFonts w:ascii="Arial" w:hAnsi="Arial" w:cs="Arial"/>
                <w:sz w:val="20"/>
                <w:szCs w:val="20"/>
              </w:rPr>
            </w:pPr>
            <w:r>
              <w:rPr>
                <w:rFonts w:ascii="Arial" w:hAnsi="Arial" w:cs="Arial"/>
                <w:sz w:val="20"/>
                <w:szCs w:val="20"/>
              </w:rPr>
              <w:t>Striped mullet</w:t>
            </w:r>
          </w:p>
        </w:tc>
        <w:tc>
          <w:tcPr>
            <w:tcW w:w="1818" w:type="dxa"/>
            <w:vAlign w:val="center"/>
          </w:tcPr>
          <w:p w:rsidR="009C29AB" w:rsidRDefault="009C29AB" w:rsidP="009C29AB">
            <w:pPr>
              <w:jc w:val="right"/>
              <w:rPr>
                <w:rFonts w:ascii="Calibri" w:hAnsi="Calibri"/>
                <w:color w:val="000000"/>
              </w:rPr>
            </w:pPr>
            <w:r>
              <w:rPr>
                <w:rFonts w:ascii="Calibri" w:hAnsi="Calibri"/>
                <w:color w:val="000000"/>
              </w:rPr>
              <w:t>205</w:t>
            </w:r>
          </w:p>
        </w:tc>
        <w:tc>
          <w:tcPr>
            <w:tcW w:w="1710" w:type="dxa"/>
            <w:vAlign w:val="center"/>
          </w:tcPr>
          <w:p w:rsidR="009C29AB" w:rsidRDefault="009C29AB" w:rsidP="009C29AB">
            <w:pPr>
              <w:jc w:val="right"/>
              <w:rPr>
                <w:rFonts w:ascii="Calibri" w:hAnsi="Calibri"/>
                <w:color w:val="000000"/>
              </w:rPr>
            </w:pPr>
            <w:r>
              <w:rPr>
                <w:rFonts w:ascii="Calibri" w:hAnsi="Calibri"/>
                <w:color w:val="000000"/>
              </w:rPr>
              <w:t>534</w:t>
            </w:r>
          </w:p>
        </w:tc>
        <w:tc>
          <w:tcPr>
            <w:tcW w:w="1396" w:type="dxa"/>
            <w:vAlign w:val="center"/>
          </w:tcPr>
          <w:p w:rsidR="009C29AB" w:rsidRDefault="009C29AB" w:rsidP="009C29AB">
            <w:pPr>
              <w:jc w:val="right"/>
              <w:rPr>
                <w:rFonts w:ascii="Calibri" w:hAnsi="Calibri"/>
                <w:color w:val="000000"/>
              </w:rPr>
            </w:pPr>
            <w:r>
              <w:rPr>
                <w:rFonts w:ascii="Calibri" w:hAnsi="Calibri"/>
                <w:color w:val="000000"/>
              </w:rPr>
              <w:t>353</w:t>
            </w:r>
          </w:p>
        </w:tc>
      </w:tr>
      <w:tr w:rsidR="009C29AB" w:rsidRPr="004C434D" w:rsidTr="009C29AB">
        <w:trPr>
          <w:trHeight w:val="459"/>
        </w:trPr>
        <w:tc>
          <w:tcPr>
            <w:tcW w:w="2307" w:type="dxa"/>
            <w:tcBorders>
              <w:bottom w:val="single" w:sz="4" w:space="0" w:color="auto"/>
            </w:tcBorders>
            <w:vAlign w:val="center"/>
          </w:tcPr>
          <w:p w:rsidR="009C29AB" w:rsidRPr="004C434D" w:rsidRDefault="009C29AB" w:rsidP="00085CCB">
            <w:pPr>
              <w:rPr>
                <w:rFonts w:ascii="Arial" w:hAnsi="Arial" w:cs="Arial"/>
                <w:sz w:val="20"/>
                <w:szCs w:val="20"/>
              </w:rPr>
            </w:pPr>
          </w:p>
        </w:tc>
        <w:tc>
          <w:tcPr>
            <w:tcW w:w="2355" w:type="dxa"/>
            <w:tcBorders>
              <w:bottom w:val="single" w:sz="4" w:space="0" w:color="auto"/>
            </w:tcBorders>
            <w:vAlign w:val="center"/>
          </w:tcPr>
          <w:p w:rsidR="009C29AB" w:rsidRDefault="009C29AB" w:rsidP="00C72AD4">
            <w:pPr>
              <w:rPr>
                <w:rFonts w:ascii="Arial" w:hAnsi="Arial" w:cs="Arial"/>
                <w:sz w:val="20"/>
                <w:szCs w:val="20"/>
              </w:rPr>
            </w:pPr>
            <w:r>
              <w:rPr>
                <w:rFonts w:ascii="Arial" w:hAnsi="Arial" w:cs="Arial"/>
                <w:sz w:val="20"/>
                <w:szCs w:val="20"/>
              </w:rPr>
              <w:t>White shrimp</w:t>
            </w:r>
          </w:p>
        </w:tc>
        <w:tc>
          <w:tcPr>
            <w:tcW w:w="1818" w:type="dxa"/>
            <w:tcBorders>
              <w:bottom w:val="single" w:sz="4" w:space="0" w:color="auto"/>
            </w:tcBorders>
            <w:vAlign w:val="center"/>
          </w:tcPr>
          <w:p w:rsidR="009C29AB" w:rsidRDefault="009C29AB" w:rsidP="009C29AB">
            <w:pPr>
              <w:jc w:val="right"/>
              <w:rPr>
                <w:rFonts w:ascii="Calibri" w:hAnsi="Calibri"/>
                <w:color w:val="000000"/>
              </w:rPr>
            </w:pPr>
            <w:r>
              <w:rPr>
                <w:rFonts w:ascii="Calibri" w:hAnsi="Calibri"/>
                <w:color w:val="000000"/>
              </w:rPr>
              <w:t>--</w:t>
            </w:r>
          </w:p>
        </w:tc>
        <w:tc>
          <w:tcPr>
            <w:tcW w:w="1710" w:type="dxa"/>
            <w:tcBorders>
              <w:bottom w:val="single" w:sz="4" w:space="0" w:color="auto"/>
            </w:tcBorders>
            <w:vAlign w:val="center"/>
          </w:tcPr>
          <w:p w:rsidR="009C29AB" w:rsidRDefault="009C29AB" w:rsidP="009C29AB">
            <w:pPr>
              <w:jc w:val="right"/>
              <w:rPr>
                <w:rFonts w:ascii="Calibri" w:hAnsi="Calibri"/>
                <w:color w:val="000000"/>
              </w:rPr>
            </w:pPr>
            <w:r>
              <w:rPr>
                <w:rFonts w:ascii="Calibri" w:hAnsi="Calibri"/>
                <w:color w:val="000000"/>
              </w:rPr>
              <w:t>--</w:t>
            </w:r>
          </w:p>
        </w:tc>
        <w:tc>
          <w:tcPr>
            <w:tcW w:w="1396" w:type="dxa"/>
            <w:tcBorders>
              <w:bottom w:val="single" w:sz="4" w:space="0" w:color="auto"/>
            </w:tcBorders>
            <w:vAlign w:val="center"/>
          </w:tcPr>
          <w:p w:rsidR="009C29AB" w:rsidRDefault="009C29AB" w:rsidP="009C29AB">
            <w:pPr>
              <w:jc w:val="right"/>
              <w:rPr>
                <w:rFonts w:ascii="Calibri" w:hAnsi="Calibri"/>
                <w:color w:val="000000"/>
              </w:rPr>
            </w:pPr>
            <w:r>
              <w:rPr>
                <w:rFonts w:ascii="Calibri" w:hAnsi="Calibri"/>
                <w:color w:val="000000"/>
              </w:rPr>
              <w:t>--</w:t>
            </w:r>
          </w:p>
        </w:tc>
        <w:tc>
          <w:tcPr>
            <w:tcW w:w="1710" w:type="dxa"/>
            <w:vAlign w:val="center"/>
          </w:tcPr>
          <w:p w:rsidR="009C29AB" w:rsidRDefault="009C29AB" w:rsidP="009C29AB">
            <w:pPr>
              <w:jc w:val="right"/>
              <w:rPr>
                <w:rFonts w:ascii="Calibri" w:hAnsi="Calibri"/>
                <w:color w:val="000000"/>
              </w:rPr>
            </w:pPr>
          </w:p>
        </w:tc>
      </w:tr>
      <w:tr w:rsidR="00EA0BB8" w:rsidRPr="004C434D" w:rsidTr="00EA0BB8">
        <w:trPr>
          <w:gridAfter w:val="1"/>
          <w:wAfter w:w="1710" w:type="dxa"/>
          <w:trHeight w:val="459"/>
        </w:trPr>
        <w:tc>
          <w:tcPr>
            <w:tcW w:w="2307" w:type="dxa"/>
            <w:tcBorders>
              <w:top w:val="single" w:sz="4" w:space="0" w:color="auto"/>
            </w:tcBorders>
            <w:vAlign w:val="center"/>
          </w:tcPr>
          <w:p w:rsidR="00EA0BB8" w:rsidRPr="004C434D" w:rsidRDefault="00EA0BB8" w:rsidP="00085CCB">
            <w:pPr>
              <w:rPr>
                <w:rFonts w:ascii="Arial" w:hAnsi="Arial" w:cs="Arial"/>
                <w:sz w:val="20"/>
                <w:szCs w:val="20"/>
              </w:rPr>
            </w:pPr>
            <w:r>
              <w:rPr>
                <w:rFonts w:ascii="Arial" w:hAnsi="Arial" w:cs="Arial"/>
                <w:sz w:val="20"/>
                <w:szCs w:val="20"/>
              </w:rPr>
              <w:t>Seine</w:t>
            </w:r>
          </w:p>
        </w:tc>
        <w:tc>
          <w:tcPr>
            <w:tcW w:w="2355" w:type="dxa"/>
            <w:tcBorders>
              <w:top w:val="single" w:sz="4" w:space="0" w:color="auto"/>
            </w:tcBorders>
            <w:vAlign w:val="center"/>
          </w:tcPr>
          <w:p w:rsidR="00EA0BB8" w:rsidRDefault="00EA0BB8" w:rsidP="00C72AD4">
            <w:pPr>
              <w:rPr>
                <w:rFonts w:ascii="Arial" w:hAnsi="Arial" w:cs="Arial"/>
                <w:sz w:val="20"/>
                <w:szCs w:val="20"/>
              </w:rPr>
            </w:pPr>
            <w:r>
              <w:rPr>
                <w:rFonts w:ascii="Arial" w:hAnsi="Arial" w:cs="Arial"/>
                <w:sz w:val="20"/>
                <w:szCs w:val="20"/>
              </w:rPr>
              <w:t>Atlantic croaker</w:t>
            </w:r>
          </w:p>
        </w:tc>
        <w:tc>
          <w:tcPr>
            <w:tcW w:w="1818" w:type="dxa"/>
            <w:tcBorders>
              <w:top w:val="single" w:sz="4" w:space="0" w:color="auto"/>
            </w:tcBorders>
            <w:vAlign w:val="center"/>
          </w:tcPr>
          <w:p w:rsidR="00EA0BB8" w:rsidRDefault="00EA0BB8" w:rsidP="00EA0BB8">
            <w:pPr>
              <w:jc w:val="right"/>
              <w:rPr>
                <w:rFonts w:ascii="Calibri" w:hAnsi="Calibri"/>
                <w:color w:val="000000"/>
              </w:rPr>
            </w:pPr>
            <w:r>
              <w:rPr>
                <w:rFonts w:ascii="Calibri" w:hAnsi="Calibri"/>
                <w:color w:val="000000"/>
              </w:rPr>
              <w:t>13</w:t>
            </w:r>
          </w:p>
        </w:tc>
        <w:tc>
          <w:tcPr>
            <w:tcW w:w="1710" w:type="dxa"/>
            <w:tcBorders>
              <w:top w:val="single" w:sz="4" w:space="0" w:color="auto"/>
            </w:tcBorders>
            <w:vAlign w:val="center"/>
          </w:tcPr>
          <w:p w:rsidR="00EA0BB8" w:rsidRDefault="00EA0BB8" w:rsidP="00EA0BB8">
            <w:pPr>
              <w:jc w:val="right"/>
              <w:rPr>
                <w:rFonts w:ascii="Calibri" w:hAnsi="Calibri"/>
                <w:color w:val="000000"/>
              </w:rPr>
            </w:pPr>
            <w:r>
              <w:rPr>
                <w:rFonts w:ascii="Calibri" w:hAnsi="Calibri"/>
                <w:color w:val="000000"/>
              </w:rPr>
              <w:t>234</w:t>
            </w:r>
          </w:p>
        </w:tc>
        <w:tc>
          <w:tcPr>
            <w:tcW w:w="1396" w:type="dxa"/>
            <w:tcBorders>
              <w:top w:val="single" w:sz="4" w:space="0" w:color="auto"/>
            </w:tcBorders>
            <w:vAlign w:val="center"/>
          </w:tcPr>
          <w:p w:rsidR="00EA0BB8" w:rsidRDefault="00EA0BB8" w:rsidP="00EA0BB8">
            <w:pPr>
              <w:jc w:val="right"/>
              <w:rPr>
                <w:rFonts w:ascii="Calibri" w:hAnsi="Calibri"/>
                <w:color w:val="000000"/>
              </w:rPr>
            </w:pPr>
            <w:r>
              <w:rPr>
                <w:rFonts w:ascii="Calibri" w:hAnsi="Calibri"/>
                <w:color w:val="000000"/>
              </w:rPr>
              <w:t>77</w:t>
            </w:r>
          </w:p>
        </w:tc>
      </w:tr>
      <w:tr w:rsidR="00EA0BB8" w:rsidRPr="004C434D" w:rsidTr="00EA0BB8">
        <w:trPr>
          <w:gridAfter w:val="1"/>
          <w:wAfter w:w="1710" w:type="dxa"/>
          <w:trHeight w:val="459"/>
        </w:trPr>
        <w:tc>
          <w:tcPr>
            <w:tcW w:w="2307" w:type="dxa"/>
            <w:vAlign w:val="center"/>
          </w:tcPr>
          <w:p w:rsidR="00EA0BB8" w:rsidRPr="004C434D" w:rsidRDefault="00EA0BB8" w:rsidP="00085CCB">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Blue crab</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5</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290</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64</w:t>
            </w:r>
          </w:p>
        </w:tc>
      </w:tr>
      <w:tr w:rsidR="00EA0BB8" w:rsidRPr="004C434D" w:rsidTr="00EA0BB8">
        <w:trPr>
          <w:gridAfter w:val="1"/>
          <w:wAfter w:w="1710" w:type="dxa"/>
          <w:trHeight w:val="459"/>
        </w:trPr>
        <w:tc>
          <w:tcPr>
            <w:tcW w:w="2307" w:type="dxa"/>
            <w:vAlign w:val="center"/>
          </w:tcPr>
          <w:p w:rsidR="00EA0BB8" w:rsidRPr="004C434D" w:rsidRDefault="00EA0BB8" w:rsidP="00085CCB">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Brown shrimp</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13</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142</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59</w:t>
            </w:r>
          </w:p>
        </w:tc>
      </w:tr>
      <w:tr w:rsidR="00EA0BB8" w:rsidRPr="004C434D" w:rsidTr="00EA0BB8">
        <w:trPr>
          <w:gridAfter w:val="1"/>
          <w:wAfter w:w="1710" w:type="dxa"/>
          <w:trHeight w:val="459"/>
        </w:trPr>
        <w:tc>
          <w:tcPr>
            <w:tcW w:w="2307" w:type="dxa"/>
            <w:vAlign w:val="center"/>
          </w:tcPr>
          <w:p w:rsidR="00EA0BB8" w:rsidRPr="004C434D" w:rsidRDefault="00EA0BB8" w:rsidP="00085CCB">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Gulf menhaden</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11</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226</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48</w:t>
            </w:r>
          </w:p>
        </w:tc>
      </w:tr>
      <w:tr w:rsidR="00EA0BB8" w:rsidRPr="004C434D" w:rsidTr="00EA0BB8">
        <w:trPr>
          <w:gridAfter w:val="1"/>
          <w:wAfter w:w="1710" w:type="dxa"/>
          <w:trHeight w:val="459"/>
        </w:trPr>
        <w:tc>
          <w:tcPr>
            <w:tcW w:w="2307" w:type="dxa"/>
            <w:vAlign w:val="center"/>
          </w:tcPr>
          <w:p w:rsidR="00EA0BB8" w:rsidRPr="004C434D" w:rsidRDefault="00EA0BB8" w:rsidP="00085CCB">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Largemouth bass</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29</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260</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91</w:t>
            </w:r>
          </w:p>
        </w:tc>
      </w:tr>
      <w:tr w:rsidR="00EA0BB8" w:rsidRPr="004C434D" w:rsidTr="00EA0BB8">
        <w:trPr>
          <w:gridAfter w:val="1"/>
          <w:wAfter w:w="1710" w:type="dxa"/>
          <w:trHeight w:val="459"/>
        </w:trPr>
        <w:tc>
          <w:tcPr>
            <w:tcW w:w="2307" w:type="dxa"/>
            <w:vAlign w:val="center"/>
          </w:tcPr>
          <w:p w:rsidR="00EA0BB8" w:rsidRPr="004C434D" w:rsidRDefault="00EA0BB8" w:rsidP="00085CCB">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Red drum</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24</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790</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234</w:t>
            </w:r>
          </w:p>
        </w:tc>
      </w:tr>
      <w:tr w:rsidR="00EA0BB8" w:rsidRPr="004C434D" w:rsidTr="00EA0BB8">
        <w:trPr>
          <w:gridAfter w:val="1"/>
          <w:wAfter w:w="1710" w:type="dxa"/>
          <w:trHeight w:val="459"/>
        </w:trPr>
        <w:tc>
          <w:tcPr>
            <w:tcW w:w="2307" w:type="dxa"/>
            <w:vAlign w:val="center"/>
          </w:tcPr>
          <w:p w:rsidR="00EA0BB8" w:rsidRPr="004C434D" w:rsidRDefault="00EA0BB8" w:rsidP="00085CCB">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Southern flounder</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27</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444</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92</w:t>
            </w:r>
          </w:p>
        </w:tc>
      </w:tr>
      <w:tr w:rsidR="00EA0BB8" w:rsidRPr="004C434D" w:rsidTr="00EA0BB8">
        <w:trPr>
          <w:gridAfter w:val="1"/>
          <w:wAfter w:w="1710" w:type="dxa"/>
          <w:trHeight w:val="459"/>
        </w:trPr>
        <w:tc>
          <w:tcPr>
            <w:tcW w:w="2307" w:type="dxa"/>
            <w:vAlign w:val="center"/>
          </w:tcPr>
          <w:p w:rsidR="00EA0BB8" w:rsidRPr="004C434D" w:rsidRDefault="00EA0BB8" w:rsidP="00085CCB">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Spotted seatrout</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29</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333</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142</w:t>
            </w:r>
          </w:p>
        </w:tc>
      </w:tr>
      <w:tr w:rsidR="00EA0BB8" w:rsidRPr="004C434D" w:rsidTr="00EA0BB8">
        <w:trPr>
          <w:gridAfter w:val="1"/>
          <w:wAfter w:w="1710" w:type="dxa"/>
          <w:trHeight w:val="459"/>
        </w:trPr>
        <w:tc>
          <w:tcPr>
            <w:tcW w:w="2307" w:type="dxa"/>
            <w:vAlign w:val="center"/>
          </w:tcPr>
          <w:p w:rsidR="00EA0BB8" w:rsidRPr="004C434D" w:rsidRDefault="00EA0BB8" w:rsidP="00085CCB">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Striped mullet</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17</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402</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80</w:t>
            </w:r>
          </w:p>
        </w:tc>
      </w:tr>
      <w:tr w:rsidR="00EA0BB8" w:rsidRPr="004C434D" w:rsidTr="00EA0BB8">
        <w:trPr>
          <w:gridAfter w:val="1"/>
          <w:wAfter w:w="1710" w:type="dxa"/>
          <w:trHeight w:val="459"/>
        </w:trPr>
        <w:tc>
          <w:tcPr>
            <w:tcW w:w="2307" w:type="dxa"/>
            <w:tcBorders>
              <w:bottom w:val="single" w:sz="4" w:space="0" w:color="auto"/>
            </w:tcBorders>
            <w:vAlign w:val="center"/>
          </w:tcPr>
          <w:p w:rsidR="00EA0BB8" w:rsidRPr="004C434D" w:rsidRDefault="00EA0BB8" w:rsidP="00085CCB">
            <w:pPr>
              <w:rPr>
                <w:rFonts w:ascii="Arial" w:hAnsi="Arial" w:cs="Arial"/>
                <w:sz w:val="20"/>
                <w:szCs w:val="20"/>
              </w:rPr>
            </w:pPr>
          </w:p>
        </w:tc>
        <w:tc>
          <w:tcPr>
            <w:tcW w:w="2355" w:type="dxa"/>
            <w:tcBorders>
              <w:bottom w:val="single" w:sz="4" w:space="0" w:color="auto"/>
            </w:tcBorders>
            <w:vAlign w:val="center"/>
          </w:tcPr>
          <w:p w:rsidR="00EA0BB8" w:rsidRDefault="00EA0BB8" w:rsidP="00C72AD4">
            <w:pPr>
              <w:rPr>
                <w:rFonts w:ascii="Arial" w:hAnsi="Arial" w:cs="Arial"/>
                <w:sz w:val="20"/>
                <w:szCs w:val="20"/>
              </w:rPr>
            </w:pPr>
            <w:r>
              <w:rPr>
                <w:rFonts w:ascii="Arial" w:hAnsi="Arial" w:cs="Arial"/>
                <w:sz w:val="20"/>
                <w:szCs w:val="20"/>
              </w:rPr>
              <w:t>White shrimp</w:t>
            </w:r>
          </w:p>
        </w:tc>
        <w:tc>
          <w:tcPr>
            <w:tcW w:w="1818" w:type="dxa"/>
            <w:tcBorders>
              <w:bottom w:val="single" w:sz="4" w:space="0" w:color="auto"/>
            </w:tcBorders>
            <w:vAlign w:val="center"/>
          </w:tcPr>
          <w:p w:rsidR="00EA0BB8" w:rsidRDefault="00EA0BB8" w:rsidP="00EA0BB8">
            <w:pPr>
              <w:jc w:val="right"/>
              <w:rPr>
                <w:rFonts w:ascii="Calibri" w:hAnsi="Calibri"/>
                <w:color w:val="000000"/>
              </w:rPr>
            </w:pPr>
            <w:r>
              <w:rPr>
                <w:rFonts w:ascii="Calibri" w:hAnsi="Calibri"/>
                <w:color w:val="000000"/>
              </w:rPr>
              <w:t>16</w:t>
            </w:r>
          </w:p>
        </w:tc>
        <w:tc>
          <w:tcPr>
            <w:tcW w:w="1710" w:type="dxa"/>
            <w:tcBorders>
              <w:bottom w:val="single" w:sz="4" w:space="0" w:color="auto"/>
            </w:tcBorders>
            <w:vAlign w:val="center"/>
          </w:tcPr>
          <w:p w:rsidR="00EA0BB8" w:rsidRDefault="00EA0BB8" w:rsidP="00EA0BB8">
            <w:pPr>
              <w:jc w:val="right"/>
              <w:rPr>
                <w:rFonts w:ascii="Calibri" w:hAnsi="Calibri"/>
                <w:color w:val="000000"/>
              </w:rPr>
            </w:pPr>
            <w:r>
              <w:rPr>
                <w:rFonts w:ascii="Calibri" w:hAnsi="Calibri"/>
                <w:color w:val="000000"/>
              </w:rPr>
              <w:t>180</w:t>
            </w:r>
          </w:p>
        </w:tc>
        <w:tc>
          <w:tcPr>
            <w:tcW w:w="1396" w:type="dxa"/>
            <w:tcBorders>
              <w:bottom w:val="single" w:sz="4" w:space="0" w:color="auto"/>
            </w:tcBorders>
            <w:vAlign w:val="center"/>
          </w:tcPr>
          <w:p w:rsidR="00EA0BB8" w:rsidRDefault="00EA0BB8" w:rsidP="00EA0BB8">
            <w:pPr>
              <w:jc w:val="right"/>
              <w:rPr>
                <w:rFonts w:ascii="Calibri" w:hAnsi="Calibri"/>
                <w:color w:val="000000"/>
              </w:rPr>
            </w:pPr>
            <w:r>
              <w:rPr>
                <w:rFonts w:ascii="Calibri" w:hAnsi="Calibri"/>
                <w:color w:val="000000"/>
              </w:rPr>
              <w:t>65</w:t>
            </w:r>
          </w:p>
        </w:tc>
      </w:tr>
      <w:tr w:rsidR="0019704D" w:rsidRPr="004C434D" w:rsidTr="0019704D">
        <w:trPr>
          <w:gridAfter w:val="1"/>
          <w:wAfter w:w="1710" w:type="dxa"/>
          <w:trHeight w:val="459"/>
        </w:trPr>
        <w:tc>
          <w:tcPr>
            <w:tcW w:w="2307" w:type="dxa"/>
            <w:tcBorders>
              <w:top w:val="single" w:sz="4" w:space="0" w:color="auto"/>
            </w:tcBorders>
            <w:vAlign w:val="center"/>
          </w:tcPr>
          <w:p w:rsidR="0019704D" w:rsidRPr="004C434D" w:rsidRDefault="0019704D" w:rsidP="00085CCB">
            <w:pPr>
              <w:rPr>
                <w:rFonts w:ascii="Arial" w:hAnsi="Arial" w:cs="Arial"/>
                <w:sz w:val="20"/>
                <w:szCs w:val="20"/>
              </w:rPr>
            </w:pPr>
            <w:r>
              <w:rPr>
                <w:rFonts w:ascii="Arial" w:hAnsi="Arial" w:cs="Arial"/>
                <w:sz w:val="20"/>
                <w:szCs w:val="20"/>
              </w:rPr>
              <w:t>16-ft. Trawl</w:t>
            </w:r>
          </w:p>
        </w:tc>
        <w:tc>
          <w:tcPr>
            <w:tcW w:w="2355" w:type="dxa"/>
            <w:tcBorders>
              <w:top w:val="single" w:sz="4" w:space="0" w:color="auto"/>
            </w:tcBorders>
            <w:vAlign w:val="center"/>
          </w:tcPr>
          <w:p w:rsidR="0019704D" w:rsidRDefault="0019704D" w:rsidP="00C72AD4">
            <w:pPr>
              <w:rPr>
                <w:rFonts w:ascii="Arial" w:hAnsi="Arial" w:cs="Arial"/>
                <w:sz w:val="20"/>
                <w:szCs w:val="20"/>
              </w:rPr>
            </w:pPr>
            <w:r>
              <w:rPr>
                <w:rFonts w:ascii="Arial" w:hAnsi="Arial" w:cs="Arial"/>
                <w:sz w:val="20"/>
                <w:szCs w:val="20"/>
              </w:rPr>
              <w:t>Atlantic croaker</w:t>
            </w:r>
          </w:p>
        </w:tc>
        <w:tc>
          <w:tcPr>
            <w:tcW w:w="1818" w:type="dxa"/>
            <w:tcBorders>
              <w:top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10</w:t>
            </w:r>
          </w:p>
        </w:tc>
        <w:tc>
          <w:tcPr>
            <w:tcW w:w="1710" w:type="dxa"/>
            <w:tcBorders>
              <w:top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245</w:t>
            </w:r>
          </w:p>
        </w:tc>
        <w:tc>
          <w:tcPr>
            <w:tcW w:w="1396" w:type="dxa"/>
            <w:tcBorders>
              <w:top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89</w:t>
            </w:r>
          </w:p>
        </w:tc>
      </w:tr>
      <w:tr w:rsidR="0019704D" w:rsidRPr="004C434D" w:rsidTr="0019704D">
        <w:trPr>
          <w:gridAfter w:val="1"/>
          <w:wAfter w:w="1710" w:type="dxa"/>
          <w:trHeight w:val="459"/>
        </w:trPr>
        <w:tc>
          <w:tcPr>
            <w:tcW w:w="2307" w:type="dxa"/>
            <w:vAlign w:val="center"/>
          </w:tcPr>
          <w:p w:rsidR="0019704D" w:rsidRPr="004C434D" w:rsidRDefault="0019704D" w:rsidP="00085CCB">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Blue crab</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&lt;5</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230</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86</w:t>
            </w:r>
          </w:p>
        </w:tc>
      </w:tr>
      <w:tr w:rsidR="0019704D" w:rsidRPr="004C434D" w:rsidTr="0019704D">
        <w:trPr>
          <w:gridAfter w:val="1"/>
          <w:wAfter w:w="1710" w:type="dxa"/>
          <w:trHeight w:val="459"/>
        </w:trPr>
        <w:tc>
          <w:tcPr>
            <w:tcW w:w="2307" w:type="dxa"/>
            <w:vAlign w:val="center"/>
          </w:tcPr>
          <w:p w:rsidR="0019704D" w:rsidRPr="004C434D" w:rsidRDefault="0019704D" w:rsidP="00085CCB">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Brown shrimp</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10</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230</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78</w:t>
            </w:r>
          </w:p>
        </w:tc>
      </w:tr>
      <w:tr w:rsidR="0019704D" w:rsidRPr="004C434D" w:rsidTr="0019704D">
        <w:trPr>
          <w:gridAfter w:val="1"/>
          <w:wAfter w:w="1710" w:type="dxa"/>
          <w:trHeight w:val="459"/>
        </w:trPr>
        <w:tc>
          <w:tcPr>
            <w:tcW w:w="2307" w:type="dxa"/>
            <w:vAlign w:val="center"/>
          </w:tcPr>
          <w:p w:rsidR="0019704D" w:rsidRPr="004C434D" w:rsidRDefault="0019704D" w:rsidP="00085CCB">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Gulf menhaden</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20</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235</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69</w:t>
            </w:r>
          </w:p>
        </w:tc>
      </w:tr>
      <w:tr w:rsidR="0019704D" w:rsidRPr="004C434D" w:rsidTr="0019704D">
        <w:trPr>
          <w:gridAfter w:val="1"/>
          <w:wAfter w:w="1710" w:type="dxa"/>
          <w:trHeight w:val="459"/>
        </w:trPr>
        <w:tc>
          <w:tcPr>
            <w:tcW w:w="2307" w:type="dxa"/>
            <w:vAlign w:val="center"/>
          </w:tcPr>
          <w:p w:rsidR="0019704D" w:rsidRPr="004C434D" w:rsidRDefault="0019704D" w:rsidP="00085CCB">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Largemouth bass</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35</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135</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78</w:t>
            </w:r>
          </w:p>
        </w:tc>
      </w:tr>
      <w:tr w:rsidR="0019704D" w:rsidRPr="004C434D" w:rsidTr="0019704D">
        <w:trPr>
          <w:gridAfter w:val="1"/>
          <w:wAfter w:w="1710" w:type="dxa"/>
          <w:trHeight w:val="459"/>
        </w:trPr>
        <w:tc>
          <w:tcPr>
            <w:tcW w:w="2307" w:type="dxa"/>
            <w:vAlign w:val="center"/>
          </w:tcPr>
          <w:p w:rsidR="0019704D" w:rsidRPr="004C434D" w:rsidRDefault="0019704D" w:rsidP="00085CCB">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Red drum</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20</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355</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196</w:t>
            </w:r>
          </w:p>
        </w:tc>
      </w:tr>
      <w:tr w:rsidR="0019704D" w:rsidRPr="004C434D" w:rsidTr="0019704D">
        <w:trPr>
          <w:gridAfter w:val="1"/>
          <w:wAfter w:w="1710" w:type="dxa"/>
          <w:trHeight w:val="459"/>
        </w:trPr>
        <w:tc>
          <w:tcPr>
            <w:tcW w:w="2307" w:type="dxa"/>
            <w:vAlign w:val="center"/>
          </w:tcPr>
          <w:p w:rsidR="0019704D" w:rsidRPr="004C434D" w:rsidRDefault="0019704D" w:rsidP="00085CCB">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Southern flounder</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25</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295</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96</w:t>
            </w:r>
          </w:p>
        </w:tc>
      </w:tr>
      <w:tr w:rsidR="0019704D" w:rsidRPr="004C434D" w:rsidTr="0019704D">
        <w:trPr>
          <w:gridAfter w:val="1"/>
          <w:wAfter w:w="1710" w:type="dxa"/>
          <w:trHeight w:val="459"/>
        </w:trPr>
        <w:tc>
          <w:tcPr>
            <w:tcW w:w="2307" w:type="dxa"/>
            <w:vAlign w:val="center"/>
          </w:tcPr>
          <w:p w:rsidR="0019704D" w:rsidRPr="004C434D" w:rsidRDefault="0019704D" w:rsidP="00085CCB">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Spotted seatrout</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40</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240</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143</w:t>
            </w:r>
          </w:p>
        </w:tc>
      </w:tr>
      <w:tr w:rsidR="0019704D" w:rsidRPr="004C434D" w:rsidTr="0019704D">
        <w:trPr>
          <w:gridAfter w:val="1"/>
          <w:wAfter w:w="1710" w:type="dxa"/>
          <w:trHeight w:val="459"/>
        </w:trPr>
        <w:tc>
          <w:tcPr>
            <w:tcW w:w="2307" w:type="dxa"/>
            <w:vAlign w:val="center"/>
          </w:tcPr>
          <w:p w:rsidR="0019704D" w:rsidRPr="004C434D" w:rsidRDefault="0019704D" w:rsidP="00085CCB">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Striped mullet</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25</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210</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108</w:t>
            </w:r>
          </w:p>
        </w:tc>
      </w:tr>
      <w:tr w:rsidR="0019704D" w:rsidRPr="004C434D" w:rsidTr="0019704D">
        <w:trPr>
          <w:gridAfter w:val="1"/>
          <w:wAfter w:w="1710" w:type="dxa"/>
          <w:trHeight w:val="459"/>
        </w:trPr>
        <w:tc>
          <w:tcPr>
            <w:tcW w:w="2307" w:type="dxa"/>
            <w:tcBorders>
              <w:bottom w:val="single" w:sz="4" w:space="0" w:color="auto"/>
            </w:tcBorders>
            <w:vAlign w:val="center"/>
          </w:tcPr>
          <w:p w:rsidR="0019704D" w:rsidRPr="004C434D" w:rsidRDefault="0019704D" w:rsidP="00085CCB">
            <w:pPr>
              <w:rPr>
                <w:rFonts w:ascii="Arial" w:hAnsi="Arial" w:cs="Arial"/>
                <w:sz w:val="20"/>
                <w:szCs w:val="20"/>
              </w:rPr>
            </w:pPr>
          </w:p>
        </w:tc>
        <w:tc>
          <w:tcPr>
            <w:tcW w:w="2355" w:type="dxa"/>
            <w:tcBorders>
              <w:bottom w:val="single" w:sz="4" w:space="0" w:color="auto"/>
            </w:tcBorders>
            <w:vAlign w:val="center"/>
          </w:tcPr>
          <w:p w:rsidR="0019704D" w:rsidRDefault="0019704D" w:rsidP="00C72AD4">
            <w:pPr>
              <w:rPr>
                <w:rFonts w:ascii="Arial" w:hAnsi="Arial" w:cs="Arial"/>
                <w:sz w:val="20"/>
                <w:szCs w:val="20"/>
              </w:rPr>
            </w:pPr>
            <w:r>
              <w:rPr>
                <w:rFonts w:ascii="Arial" w:hAnsi="Arial" w:cs="Arial"/>
                <w:sz w:val="20"/>
                <w:szCs w:val="20"/>
              </w:rPr>
              <w:t>White shrimp</w:t>
            </w:r>
          </w:p>
        </w:tc>
        <w:tc>
          <w:tcPr>
            <w:tcW w:w="1818" w:type="dxa"/>
            <w:tcBorders>
              <w:bottom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&lt;5</w:t>
            </w:r>
          </w:p>
        </w:tc>
        <w:tc>
          <w:tcPr>
            <w:tcW w:w="1710" w:type="dxa"/>
            <w:tcBorders>
              <w:bottom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190</w:t>
            </w:r>
          </w:p>
        </w:tc>
        <w:tc>
          <w:tcPr>
            <w:tcW w:w="1396" w:type="dxa"/>
            <w:tcBorders>
              <w:bottom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104</w:t>
            </w:r>
          </w:p>
        </w:tc>
      </w:tr>
      <w:tr w:rsidR="00DA354D" w:rsidRPr="004C434D" w:rsidTr="00DA354D">
        <w:trPr>
          <w:gridAfter w:val="1"/>
          <w:wAfter w:w="1710" w:type="dxa"/>
          <w:trHeight w:val="459"/>
        </w:trPr>
        <w:tc>
          <w:tcPr>
            <w:tcW w:w="2307" w:type="dxa"/>
            <w:tcBorders>
              <w:top w:val="single" w:sz="4" w:space="0" w:color="auto"/>
            </w:tcBorders>
            <w:vAlign w:val="center"/>
          </w:tcPr>
          <w:p w:rsidR="00DA354D" w:rsidRPr="004C434D" w:rsidRDefault="00DA354D" w:rsidP="00085CCB">
            <w:pPr>
              <w:rPr>
                <w:rFonts w:ascii="Arial" w:hAnsi="Arial" w:cs="Arial"/>
                <w:sz w:val="20"/>
                <w:szCs w:val="20"/>
              </w:rPr>
            </w:pPr>
            <w:r>
              <w:rPr>
                <w:rFonts w:ascii="Arial" w:hAnsi="Arial" w:cs="Arial"/>
                <w:sz w:val="20"/>
                <w:szCs w:val="20"/>
              </w:rPr>
              <w:t>Electrofishing</w:t>
            </w:r>
          </w:p>
        </w:tc>
        <w:tc>
          <w:tcPr>
            <w:tcW w:w="2355" w:type="dxa"/>
            <w:tcBorders>
              <w:top w:val="single" w:sz="4" w:space="0" w:color="auto"/>
            </w:tcBorders>
            <w:vAlign w:val="center"/>
          </w:tcPr>
          <w:p w:rsidR="00DA354D" w:rsidRDefault="00DA354D" w:rsidP="00C72AD4">
            <w:pPr>
              <w:rPr>
                <w:rFonts w:ascii="Arial" w:hAnsi="Arial" w:cs="Arial"/>
                <w:sz w:val="20"/>
                <w:szCs w:val="20"/>
              </w:rPr>
            </w:pPr>
            <w:r>
              <w:rPr>
                <w:rFonts w:ascii="Arial" w:hAnsi="Arial" w:cs="Arial"/>
                <w:sz w:val="20"/>
                <w:szCs w:val="20"/>
              </w:rPr>
              <w:t>Atlantic croaker</w:t>
            </w:r>
          </w:p>
        </w:tc>
        <w:tc>
          <w:tcPr>
            <w:tcW w:w="1818" w:type="dxa"/>
            <w:tcBorders>
              <w:top w:val="single" w:sz="4" w:space="0" w:color="auto"/>
            </w:tcBorders>
            <w:vAlign w:val="center"/>
          </w:tcPr>
          <w:p w:rsidR="00DA354D" w:rsidRDefault="00DA354D" w:rsidP="00DA354D">
            <w:pPr>
              <w:jc w:val="right"/>
              <w:rPr>
                <w:rFonts w:ascii="Calibri" w:hAnsi="Calibri"/>
                <w:color w:val="000000"/>
              </w:rPr>
            </w:pPr>
            <w:r>
              <w:rPr>
                <w:rFonts w:ascii="Calibri" w:hAnsi="Calibri"/>
                <w:color w:val="000000"/>
              </w:rPr>
              <w:t>10</w:t>
            </w:r>
          </w:p>
        </w:tc>
        <w:tc>
          <w:tcPr>
            <w:tcW w:w="1710" w:type="dxa"/>
            <w:tcBorders>
              <w:top w:val="single" w:sz="4" w:space="0" w:color="auto"/>
            </w:tcBorders>
            <w:vAlign w:val="center"/>
          </w:tcPr>
          <w:p w:rsidR="00DA354D" w:rsidRDefault="00DA354D" w:rsidP="00DA354D">
            <w:pPr>
              <w:jc w:val="right"/>
              <w:rPr>
                <w:rFonts w:ascii="Calibri" w:hAnsi="Calibri"/>
                <w:color w:val="000000"/>
              </w:rPr>
            </w:pPr>
            <w:r>
              <w:rPr>
                <w:rFonts w:ascii="Calibri" w:hAnsi="Calibri"/>
                <w:color w:val="000000"/>
              </w:rPr>
              <w:t>213</w:t>
            </w:r>
          </w:p>
        </w:tc>
        <w:tc>
          <w:tcPr>
            <w:tcW w:w="1396" w:type="dxa"/>
            <w:tcBorders>
              <w:top w:val="single" w:sz="4" w:space="0" w:color="auto"/>
            </w:tcBorders>
            <w:vAlign w:val="center"/>
          </w:tcPr>
          <w:p w:rsidR="00DA354D" w:rsidRDefault="00DA354D" w:rsidP="00DA354D">
            <w:pPr>
              <w:jc w:val="right"/>
              <w:rPr>
                <w:rFonts w:ascii="Calibri" w:hAnsi="Calibri"/>
                <w:color w:val="000000"/>
              </w:rPr>
            </w:pPr>
            <w:r>
              <w:rPr>
                <w:rFonts w:ascii="Calibri" w:hAnsi="Calibri"/>
                <w:color w:val="000000"/>
              </w:rPr>
              <w:t>109</w:t>
            </w:r>
          </w:p>
        </w:tc>
      </w:tr>
      <w:tr w:rsidR="009C29AB" w:rsidRPr="004C434D" w:rsidTr="00DA354D">
        <w:trPr>
          <w:gridAfter w:val="1"/>
          <w:wAfter w:w="1710" w:type="dxa"/>
          <w:trHeight w:val="459"/>
        </w:trPr>
        <w:tc>
          <w:tcPr>
            <w:tcW w:w="2307" w:type="dxa"/>
            <w:vAlign w:val="center"/>
          </w:tcPr>
          <w:p w:rsidR="009C29AB" w:rsidRPr="004C434D" w:rsidRDefault="009C29AB" w:rsidP="00085CCB">
            <w:pPr>
              <w:rPr>
                <w:rFonts w:ascii="Arial" w:hAnsi="Arial" w:cs="Arial"/>
                <w:sz w:val="20"/>
                <w:szCs w:val="20"/>
              </w:rPr>
            </w:pPr>
          </w:p>
        </w:tc>
        <w:tc>
          <w:tcPr>
            <w:tcW w:w="2355" w:type="dxa"/>
            <w:vAlign w:val="center"/>
          </w:tcPr>
          <w:p w:rsidR="009C29AB" w:rsidRDefault="009C29AB" w:rsidP="00C72AD4">
            <w:pPr>
              <w:rPr>
                <w:rFonts w:ascii="Arial" w:hAnsi="Arial" w:cs="Arial"/>
                <w:sz w:val="20"/>
                <w:szCs w:val="20"/>
              </w:rPr>
            </w:pPr>
            <w:r>
              <w:rPr>
                <w:rFonts w:ascii="Arial" w:hAnsi="Arial" w:cs="Arial"/>
                <w:sz w:val="20"/>
                <w:szCs w:val="20"/>
              </w:rPr>
              <w:t>Blue crab</w:t>
            </w:r>
          </w:p>
        </w:tc>
        <w:tc>
          <w:tcPr>
            <w:tcW w:w="1818" w:type="dxa"/>
            <w:vAlign w:val="center"/>
          </w:tcPr>
          <w:p w:rsidR="009C29AB" w:rsidRPr="004C434D" w:rsidRDefault="00DA354D" w:rsidP="00DA354D">
            <w:pPr>
              <w:jc w:val="right"/>
              <w:rPr>
                <w:rFonts w:ascii="Arial" w:hAnsi="Arial" w:cs="Arial"/>
                <w:sz w:val="20"/>
                <w:szCs w:val="20"/>
              </w:rPr>
            </w:pPr>
            <w:r>
              <w:rPr>
                <w:rFonts w:ascii="Arial" w:hAnsi="Arial" w:cs="Arial"/>
                <w:sz w:val="20"/>
                <w:szCs w:val="20"/>
              </w:rPr>
              <w:t>--</w:t>
            </w:r>
          </w:p>
        </w:tc>
        <w:tc>
          <w:tcPr>
            <w:tcW w:w="1710" w:type="dxa"/>
            <w:vAlign w:val="center"/>
          </w:tcPr>
          <w:p w:rsidR="009C29AB" w:rsidRPr="004C434D" w:rsidRDefault="00DA354D" w:rsidP="00DA354D">
            <w:pPr>
              <w:jc w:val="right"/>
              <w:rPr>
                <w:rFonts w:ascii="Arial" w:hAnsi="Arial" w:cs="Arial"/>
                <w:sz w:val="20"/>
                <w:szCs w:val="20"/>
              </w:rPr>
            </w:pPr>
            <w:r>
              <w:rPr>
                <w:rFonts w:ascii="Arial" w:hAnsi="Arial" w:cs="Arial"/>
                <w:sz w:val="20"/>
                <w:szCs w:val="20"/>
              </w:rPr>
              <w:t>--</w:t>
            </w:r>
          </w:p>
        </w:tc>
        <w:tc>
          <w:tcPr>
            <w:tcW w:w="1396" w:type="dxa"/>
            <w:vAlign w:val="center"/>
          </w:tcPr>
          <w:p w:rsidR="009C29AB" w:rsidRPr="004C434D" w:rsidRDefault="00DA354D" w:rsidP="00DA354D">
            <w:pPr>
              <w:jc w:val="right"/>
              <w:rPr>
                <w:rFonts w:ascii="Arial" w:hAnsi="Arial" w:cs="Arial"/>
                <w:sz w:val="20"/>
                <w:szCs w:val="20"/>
              </w:rPr>
            </w:pPr>
            <w:r>
              <w:rPr>
                <w:rFonts w:ascii="Arial" w:hAnsi="Arial" w:cs="Arial"/>
                <w:sz w:val="20"/>
                <w:szCs w:val="20"/>
              </w:rPr>
              <w:t>--</w:t>
            </w:r>
          </w:p>
        </w:tc>
      </w:tr>
      <w:tr w:rsidR="00DA354D" w:rsidRPr="004C434D" w:rsidTr="00DA354D">
        <w:trPr>
          <w:gridAfter w:val="1"/>
          <w:wAfter w:w="1710" w:type="dxa"/>
          <w:trHeight w:val="459"/>
        </w:trPr>
        <w:tc>
          <w:tcPr>
            <w:tcW w:w="2307" w:type="dxa"/>
            <w:vAlign w:val="center"/>
          </w:tcPr>
          <w:p w:rsidR="00DA354D" w:rsidRPr="004C434D" w:rsidRDefault="00DA354D" w:rsidP="00085CCB">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Brown shrimp</w:t>
            </w:r>
          </w:p>
        </w:tc>
        <w:tc>
          <w:tcPr>
            <w:tcW w:w="1818" w:type="dxa"/>
            <w:vAlign w:val="center"/>
          </w:tcPr>
          <w:p w:rsidR="00DA354D" w:rsidRPr="004C434D" w:rsidRDefault="00DA354D" w:rsidP="00DA354D">
            <w:pPr>
              <w:jc w:val="right"/>
              <w:rPr>
                <w:rFonts w:ascii="Arial" w:hAnsi="Arial" w:cs="Arial"/>
                <w:sz w:val="20"/>
                <w:szCs w:val="20"/>
              </w:rPr>
            </w:pPr>
            <w:r>
              <w:rPr>
                <w:rFonts w:ascii="Arial" w:hAnsi="Arial" w:cs="Arial"/>
                <w:sz w:val="20"/>
                <w:szCs w:val="20"/>
              </w:rPr>
              <w:t>--</w:t>
            </w:r>
          </w:p>
        </w:tc>
        <w:tc>
          <w:tcPr>
            <w:tcW w:w="1710" w:type="dxa"/>
            <w:vAlign w:val="center"/>
          </w:tcPr>
          <w:p w:rsidR="00DA354D" w:rsidRPr="004C434D" w:rsidRDefault="00DA354D" w:rsidP="00DA354D">
            <w:pPr>
              <w:jc w:val="right"/>
              <w:rPr>
                <w:rFonts w:ascii="Arial" w:hAnsi="Arial" w:cs="Arial"/>
                <w:sz w:val="20"/>
                <w:szCs w:val="20"/>
              </w:rPr>
            </w:pPr>
            <w:r>
              <w:rPr>
                <w:rFonts w:ascii="Arial" w:hAnsi="Arial" w:cs="Arial"/>
                <w:sz w:val="20"/>
                <w:szCs w:val="20"/>
              </w:rPr>
              <w:t>--</w:t>
            </w:r>
          </w:p>
        </w:tc>
        <w:tc>
          <w:tcPr>
            <w:tcW w:w="1396" w:type="dxa"/>
            <w:vAlign w:val="center"/>
          </w:tcPr>
          <w:p w:rsidR="00DA354D" w:rsidRPr="004C434D" w:rsidRDefault="00DA354D" w:rsidP="00DA354D">
            <w:pPr>
              <w:jc w:val="right"/>
              <w:rPr>
                <w:rFonts w:ascii="Arial" w:hAnsi="Arial" w:cs="Arial"/>
                <w:sz w:val="20"/>
                <w:szCs w:val="20"/>
              </w:rPr>
            </w:pPr>
            <w:r>
              <w:rPr>
                <w:rFonts w:ascii="Arial" w:hAnsi="Arial" w:cs="Arial"/>
                <w:sz w:val="20"/>
                <w:szCs w:val="20"/>
              </w:rPr>
              <w:t>--</w:t>
            </w:r>
          </w:p>
        </w:tc>
      </w:tr>
      <w:tr w:rsidR="00DA354D" w:rsidRPr="004C434D" w:rsidTr="00DA354D">
        <w:trPr>
          <w:gridAfter w:val="1"/>
          <w:wAfter w:w="1710" w:type="dxa"/>
          <w:trHeight w:val="459"/>
        </w:trPr>
        <w:tc>
          <w:tcPr>
            <w:tcW w:w="2307" w:type="dxa"/>
            <w:vAlign w:val="center"/>
          </w:tcPr>
          <w:p w:rsidR="00DA354D" w:rsidRPr="004C434D" w:rsidRDefault="00DA354D" w:rsidP="00085CCB">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Gulf menhaden</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25</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239</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66</w:t>
            </w:r>
          </w:p>
        </w:tc>
      </w:tr>
      <w:tr w:rsidR="00DA354D" w:rsidRPr="004C434D" w:rsidTr="00DA354D">
        <w:trPr>
          <w:gridAfter w:val="1"/>
          <w:wAfter w:w="1710" w:type="dxa"/>
          <w:trHeight w:val="459"/>
        </w:trPr>
        <w:tc>
          <w:tcPr>
            <w:tcW w:w="2307" w:type="dxa"/>
            <w:vAlign w:val="center"/>
          </w:tcPr>
          <w:p w:rsidR="00DA354D" w:rsidRPr="004C434D" w:rsidRDefault="00DA354D" w:rsidP="00085CCB">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Largemouth bass</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67</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304</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209</w:t>
            </w:r>
          </w:p>
        </w:tc>
      </w:tr>
      <w:tr w:rsidR="00DA354D" w:rsidRPr="004C434D" w:rsidTr="00DA354D">
        <w:trPr>
          <w:gridAfter w:val="1"/>
          <w:wAfter w:w="1710" w:type="dxa"/>
          <w:trHeight w:val="459"/>
        </w:trPr>
        <w:tc>
          <w:tcPr>
            <w:tcW w:w="2307" w:type="dxa"/>
            <w:vAlign w:val="center"/>
          </w:tcPr>
          <w:p w:rsidR="00DA354D" w:rsidRPr="004C434D" w:rsidRDefault="00DA354D" w:rsidP="00085CCB">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Red drum</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14</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680</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329</w:t>
            </w:r>
          </w:p>
        </w:tc>
      </w:tr>
      <w:tr w:rsidR="00DA354D" w:rsidRPr="004C434D" w:rsidTr="00DA354D">
        <w:trPr>
          <w:gridAfter w:val="1"/>
          <w:wAfter w:w="1710" w:type="dxa"/>
          <w:trHeight w:val="459"/>
        </w:trPr>
        <w:tc>
          <w:tcPr>
            <w:tcW w:w="2307" w:type="dxa"/>
            <w:vAlign w:val="center"/>
          </w:tcPr>
          <w:p w:rsidR="00DA354D" w:rsidRPr="004C434D" w:rsidRDefault="00DA354D" w:rsidP="00085CCB">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Southern flounder</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17</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322</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152</w:t>
            </w:r>
          </w:p>
        </w:tc>
      </w:tr>
      <w:tr w:rsidR="00DA354D" w:rsidRPr="004C434D" w:rsidTr="00DA354D">
        <w:trPr>
          <w:gridAfter w:val="1"/>
          <w:wAfter w:w="1710" w:type="dxa"/>
          <w:trHeight w:val="459"/>
        </w:trPr>
        <w:tc>
          <w:tcPr>
            <w:tcW w:w="2307" w:type="dxa"/>
            <w:vAlign w:val="center"/>
          </w:tcPr>
          <w:p w:rsidR="00DA354D" w:rsidRPr="004C434D" w:rsidRDefault="00DA354D" w:rsidP="00085CCB">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Spotted seatrout</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10</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355</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286</w:t>
            </w:r>
          </w:p>
        </w:tc>
      </w:tr>
      <w:tr w:rsidR="00DA354D" w:rsidRPr="004C434D" w:rsidTr="00DA354D">
        <w:trPr>
          <w:gridAfter w:val="1"/>
          <w:wAfter w:w="1710" w:type="dxa"/>
          <w:trHeight w:val="459"/>
        </w:trPr>
        <w:tc>
          <w:tcPr>
            <w:tcW w:w="2307" w:type="dxa"/>
            <w:vAlign w:val="center"/>
          </w:tcPr>
          <w:p w:rsidR="00DA354D" w:rsidRPr="004C434D" w:rsidRDefault="00DA354D" w:rsidP="00085CCB">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Striped mullet</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88</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334</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280</w:t>
            </w:r>
          </w:p>
        </w:tc>
      </w:tr>
      <w:tr w:rsidR="00DA354D" w:rsidRPr="004C434D" w:rsidTr="00DA354D">
        <w:trPr>
          <w:gridAfter w:val="1"/>
          <w:wAfter w:w="1710" w:type="dxa"/>
          <w:trHeight w:val="459"/>
        </w:trPr>
        <w:tc>
          <w:tcPr>
            <w:tcW w:w="2307" w:type="dxa"/>
            <w:tcBorders>
              <w:bottom w:val="single" w:sz="4" w:space="0" w:color="auto"/>
            </w:tcBorders>
            <w:vAlign w:val="center"/>
          </w:tcPr>
          <w:p w:rsidR="00DA354D" w:rsidRPr="004C434D" w:rsidRDefault="00DA354D" w:rsidP="00085CCB">
            <w:pPr>
              <w:rPr>
                <w:rFonts w:ascii="Arial" w:hAnsi="Arial" w:cs="Arial"/>
                <w:sz w:val="20"/>
                <w:szCs w:val="20"/>
              </w:rPr>
            </w:pPr>
          </w:p>
        </w:tc>
        <w:tc>
          <w:tcPr>
            <w:tcW w:w="2355" w:type="dxa"/>
            <w:tcBorders>
              <w:bottom w:val="single" w:sz="4" w:space="0" w:color="auto"/>
            </w:tcBorders>
            <w:vAlign w:val="center"/>
          </w:tcPr>
          <w:p w:rsidR="00DA354D" w:rsidRDefault="00DA354D" w:rsidP="00C72AD4">
            <w:pPr>
              <w:rPr>
                <w:rFonts w:ascii="Arial" w:hAnsi="Arial" w:cs="Arial"/>
                <w:sz w:val="20"/>
                <w:szCs w:val="20"/>
              </w:rPr>
            </w:pPr>
            <w:r>
              <w:rPr>
                <w:rFonts w:ascii="Arial" w:hAnsi="Arial" w:cs="Arial"/>
                <w:sz w:val="20"/>
                <w:szCs w:val="20"/>
              </w:rPr>
              <w:t>White shrimp</w:t>
            </w:r>
          </w:p>
        </w:tc>
        <w:tc>
          <w:tcPr>
            <w:tcW w:w="1818" w:type="dxa"/>
            <w:tcBorders>
              <w:bottom w:val="single" w:sz="4" w:space="0" w:color="auto"/>
            </w:tcBorders>
            <w:vAlign w:val="center"/>
          </w:tcPr>
          <w:p w:rsidR="00DA354D" w:rsidRPr="004C434D" w:rsidRDefault="00DA354D" w:rsidP="00DA354D">
            <w:pPr>
              <w:jc w:val="right"/>
              <w:rPr>
                <w:rFonts w:ascii="Arial" w:hAnsi="Arial" w:cs="Arial"/>
                <w:sz w:val="20"/>
                <w:szCs w:val="20"/>
              </w:rPr>
            </w:pPr>
            <w:r>
              <w:rPr>
                <w:rFonts w:ascii="Arial" w:hAnsi="Arial" w:cs="Arial"/>
                <w:sz w:val="20"/>
                <w:szCs w:val="20"/>
              </w:rPr>
              <w:t>--</w:t>
            </w:r>
          </w:p>
        </w:tc>
        <w:tc>
          <w:tcPr>
            <w:tcW w:w="1710" w:type="dxa"/>
            <w:tcBorders>
              <w:bottom w:val="single" w:sz="4" w:space="0" w:color="auto"/>
            </w:tcBorders>
            <w:vAlign w:val="center"/>
          </w:tcPr>
          <w:p w:rsidR="00DA354D" w:rsidRPr="004C434D" w:rsidRDefault="00DA354D" w:rsidP="00DA354D">
            <w:pPr>
              <w:jc w:val="right"/>
              <w:rPr>
                <w:rFonts w:ascii="Arial" w:hAnsi="Arial" w:cs="Arial"/>
                <w:sz w:val="20"/>
                <w:szCs w:val="20"/>
              </w:rPr>
            </w:pPr>
            <w:r>
              <w:rPr>
                <w:rFonts w:ascii="Arial" w:hAnsi="Arial" w:cs="Arial"/>
                <w:sz w:val="20"/>
                <w:szCs w:val="20"/>
              </w:rPr>
              <w:t>--</w:t>
            </w:r>
          </w:p>
        </w:tc>
        <w:tc>
          <w:tcPr>
            <w:tcW w:w="1396" w:type="dxa"/>
            <w:tcBorders>
              <w:bottom w:val="single" w:sz="4" w:space="0" w:color="auto"/>
            </w:tcBorders>
            <w:vAlign w:val="center"/>
          </w:tcPr>
          <w:p w:rsidR="00DA354D" w:rsidRPr="004C434D" w:rsidRDefault="00DA354D" w:rsidP="00DA354D">
            <w:pPr>
              <w:jc w:val="right"/>
              <w:rPr>
                <w:rFonts w:ascii="Arial" w:hAnsi="Arial" w:cs="Arial"/>
                <w:sz w:val="20"/>
                <w:szCs w:val="20"/>
              </w:rPr>
            </w:pPr>
            <w:r>
              <w:rPr>
                <w:rFonts w:ascii="Arial" w:hAnsi="Arial" w:cs="Arial"/>
                <w:sz w:val="20"/>
                <w:szCs w:val="20"/>
              </w:rPr>
              <w:t>--</w:t>
            </w:r>
          </w:p>
        </w:tc>
      </w:tr>
    </w:tbl>
    <w:p w:rsidR="003228DE" w:rsidRPr="00596095" w:rsidRDefault="003228DE" w:rsidP="003228DE">
      <w:pPr>
        <w:rPr>
          <w:rFonts w:ascii="Arial" w:hAnsi="Arial" w:cs="Arial"/>
          <w:sz w:val="20"/>
          <w:szCs w:val="20"/>
        </w:rPr>
      </w:pPr>
    </w:p>
    <w:p w:rsidR="00FF19AA" w:rsidRPr="00596095" w:rsidRDefault="00FF19AA" w:rsidP="00C23B75">
      <w:pPr>
        <w:jc w:val="center"/>
        <w:rPr>
          <w:rFonts w:ascii="Arial" w:hAnsi="Arial" w:cs="Arial"/>
          <w:sz w:val="20"/>
          <w:szCs w:val="20"/>
        </w:rPr>
      </w:pPr>
      <w:r w:rsidRPr="00596095">
        <w:rPr>
          <w:rFonts w:ascii="Arial" w:hAnsi="Arial" w:cs="Arial"/>
          <w:noProof/>
          <w:sz w:val="20"/>
          <w:szCs w:val="20"/>
        </w:rPr>
        <w:lastRenderedPageBreak/>
        <w:drawing>
          <wp:inline distT="0" distB="0" distL="0" distR="0">
            <wp:extent cx="5353050" cy="508635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9" cstate="print"/>
                    <a:srcRect/>
                    <a:stretch>
                      <a:fillRect/>
                    </a:stretch>
                  </pic:blipFill>
                  <pic:spPr bwMode="auto">
                    <a:xfrm>
                      <a:off x="0" y="0"/>
                      <a:ext cx="5356275" cy="5089414"/>
                    </a:xfrm>
                    <a:prstGeom prst="rect">
                      <a:avLst/>
                    </a:prstGeom>
                    <a:noFill/>
                    <a:ln w="9525">
                      <a:noFill/>
                      <a:miter lim="800000"/>
                      <a:headEnd/>
                      <a:tailEnd/>
                    </a:ln>
                  </pic:spPr>
                </pic:pic>
              </a:graphicData>
            </a:graphic>
          </wp:inline>
        </w:drawing>
      </w:r>
    </w:p>
    <w:p w:rsidR="00FF19AA" w:rsidRPr="00596095" w:rsidRDefault="00FF19AA" w:rsidP="00FF19AA">
      <w:pPr>
        <w:ind w:firstLine="720"/>
        <w:rPr>
          <w:rFonts w:ascii="Arial" w:hAnsi="Arial" w:cs="Arial"/>
          <w:sz w:val="20"/>
          <w:szCs w:val="20"/>
        </w:rPr>
      </w:pPr>
      <w:proofErr w:type="gramStart"/>
      <w:r w:rsidRPr="00596095">
        <w:rPr>
          <w:rFonts w:ascii="Arial" w:hAnsi="Arial" w:cs="Arial"/>
          <w:sz w:val="20"/>
          <w:szCs w:val="20"/>
        </w:rPr>
        <w:t>Figure 2.</w:t>
      </w:r>
      <w:proofErr w:type="gramEnd"/>
      <w:r w:rsidRPr="00596095">
        <w:rPr>
          <w:rFonts w:ascii="Arial" w:hAnsi="Arial" w:cs="Arial"/>
          <w:sz w:val="20"/>
          <w:szCs w:val="20"/>
        </w:rPr>
        <w:t xml:space="preserve">  T-value biplots from a canonical correspondence analysis (CCA) depicting statistically significant (T&gt;2.0, </w:t>
      </w:r>
      <w:r w:rsidRPr="00596095">
        <w:rPr>
          <w:rFonts w:ascii="Arial" w:hAnsi="Arial" w:cs="Arial"/>
          <w:i/>
          <w:sz w:val="20"/>
          <w:szCs w:val="20"/>
        </w:rPr>
        <w:t>P</w:t>
      </w:r>
      <w:r w:rsidRPr="00596095">
        <w:rPr>
          <w:rFonts w:ascii="Arial" w:hAnsi="Arial" w:cs="Arial"/>
          <w:sz w:val="20"/>
          <w:szCs w:val="20"/>
        </w:rPr>
        <w:t xml:space="preserve">≤0.05) relationships between species abundances and salinity from LDWF </w:t>
      </w:r>
      <w:r w:rsidRPr="00596095">
        <w:rPr>
          <w:rFonts w:ascii="Arial" w:hAnsi="Arial" w:cs="Arial"/>
          <w:b/>
          <w:sz w:val="20"/>
          <w:szCs w:val="20"/>
        </w:rPr>
        <w:t>marine gill nets sampled May-July 1991-2011</w:t>
      </w:r>
      <w:r w:rsidRPr="00596095">
        <w:rPr>
          <w:rFonts w:ascii="Arial" w:hAnsi="Arial" w:cs="Arial"/>
          <w:sz w:val="20"/>
          <w:szCs w:val="20"/>
        </w:rPr>
        <w:t xml:space="preserve">.  Magnitude and direction of salinity-species relationships are represented by arrowheads.  Arrows that point in the same direction and are close to each other represent species whose abundance trends are similar to each other.  Only arrows within the van </w:t>
      </w:r>
      <w:proofErr w:type="spellStart"/>
      <w:r w:rsidRPr="00596095">
        <w:rPr>
          <w:rFonts w:ascii="Arial" w:hAnsi="Arial" w:cs="Arial"/>
          <w:sz w:val="20"/>
          <w:szCs w:val="20"/>
        </w:rPr>
        <w:t>Dobben</w:t>
      </w:r>
      <w:proofErr w:type="spellEnd"/>
      <w:r w:rsidRPr="00596095">
        <w:rPr>
          <w:rFonts w:ascii="Arial" w:hAnsi="Arial" w:cs="Arial"/>
          <w:sz w:val="20"/>
          <w:szCs w:val="20"/>
        </w:rPr>
        <w:t xml:space="preserve"> circles are statistically significant.  Species in the red circle are those that are related positively to salinity, while those in the blue circle exhibit a negative relationship.  T- and </w:t>
      </w:r>
      <w:r w:rsidRPr="00596095">
        <w:rPr>
          <w:rFonts w:ascii="Arial" w:hAnsi="Arial" w:cs="Arial"/>
          <w:i/>
          <w:sz w:val="20"/>
          <w:szCs w:val="20"/>
        </w:rPr>
        <w:t>P</w:t>
      </w:r>
      <w:r w:rsidRPr="00596095">
        <w:rPr>
          <w:rFonts w:ascii="Arial" w:hAnsi="Arial" w:cs="Arial"/>
          <w:sz w:val="20"/>
          <w:szCs w:val="20"/>
        </w:rPr>
        <w:t xml:space="preserve">-values were calculated from </w:t>
      </w:r>
      <w:r w:rsidR="00A53F59" w:rsidRPr="00596095">
        <w:rPr>
          <w:rFonts w:ascii="Arial" w:hAnsi="Arial" w:cs="Arial"/>
          <w:sz w:val="20"/>
          <w:szCs w:val="20"/>
        </w:rPr>
        <w:t>1,000</w:t>
      </w:r>
      <w:r w:rsidRPr="00596095">
        <w:rPr>
          <w:rFonts w:ascii="Arial" w:hAnsi="Arial" w:cs="Arial"/>
          <w:sz w:val="20"/>
          <w:szCs w:val="20"/>
        </w:rPr>
        <w:t xml:space="preserve"> randomized Monte Carlo simulations.  Species abbreviations are explained in Appendix A.</w:t>
      </w:r>
    </w:p>
    <w:p w:rsidR="000F244A" w:rsidRDefault="000F244A" w:rsidP="00382316">
      <w:pPr>
        <w:rPr>
          <w:rFonts w:ascii="Arial" w:hAnsi="Arial" w:cs="Arial"/>
          <w:sz w:val="20"/>
          <w:szCs w:val="20"/>
          <w:u w:val="single"/>
        </w:rPr>
      </w:pPr>
    </w:p>
    <w:p w:rsidR="00382316" w:rsidRPr="00596095" w:rsidRDefault="00382316" w:rsidP="00382316">
      <w:pPr>
        <w:rPr>
          <w:rFonts w:ascii="Arial" w:hAnsi="Arial" w:cs="Arial"/>
          <w:sz w:val="20"/>
          <w:szCs w:val="20"/>
          <w:u w:val="single"/>
        </w:rPr>
      </w:pPr>
      <w:r w:rsidRPr="00596095">
        <w:rPr>
          <w:rFonts w:ascii="Arial" w:hAnsi="Arial" w:cs="Arial"/>
          <w:sz w:val="20"/>
          <w:szCs w:val="20"/>
          <w:u w:val="single"/>
        </w:rPr>
        <w:t xml:space="preserve">Relationship between salinity and nekton community structure: Inland gill net samples </w:t>
      </w:r>
    </w:p>
    <w:p w:rsidR="003A42CC" w:rsidRPr="00596095" w:rsidRDefault="00382316" w:rsidP="00382316">
      <w:pPr>
        <w:ind w:firstLine="720"/>
        <w:rPr>
          <w:rFonts w:ascii="Arial" w:hAnsi="Arial" w:cs="Arial"/>
          <w:sz w:val="20"/>
          <w:szCs w:val="20"/>
        </w:rPr>
      </w:pPr>
      <w:r w:rsidRPr="00596095">
        <w:rPr>
          <w:rFonts w:ascii="Arial" w:hAnsi="Arial" w:cs="Arial"/>
          <w:sz w:val="20"/>
          <w:szCs w:val="20"/>
        </w:rPr>
        <w:t>A total of 51 inland gill net samples were analyzed for the 1998-2011 spring-summer periods, during which 3,668 individuals from 27 species were collected</w:t>
      </w:r>
      <w:r w:rsidR="00ED3526">
        <w:rPr>
          <w:rFonts w:ascii="Arial" w:hAnsi="Arial" w:cs="Arial"/>
          <w:sz w:val="20"/>
          <w:szCs w:val="20"/>
        </w:rPr>
        <w:t xml:space="preserve"> (Table 1)</w:t>
      </w:r>
      <w:r w:rsidRPr="00596095">
        <w:rPr>
          <w:rFonts w:ascii="Arial" w:hAnsi="Arial" w:cs="Arial"/>
          <w:sz w:val="20"/>
          <w:szCs w:val="20"/>
        </w:rPr>
        <w:t xml:space="preserve">.  Of these species, 25 occurred frequently enough (≥1% of samples) to be included in the CCA (Figure 3).  Scores for the first canonical axis were statistically significant but the CCA was relatively weak, likely due to small sample size (TI = </w:t>
      </w:r>
      <w:r w:rsidRPr="00596095">
        <w:rPr>
          <w:rFonts w:ascii="Arial" w:hAnsi="Arial" w:cs="Arial"/>
          <w:sz w:val="20"/>
          <w:szCs w:val="20"/>
        </w:rPr>
        <w:lastRenderedPageBreak/>
        <w:t xml:space="preserve">1.9; EV = 0.15; F = 4.0; </w:t>
      </w:r>
      <w:r w:rsidRPr="00596095">
        <w:rPr>
          <w:rFonts w:ascii="Arial" w:hAnsi="Arial" w:cs="Arial"/>
          <w:i/>
          <w:sz w:val="20"/>
          <w:szCs w:val="20"/>
        </w:rPr>
        <w:t>P</w:t>
      </w:r>
      <w:r w:rsidRPr="00596095">
        <w:rPr>
          <w:rFonts w:ascii="Arial" w:hAnsi="Arial" w:cs="Arial"/>
          <w:sz w:val="20"/>
          <w:szCs w:val="20"/>
        </w:rPr>
        <w:t xml:space="preserve"> = 0.002).  Salinity had a strong positive correlation with axis 1 (SEC = 0.84; %CV = 54.0).</w:t>
      </w:r>
      <w:r w:rsidR="003A42CC" w:rsidRPr="00596095">
        <w:rPr>
          <w:rFonts w:ascii="Arial" w:hAnsi="Arial" w:cs="Arial"/>
          <w:sz w:val="20"/>
          <w:szCs w:val="20"/>
        </w:rPr>
        <w:t xml:space="preserve">  </w:t>
      </w:r>
    </w:p>
    <w:p w:rsidR="00F86E05" w:rsidRPr="00596095" w:rsidRDefault="007212F9" w:rsidP="0025155B">
      <w:pPr>
        <w:ind w:firstLine="720"/>
        <w:rPr>
          <w:rFonts w:ascii="Arial" w:hAnsi="Arial" w:cs="Arial"/>
          <w:noProof/>
          <w:sz w:val="20"/>
          <w:szCs w:val="20"/>
        </w:rPr>
      </w:pPr>
      <w:r>
        <w:rPr>
          <w:rFonts w:ascii="Arial" w:hAnsi="Arial" w:cs="Arial"/>
          <w:sz w:val="20"/>
          <w:szCs w:val="20"/>
        </w:rPr>
        <w:t xml:space="preserve">There were </w:t>
      </w:r>
      <w:r w:rsidR="003A42CC" w:rsidRPr="00596095">
        <w:rPr>
          <w:rFonts w:ascii="Arial" w:hAnsi="Arial" w:cs="Arial"/>
          <w:sz w:val="20"/>
          <w:szCs w:val="20"/>
        </w:rPr>
        <w:t>similarities observed between the marine gill net and inland gill net T-v</w:t>
      </w:r>
      <w:r>
        <w:rPr>
          <w:rFonts w:ascii="Arial" w:hAnsi="Arial" w:cs="Arial"/>
          <w:sz w:val="20"/>
          <w:szCs w:val="20"/>
        </w:rPr>
        <w:t xml:space="preserve">alue biplots.  This is </w:t>
      </w:r>
      <w:r w:rsidR="003A42CC" w:rsidRPr="00596095">
        <w:rPr>
          <w:rFonts w:ascii="Arial" w:hAnsi="Arial" w:cs="Arial"/>
          <w:sz w:val="20"/>
          <w:szCs w:val="20"/>
        </w:rPr>
        <w:t xml:space="preserve">surprising given that the mesh sizes and fishing techniques used for these gears are vastly different.  Nonetheless, species from both gear types that showed a significant positive relationship with salinity were </w:t>
      </w:r>
      <w:r w:rsidR="00E30518" w:rsidRPr="00596095">
        <w:rPr>
          <w:rFonts w:ascii="Arial" w:hAnsi="Arial" w:cs="Arial"/>
          <w:sz w:val="20"/>
          <w:szCs w:val="20"/>
        </w:rPr>
        <w:t xml:space="preserve">the </w:t>
      </w:r>
      <w:proofErr w:type="gramStart"/>
      <w:r w:rsidR="003A42CC" w:rsidRPr="00596095">
        <w:rPr>
          <w:rFonts w:ascii="Arial" w:hAnsi="Arial" w:cs="Arial"/>
          <w:sz w:val="20"/>
          <w:szCs w:val="20"/>
        </w:rPr>
        <w:t>Spotted</w:t>
      </w:r>
      <w:proofErr w:type="gramEnd"/>
      <w:r w:rsidR="003A42CC" w:rsidRPr="00596095">
        <w:rPr>
          <w:rFonts w:ascii="Arial" w:hAnsi="Arial" w:cs="Arial"/>
          <w:sz w:val="20"/>
          <w:szCs w:val="20"/>
        </w:rPr>
        <w:t xml:space="preserve"> seatrout, Southern kingfish and</w:t>
      </w:r>
      <w:r w:rsidR="00382316" w:rsidRPr="00596095">
        <w:rPr>
          <w:rFonts w:ascii="Arial" w:hAnsi="Arial" w:cs="Arial"/>
          <w:sz w:val="20"/>
          <w:szCs w:val="20"/>
        </w:rPr>
        <w:t xml:space="preserve"> </w:t>
      </w:r>
      <w:r w:rsidR="003A42CC" w:rsidRPr="00596095">
        <w:rPr>
          <w:rFonts w:ascii="Arial" w:hAnsi="Arial" w:cs="Arial"/>
          <w:sz w:val="20"/>
          <w:szCs w:val="20"/>
        </w:rPr>
        <w:t xml:space="preserve">Gulf menhaden.  Species </w:t>
      </w:r>
      <w:r w:rsidR="001A32DF" w:rsidRPr="00596095">
        <w:rPr>
          <w:rFonts w:ascii="Arial" w:hAnsi="Arial" w:cs="Arial"/>
          <w:sz w:val="20"/>
          <w:szCs w:val="20"/>
        </w:rPr>
        <w:t xml:space="preserve">from both gear types </w:t>
      </w:r>
      <w:r w:rsidR="003A42CC" w:rsidRPr="00596095">
        <w:rPr>
          <w:rFonts w:ascii="Arial" w:hAnsi="Arial" w:cs="Arial"/>
          <w:sz w:val="20"/>
          <w:szCs w:val="20"/>
        </w:rPr>
        <w:t xml:space="preserve">that were more abundant in fresher sites </w:t>
      </w:r>
      <w:r w:rsidR="001A32DF" w:rsidRPr="00596095">
        <w:rPr>
          <w:rFonts w:ascii="Arial" w:hAnsi="Arial" w:cs="Arial"/>
          <w:sz w:val="20"/>
          <w:szCs w:val="20"/>
        </w:rPr>
        <w:t>were Red drum, Ladyfish, and Spotted gar.  One difference between the two gears is that Sea catfish in the inland gill nets was positively associated with salinity.  Also, some other species in inland gill nets</w:t>
      </w:r>
      <w:r w:rsidR="0025155B" w:rsidRPr="00596095">
        <w:rPr>
          <w:rFonts w:ascii="Arial" w:hAnsi="Arial" w:cs="Arial"/>
          <w:sz w:val="20"/>
          <w:szCs w:val="20"/>
        </w:rPr>
        <w:t xml:space="preserve"> that were not captured frequently in marine gill nets</w:t>
      </w:r>
      <w:r w:rsidR="001A32DF" w:rsidRPr="00596095">
        <w:rPr>
          <w:rFonts w:ascii="Arial" w:hAnsi="Arial" w:cs="Arial"/>
          <w:sz w:val="20"/>
          <w:szCs w:val="20"/>
        </w:rPr>
        <w:t xml:space="preserve"> that showed significant positive relationships to salinity</w:t>
      </w:r>
      <w:r w:rsidR="0025155B" w:rsidRPr="00596095">
        <w:rPr>
          <w:rFonts w:ascii="Arial" w:hAnsi="Arial" w:cs="Arial"/>
          <w:sz w:val="20"/>
          <w:szCs w:val="20"/>
        </w:rPr>
        <w:t>.  These</w:t>
      </w:r>
      <w:r w:rsidR="001A32DF" w:rsidRPr="00596095">
        <w:rPr>
          <w:rFonts w:ascii="Arial" w:hAnsi="Arial" w:cs="Arial"/>
          <w:sz w:val="20"/>
          <w:szCs w:val="20"/>
        </w:rPr>
        <w:t xml:space="preserve"> were the Cownose ray (</w:t>
      </w:r>
      <w:proofErr w:type="spellStart"/>
      <w:r w:rsidR="001A32DF" w:rsidRPr="00596095">
        <w:rPr>
          <w:rFonts w:ascii="Arial" w:hAnsi="Arial" w:cs="Arial"/>
          <w:i/>
          <w:iCs/>
          <w:sz w:val="20"/>
          <w:szCs w:val="20"/>
        </w:rPr>
        <w:t>Rhinoptera</w:t>
      </w:r>
      <w:proofErr w:type="spellEnd"/>
      <w:r w:rsidR="001A32DF" w:rsidRPr="00596095">
        <w:rPr>
          <w:rFonts w:ascii="Arial" w:hAnsi="Arial" w:cs="Arial"/>
          <w:i/>
          <w:iCs/>
          <w:sz w:val="20"/>
          <w:szCs w:val="20"/>
        </w:rPr>
        <w:t xml:space="preserve"> </w:t>
      </w:r>
      <w:proofErr w:type="spellStart"/>
      <w:r w:rsidR="001A32DF" w:rsidRPr="00596095">
        <w:rPr>
          <w:rFonts w:ascii="Arial" w:hAnsi="Arial" w:cs="Arial"/>
          <w:i/>
          <w:iCs/>
          <w:sz w:val="20"/>
          <w:szCs w:val="20"/>
        </w:rPr>
        <w:t>bonasus</w:t>
      </w:r>
      <w:proofErr w:type="spellEnd"/>
      <w:r w:rsidR="001A32DF" w:rsidRPr="00596095">
        <w:rPr>
          <w:rFonts w:ascii="Arial" w:hAnsi="Arial" w:cs="Arial"/>
          <w:sz w:val="20"/>
          <w:szCs w:val="20"/>
        </w:rPr>
        <w:t>) and Bull shark (</w:t>
      </w:r>
      <w:proofErr w:type="spellStart"/>
      <w:r w:rsidR="001A32DF" w:rsidRPr="00596095">
        <w:rPr>
          <w:rFonts w:ascii="Arial" w:hAnsi="Arial" w:cs="Arial"/>
          <w:i/>
          <w:iCs/>
          <w:sz w:val="20"/>
          <w:szCs w:val="20"/>
        </w:rPr>
        <w:t>Carcharhinus</w:t>
      </w:r>
      <w:proofErr w:type="spellEnd"/>
      <w:r w:rsidR="001A32DF" w:rsidRPr="00596095">
        <w:rPr>
          <w:rFonts w:ascii="Arial" w:hAnsi="Arial" w:cs="Arial"/>
          <w:i/>
          <w:iCs/>
          <w:sz w:val="20"/>
          <w:szCs w:val="20"/>
        </w:rPr>
        <w:t xml:space="preserve"> </w:t>
      </w:r>
      <w:proofErr w:type="spellStart"/>
      <w:r w:rsidR="001A32DF" w:rsidRPr="00596095">
        <w:rPr>
          <w:rFonts w:ascii="Arial" w:hAnsi="Arial" w:cs="Arial"/>
          <w:i/>
          <w:iCs/>
          <w:sz w:val="20"/>
          <w:szCs w:val="20"/>
        </w:rPr>
        <w:t>leucas</w:t>
      </w:r>
      <w:proofErr w:type="spellEnd"/>
      <w:r w:rsidR="001A32DF" w:rsidRPr="00596095">
        <w:rPr>
          <w:rFonts w:ascii="Arial" w:hAnsi="Arial" w:cs="Arial"/>
          <w:iCs/>
          <w:sz w:val="20"/>
          <w:szCs w:val="20"/>
        </w:rPr>
        <w:t>).  A common freshwater species that had optimal abundance in the low salinity, inland gill net sites was the Blue catfish (</w:t>
      </w:r>
      <w:r w:rsidR="001A32DF" w:rsidRPr="00596095">
        <w:rPr>
          <w:rFonts w:ascii="Arial" w:hAnsi="Arial" w:cs="Arial"/>
          <w:i/>
          <w:iCs/>
          <w:sz w:val="20"/>
          <w:szCs w:val="20"/>
        </w:rPr>
        <w:t>Ictalurus furcatus</w:t>
      </w:r>
      <w:r w:rsidR="001A32DF" w:rsidRPr="00596095">
        <w:rPr>
          <w:rFonts w:ascii="Arial" w:hAnsi="Arial" w:cs="Arial"/>
          <w:iCs/>
          <w:sz w:val="20"/>
          <w:szCs w:val="20"/>
        </w:rPr>
        <w:t>).</w:t>
      </w:r>
      <w:r w:rsidR="00B8794B" w:rsidRPr="00596095">
        <w:rPr>
          <w:rFonts w:ascii="Arial" w:hAnsi="Arial" w:cs="Arial"/>
          <w:iCs/>
          <w:sz w:val="20"/>
          <w:szCs w:val="20"/>
        </w:rPr>
        <w:t xml:space="preserve">  Regardless of salinity level, the majority of species that showed significant relationships with salinity were predators.  This is mostly due to the passive, overnight sampling technique for this gear type, which tends to capture large-bodied </w:t>
      </w:r>
      <w:r w:rsidR="0025155B" w:rsidRPr="00596095">
        <w:rPr>
          <w:rFonts w:ascii="Arial" w:hAnsi="Arial" w:cs="Arial"/>
          <w:iCs/>
          <w:sz w:val="20"/>
          <w:szCs w:val="20"/>
        </w:rPr>
        <w:t xml:space="preserve">predatory </w:t>
      </w:r>
      <w:r w:rsidR="00B8794B" w:rsidRPr="00596095">
        <w:rPr>
          <w:rFonts w:ascii="Arial" w:hAnsi="Arial" w:cs="Arial"/>
          <w:iCs/>
          <w:sz w:val="20"/>
          <w:szCs w:val="20"/>
        </w:rPr>
        <w:t>fishes or schooling forage fishes (e.g., Gulf menhaden) that move nocturnally.</w:t>
      </w:r>
      <w:r w:rsidR="001A32DF" w:rsidRPr="00596095">
        <w:rPr>
          <w:rFonts w:ascii="Arial" w:hAnsi="Arial" w:cs="Arial"/>
          <w:iCs/>
          <w:sz w:val="20"/>
          <w:szCs w:val="20"/>
        </w:rPr>
        <w:t xml:space="preserve"> </w:t>
      </w:r>
    </w:p>
    <w:p w:rsidR="0025155B" w:rsidRPr="00596095" w:rsidRDefault="0025155B" w:rsidP="0025155B">
      <w:pPr>
        <w:ind w:firstLine="720"/>
        <w:jc w:val="center"/>
        <w:rPr>
          <w:rFonts w:ascii="Arial" w:hAnsi="Arial" w:cs="Arial"/>
          <w:iCs/>
          <w:sz w:val="20"/>
          <w:szCs w:val="20"/>
        </w:rPr>
      </w:pPr>
      <w:r w:rsidRPr="00596095">
        <w:rPr>
          <w:rFonts w:ascii="Arial" w:hAnsi="Arial" w:cs="Arial"/>
          <w:noProof/>
          <w:sz w:val="20"/>
          <w:szCs w:val="20"/>
        </w:rPr>
        <w:drawing>
          <wp:inline distT="0" distB="0" distL="0" distR="0">
            <wp:extent cx="4343400" cy="4267200"/>
            <wp:effectExtent l="19050" t="0" r="0" b="0"/>
            <wp:docPr id="19" name="Picture 3"/>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0" cstate="print"/>
                    <a:srcRect/>
                    <a:stretch>
                      <a:fillRect/>
                    </a:stretch>
                  </pic:blipFill>
                  <pic:spPr bwMode="auto">
                    <a:xfrm>
                      <a:off x="0" y="0"/>
                      <a:ext cx="4346929" cy="4270667"/>
                    </a:xfrm>
                    <a:prstGeom prst="rect">
                      <a:avLst/>
                    </a:prstGeom>
                    <a:noFill/>
                    <a:ln w="9525">
                      <a:noFill/>
                      <a:miter lim="800000"/>
                      <a:headEnd/>
                      <a:tailEnd/>
                    </a:ln>
                  </pic:spPr>
                </pic:pic>
              </a:graphicData>
            </a:graphic>
          </wp:inline>
        </w:drawing>
      </w:r>
    </w:p>
    <w:p w:rsidR="00F86E05" w:rsidRPr="00596095" w:rsidRDefault="00F86E05" w:rsidP="00F86E05">
      <w:pPr>
        <w:ind w:firstLine="720"/>
        <w:rPr>
          <w:rFonts w:ascii="Arial" w:hAnsi="Arial" w:cs="Arial"/>
          <w:sz w:val="20"/>
          <w:szCs w:val="20"/>
        </w:rPr>
      </w:pPr>
      <w:proofErr w:type="gramStart"/>
      <w:r w:rsidRPr="00596095">
        <w:rPr>
          <w:rFonts w:ascii="Arial" w:hAnsi="Arial" w:cs="Arial"/>
          <w:sz w:val="20"/>
          <w:szCs w:val="20"/>
        </w:rPr>
        <w:t>Figure 3.</w:t>
      </w:r>
      <w:proofErr w:type="gramEnd"/>
      <w:r w:rsidRPr="00596095">
        <w:rPr>
          <w:rFonts w:ascii="Arial" w:hAnsi="Arial" w:cs="Arial"/>
          <w:sz w:val="20"/>
          <w:szCs w:val="20"/>
        </w:rPr>
        <w:t xml:space="preserve">  </w:t>
      </w:r>
      <w:proofErr w:type="gramStart"/>
      <w:r w:rsidRPr="00596095">
        <w:rPr>
          <w:rFonts w:ascii="Arial" w:hAnsi="Arial" w:cs="Arial"/>
          <w:sz w:val="20"/>
          <w:szCs w:val="20"/>
        </w:rPr>
        <w:t xml:space="preserve">T-value biplots from a canonical correspondence analysis (CCA) depicting statistically significant (T&gt;2.0, </w:t>
      </w:r>
      <w:r w:rsidRPr="00596095">
        <w:rPr>
          <w:rFonts w:ascii="Arial" w:hAnsi="Arial" w:cs="Arial"/>
          <w:i/>
          <w:sz w:val="20"/>
          <w:szCs w:val="20"/>
        </w:rPr>
        <w:t>P</w:t>
      </w:r>
      <w:r w:rsidRPr="00596095">
        <w:rPr>
          <w:rFonts w:ascii="Arial" w:hAnsi="Arial" w:cs="Arial"/>
          <w:sz w:val="20"/>
          <w:szCs w:val="20"/>
        </w:rPr>
        <w:t xml:space="preserve">≤0.05) relationships between species abundances and salinity from LDWF </w:t>
      </w:r>
      <w:r w:rsidRPr="00596095">
        <w:rPr>
          <w:rFonts w:ascii="Arial" w:hAnsi="Arial" w:cs="Arial"/>
          <w:b/>
          <w:sz w:val="20"/>
          <w:szCs w:val="20"/>
        </w:rPr>
        <w:t>inland gill nets sampled April-July 1998-2011</w:t>
      </w:r>
      <w:r w:rsidRPr="00596095">
        <w:rPr>
          <w:rFonts w:ascii="Arial" w:hAnsi="Arial" w:cs="Arial"/>
          <w:sz w:val="20"/>
          <w:szCs w:val="20"/>
        </w:rPr>
        <w:t>.</w:t>
      </w:r>
      <w:proofErr w:type="gramEnd"/>
      <w:r w:rsidRPr="00596095">
        <w:rPr>
          <w:rFonts w:ascii="Arial" w:hAnsi="Arial" w:cs="Arial"/>
          <w:sz w:val="20"/>
          <w:szCs w:val="20"/>
        </w:rPr>
        <w:t xml:space="preserve">  Magnitude and direction of salinity-species relationships are represented by arrowheads.  Arrows that point in the same direction and are close to each other represent species whose abundance trends are similar to each other.  Only arrows within the van </w:t>
      </w:r>
      <w:proofErr w:type="spellStart"/>
      <w:r w:rsidRPr="00596095">
        <w:rPr>
          <w:rFonts w:ascii="Arial" w:hAnsi="Arial" w:cs="Arial"/>
          <w:sz w:val="20"/>
          <w:szCs w:val="20"/>
        </w:rPr>
        <w:t>Dobben</w:t>
      </w:r>
      <w:proofErr w:type="spellEnd"/>
      <w:r w:rsidRPr="00596095">
        <w:rPr>
          <w:rFonts w:ascii="Arial" w:hAnsi="Arial" w:cs="Arial"/>
          <w:sz w:val="20"/>
          <w:szCs w:val="20"/>
        </w:rPr>
        <w:t xml:space="preserve"> circles are statistically significant.  Species in the red circle are those that are related positively to salinity, </w:t>
      </w:r>
      <w:r w:rsidRPr="00596095">
        <w:rPr>
          <w:rFonts w:ascii="Arial" w:hAnsi="Arial" w:cs="Arial"/>
          <w:sz w:val="20"/>
          <w:szCs w:val="20"/>
        </w:rPr>
        <w:lastRenderedPageBreak/>
        <w:t xml:space="preserve">while those in the blue circle exhibit a negative relationship.  T- and </w:t>
      </w:r>
      <w:r w:rsidRPr="00596095">
        <w:rPr>
          <w:rFonts w:ascii="Arial" w:hAnsi="Arial" w:cs="Arial"/>
          <w:i/>
          <w:sz w:val="20"/>
          <w:szCs w:val="20"/>
        </w:rPr>
        <w:t>P</w:t>
      </w:r>
      <w:r w:rsidRPr="00596095">
        <w:rPr>
          <w:rFonts w:ascii="Arial" w:hAnsi="Arial" w:cs="Arial"/>
          <w:sz w:val="20"/>
          <w:szCs w:val="20"/>
        </w:rPr>
        <w:t>-values were calculated from 1,000 randomized Monte Carlo simulations.  Species abbreviations are explained in Appendix A.</w:t>
      </w:r>
    </w:p>
    <w:p w:rsidR="00541510" w:rsidRDefault="00541510" w:rsidP="00A5606F">
      <w:pPr>
        <w:rPr>
          <w:rFonts w:ascii="Arial" w:hAnsi="Arial" w:cs="Arial"/>
          <w:sz w:val="20"/>
          <w:szCs w:val="20"/>
          <w:u w:val="single"/>
        </w:rPr>
      </w:pPr>
    </w:p>
    <w:p w:rsidR="00A5606F" w:rsidRPr="00596095" w:rsidRDefault="00A5606F" w:rsidP="00A5606F">
      <w:pPr>
        <w:rPr>
          <w:rFonts w:ascii="Arial" w:hAnsi="Arial" w:cs="Arial"/>
          <w:sz w:val="20"/>
          <w:szCs w:val="20"/>
          <w:u w:val="single"/>
        </w:rPr>
      </w:pPr>
      <w:r w:rsidRPr="00596095">
        <w:rPr>
          <w:rFonts w:ascii="Arial" w:hAnsi="Arial" w:cs="Arial"/>
          <w:sz w:val="20"/>
          <w:szCs w:val="20"/>
          <w:u w:val="single"/>
        </w:rPr>
        <w:t xml:space="preserve">Relationship between salinity and nekton community structure: Seine samples </w:t>
      </w:r>
    </w:p>
    <w:p w:rsidR="00A5606F" w:rsidRPr="00596095" w:rsidRDefault="00A5606F" w:rsidP="00A5606F">
      <w:pPr>
        <w:ind w:firstLine="720"/>
        <w:rPr>
          <w:rFonts w:ascii="Arial" w:hAnsi="Arial" w:cs="Arial"/>
          <w:sz w:val="20"/>
          <w:szCs w:val="20"/>
        </w:rPr>
      </w:pPr>
      <w:r w:rsidRPr="00596095">
        <w:rPr>
          <w:rFonts w:ascii="Arial" w:hAnsi="Arial" w:cs="Arial"/>
          <w:sz w:val="20"/>
          <w:szCs w:val="20"/>
        </w:rPr>
        <w:t xml:space="preserve">A total of 532 seine samples were analyzed for the 1991-2011 spring-summer periods, during which </w:t>
      </w:r>
      <w:r w:rsidR="00D400B0" w:rsidRPr="00596095">
        <w:rPr>
          <w:rFonts w:ascii="Arial" w:hAnsi="Arial" w:cs="Arial"/>
          <w:sz w:val="20"/>
          <w:szCs w:val="20"/>
        </w:rPr>
        <w:t>97,707</w:t>
      </w:r>
      <w:r w:rsidRPr="00596095">
        <w:rPr>
          <w:rFonts w:ascii="Arial" w:hAnsi="Arial" w:cs="Arial"/>
          <w:sz w:val="20"/>
          <w:szCs w:val="20"/>
        </w:rPr>
        <w:t xml:space="preserve"> individuals from </w:t>
      </w:r>
      <w:r w:rsidR="00D400B0" w:rsidRPr="00596095">
        <w:rPr>
          <w:rFonts w:ascii="Arial" w:hAnsi="Arial" w:cs="Arial"/>
          <w:sz w:val="20"/>
          <w:szCs w:val="20"/>
        </w:rPr>
        <w:t>115</w:t>
      </w:r>
      <w:r w:rsidRPr="00596095">
        <w:rPr>
          <w:rFonts w:ascii="Arial" w:hAnsi="Arial" w:cs="Arial"/>
          <w:sz w:val="20"/>
          <w:szCs w:val="20"/>
        </w:rPr>
        <w:t xml:space="preserve"> </w:t>
      </w:r>
      <w:proofErr w:type="spellStart"/>
      <w:r w:rsidR="00F949D0" w:rsidRPr="00596095">
        <w:rPr>
          <w:rFonts w:ascii="Arial" w:hAnsi="Arial" w:cs="Arial"/>
          <w:sz w:val="20"/>
          <w:szCs w:val="20"/>
        </w:rPr>
        <w:t>taxa</w:t>
      </w:r>
      <w:proofErr w:type="spellEnd"/>
      <w:r w:rsidRPr="00596095">
        <w:rPr>
          <w:rFonts w:ascii="Arial" w:hAnsi="Arial" w:cs="Arial"/>
          <w:sz w:val="20"/>
          <w:szCs w:val="20"/>
        </w:rPr>
        <w:t xml:space="preserve"> were collected</w:t>
      </w:r>
      <w:r w:rsidR="00ED3526">
        <w:rPr>
          <w:rFonts w:ascii="Arial" w:hAnsi="Arial" w:cs="Arial"/>
          <w:sz w:val="20"/>
          <w:szCs w:val="20"/>
        </w:rPr>
        <w:t xml:space="preserve"> (Table 1)</w:t>
      </w:r>
      <w:r w:rsidRPr="00596095">
        <w:rPr>
          <w:rFonts w:ascii="Arial" w:hAnsi="Arial" w:cs="Arial"/>
          <w:sz w:val="20"/>
          <w:szCs w:val="20"/>
        </w:rPr>
        <w:t>.  Of these</w:t>
      </w:r>
      <w:r w:rsidR="00F949D0" w:rsidRPr="00596095">
        <w:rPr>
          <w:rFonts w:ascii="Arial" w:hAnsi="Arial" w:cs="Arial"/>
          <w:sz w:val="20"/>
          <w:szCs w:val="20"/>
        </w:rPr>
        <w:t xml:space="preserve"> </w:t>
      </w:r>
      <w:proofErr w:type="spellStart"/>
      <w:r w:rsidR="00F949D0" w:rsidRPr="00596095">
        <w:rPr>
          <w:rFonts w:ascii="Arial" w:hAnsi="Arial" w:cs="Arial"/>
          <w:sz w:val="20"/>
          <w:szCs w:val="20"/>
        </w:rPr>
        <w:t>taxa</w:t>
      </w:r>
      <w:proofErr w:type="spellEnd"/>
      <w:r w:rsidRPr="00596095">
        <w:rPr>
          <w:rFonts w:ascii="Arial" w:hAnsi="Arial" w:cs="Arial"/>
          <w:sz w:val="20"/>
          <w:szCs w:val="20"/>
        </w:rPr>
        <w:t xml:space="preserve">, 43 occurred frequently enough (≥1% of samples) to be included in the CCA </w:t>
      </w:r>
      <w:r w:rsidR="000014E7" w:rsidRPr="00596095">
        <w:rPr>
          <w:rFonts w:ascii="Arial" w:hAnsi="Arial" w:cs="Arial"/>
          <w:sz w:val="20"/>
          <w:szCs w:val="20"/>
        </w:rPr>
        <w:t>(Figure 4</w:t>
      </w:r>
      <w:r w:rsidRPr="00596095">
        <w:rPr>
          <w:rFonts w:ascii="Arial" w:hAnsi="Arial" w:cs="Arial"/>
          <w:sz w:val="20"/>
          <w:szCs w:val="20"/>
        </w:rPr>
        <w:t xml:space="preserve">).  Scores for the first canonical axis were statistically significant (TI = </w:t>
      </w:r>
      <w:r w:rsidR="00D400B0" w:rsidRPr="00596095">
        <w:rPr>
          <w:rFonts w:ascii="Arial" w:hAnsi="Arial" w:cs="Arial"/>
          <w:sz w:val="20"/>
          <w:szCs w:val="20"/>
        </w:rPr>
        <w:t>7.4; EV = 0.12; F = 8.7</w:t>
      </w:r>
      <w:r w:rsidRPr="00596095">
        <w:rPr>
          <w:rFonts w:ascii="Arial" w:hAnsi="Arial" w:cs="Arial"/>
          <w:sz w:val="20"/>
          <w:szCs w:val="20"/>
        </w:rPr>
        <w:t xml:space="preserve">; </w:t>
      </w:r>
      <w:r w:rsidRPr="00596095">
        <w:rPr>
          <w:rFonts w:ascii="Arial" w:hAnsi="Arial" w:cs="Arial"/>
          <w:i/>
          <w:sz w:val="20"/>
          <w:szCs w:val="20"/>
        </w:rPr>
        <w:t>P</w:t>
      </w:r>
      <w:r w:rsidR="00D400B0" w:rsidRPr="00596095">
        <w:rPr>
          <w:rFonts w:ascii="Arial" w:hAnsi="Arial" w:cs="Arial"/>
          <w:sz w:val="20"/>
          <w:szCs w:val="20"/>
        </w:rPr>
        <w:t xml:space="preserve"> = 0.001</w:t>
      </w:r>
      <w:r w:rsidRPr="00596095">
        <w:rPr>
          <w:rFonts w:ascii="Arial" w:hAnsi="Arial" w:cs="Arial"/>
          <w:sz w:val="20"/>
          <w:szCs w:val="20"/>
        </w:rPr>
        <w:t xml:space="preserve">).  Salinity had a strong </w:t>
      </w:r>
      <w:r w:rsidR="00D400B0" w:rsidRPr="00596095">
        <w:rPr>
          <w:rFonts w:ascii="Arial" w:hAnsi="Arial" w:cs="Arial"/>
          <w:sz w:val="20"/>
          <w:szCs w:val="20"/>
        </w:rPr>
        <w:t>negative</w:t>
      </w:r>
      <w:r w:rsidRPr="00596095">
        <w:rPr>
          <w:rFonts w:ascii="Arial" w:hAnsi="Arial" w:cs="Arial"/>
          <w:sz w:val="20"/>
          <w:szCs w:val="20"/>
        </w:rPr>
        <w:t xml:space="preserve"> correlation with axis 1 (SEC = </w:t>
      </w:r>
      <w:r w:rsidR="00D400B0" w:rsidRPr="00596095">
        <w:rPr>
          <w:rFonts w:ascii="Arial" w:hAnsi="Arial" w:cs="Arial"/>
          <w:sz w:val="20"/>
          <w:szCs w:val="20"/>
        </w:rPr>
        <w:t>-</w:t>
      </w:r>
      <w:r w:rsidRPr="00596095">
        <w:rPr>
          <w:rFonts w:ascii="Arial" w:hAnsi="Arial" w:cs="Arial"/>
          <w:sz w:val="20"/>
          <w:szCs w:val="20"/>
        </w:rPr>
        <w:t>0.</w:t>
      </w:r>
      <w:r w:rsidR="00D400B0" w:rsidRPr="00596095">
        <w:rPr>
          <w:rFonts w:ascii="Arial" w:hAnsi="Arial" w:cs="Arial"/>
          <w:sz w:val="20"/>
          <w:szCs w:val="20"/>
        </w:rPr>
        <w:t>53</w:t>
      </w:r>
      <w:r w:rsidRPr="00596095">
        <w:rPr>
          <w:rFonts w:ascii="Arial" w:hAnsi="Arial" w:cs="Arial"/>
          <w:sz w:val="20"/>
          <w:szCs w:val="20"/>
        </w:rPr>
        <w:t xml:space="preserve">; %CV = </w:t>
      </w:r>
      <w:r w:rsidR="00D400B0" w:rsidRPr="00596095">
        <w:rPr>
          <w:rFonts w:ascii="Arial" w:hAnsi="Arial" w:cs="Arial"/>
          <w:sz w:val="20"/>
          <w:szCs w:val="20"/>
        </w:rPr>
        <w:t>62.4</w:t>
      </w:r>
      <w:r w:rsidRPr="00596095">
        <w:rPr>
          <w:rFonts w:ascii="Arial" w:hAnsi="Arial" w:cs="Arial"/>
          <w:sz w:val="20"/>
          <w:szCs w:val="20"/>
        </w:rPr>
        <w:t xml:space="preserve">).  </w:t>
      </w:r>
    </w:p>
    <w:p w:rsidR="00BA4A74" w:rsidRPr="00596095" w:rsidRDefault="00796FE6" w:rsidP="00A53F59">
      <w:pPr>
        <w:ind w:firstLine="720"/>
        <w:rPr>
          <w:rFonts w:ascii="Arial" w:hAnsi="Arial" w:cs="Arial"/>
          <w:sz w:val="20"/>
          <w:szCs w:val="20"/>
        </w:rPr>
      </w:pPr>
      <w:r w:rsidRPr="00596095">
        <w:rPr>
          <w:rFonts w:ascii="Arial" w:hAnsi="Arial" w:cs="Arial"/>
          <w:sz w:val="20"/>
          <w:szCs w:val="20"/>
        </w:rPr>
        <w:t xml:space="preserve"> </w:t>
      </w:r>
      <w:r w:rsidR="00B56533" w:rsidRPr="00596095">
        <w:rPr>
          <w:rFonts w:ascii="Arial" w:hAnsi="Arial" w:cs="Arial"/>
          <w:sz w:val="20"/>
          <w:szCs w:val="20"/>
        </w:rPr>
        <w:t>T</w:t>
      </w:r>
      <w:r w:rsidRPr="00596095">
        <w:rPr>
          <w:rFonts w:ascii="Arial" w:hAnsi="Arial" w:cs="Arial"/>
          <w:sz w:val="20"/>
          <w:szCs w:val="20"/>
        </w:rPr>
        <w:t xml:space="preserve">here </w:t>
      </w:r>
      <w:r w:rsidR="00B56533" w:rsidRPr="00596095">
        <w:rPr>
          <w:rFonts w:ascii="Arial" w:hAnsi="Arial" w:cs="Arial"/>
          <w:sz w:val="20"/>
          <w:szCs w:val="20"/>
        </w:rPr>
        <w:t>was a large proportion of</w:t>
      </w:r>
      <w:r w:rsidRPr="00596095">
        <w:rPr>
          <w:rFonts w:ascii="Arial" w:hAnsi="Arial" w:cs="Arial"/>
          <w:sz w:val="20"/>
          <w:szCs w:val="20"/>
        </w:rPr>
        <w:t xml:space="preserve"> predator-invertivore species </w:t>
      </w:r>
      <w:r w:rsidR="00F86E05" w:rsidRPr="00596095">
        <w:rPr>
          <w:rFonts w:ascii="Arial" w:hAnsi="Arial" w:cs="Arial"/>
          <w:sz w:val="20"/>
          <w:szCs w:val="20"/>
        </w:rPr>
        <w:t xml:space="preserve">(10 out of 13 species) </w:t>
      </w:r>
      <w:r w:rsidRPr="00596095">
        <w:rPr>
          <w:rFonts w:ascii="Arial" w:hAnsi="Arial" w:cs="Arial"/>
          <w:sz w:val="20"/>
          <w:szCs w:val="20"/>
        </w:rPr>
        <w:t>associated with higher salinity habitats from seines</w:t>
      </w:r>
      <w:r w:rsidR="00F86E05" w:rsidRPr="00596095">
        <w:rPr>
          <w:rFonts w:ascii="Arial" w:hAnsi="Arial" w:cs="Arial"/>
          <w:sz w:val="20"/>
          <w:szCs w:val="20"/>
        </w:rPr>
        <w:t xml:space="preserve"> (Figure 4)</w:t>
      </w:r>
      <w:r w:rsidRPr="00596095">
        <w:rPr>
          <w:rFonts w:ascii="Arial" w:hAnsi="Arial" w:cs="Arial"/>
          <w:sz w:val="20"/>
          <w:szCs w:val="20"/>
        </w:rPr>
        <w:t>.  Four sciaenid species preferred higher salinities, including Southern kingfish, Gulf kingfish (</w:t>
      </w:r>
      <w:proofErr w:type="spellStart"/>
      <w:r w:rsidRPr="00596095">
        <w:rPr>
          <w:rFonts w:ascii="Arial" w:hAnsi="Arial" w:cs="Arial"/>
          <w:i/>
          <w:iCs/>
          <w:sz w:val="20"/>
          <w:szCs w:val="20"/>
        </w:rPr>
        <w:t>Menticirrhus</w:t>
      </w:r>
      <w:proofErr w:type="spellEnd"/>
      <w:r w:rsidRPr="00596095">
        <w:rPr>
          <w:rFonts w:ascii="Arial" w:hAnsi="Arial" w:cs="Arial"/>
          <w:i/>
          <w:iCs/>
          <w:sz w:val="20"/>
          <w:szCs w:val="20"/>
        </w:rPr>
        <w:t xml:space="preserve"> </w:t>
      </w:r>
      <w:proofErr w:type="spellStart"/>
      <w:r w:rsidRPr="00596095">
        <w:rPr>
          <w:rFonts w:ascii="Arial" w:hAnsi="Arial" w:cs="Arial"/>
          <w:i/>
          <w:iCs/>
          <w:sz w:val="20"/>
          <w:szCs w:val="20"/>
        </w:rPr>
        <w:t>littoralis</w:t>
      </w:r>
      <w:proofErr w:type="spellEnd"/>
      <w:r w:rsidRPr="00596095">
        <w:rPr>
          <w:rFonts w:ascii="Arial" w:hAnsi="Arial" w:cs="Arial"/>
          <w:iCs/>
          <w:sz w:val="20"/>
          <w:szCs w:val="20"/>
        </w:rPr>
        <w:t>)</w:t>
      </w:r>
      <w:r w:rsidRPr="00596095">
        <w:rPr>
          <w:rFonts w:ascii="Arial" w:hAnsi="Arial" w:cs="Arial"/>
          <w:sz w:val="20"/>
          <w:szCs w:val="20"/>
        </w:rPr>
        <w:t>, Spot (</w:t>
      </w:r>
      <w:proofErr w:type="spellStart"/>
      <w:r w:rsidRPr="00596095">
        <w:rPr>
          <w:rFonts w:ascii="Arial" w:hAnsi="Arial" w:cs="Arial"/>
          <w:i/>
          <w:iCs/>
          <w:sz w:val="20"/>
          <w:szCs w:val="20"/>
        </w:rPr>
        <w:t>Leiostomus</w:t>
      </w:r>
      <w:proofErr w:type="spellEnd"/>
      <w:r w:rsidRPr="00596095">
        <w:rPr>
          <w:rFonts w:ascii="Arial" w:hAnsi="Arial" w:cs="Arial"/>
          <w:i/>
          <w:iCs/>
          <w:sz w:val="20"/>
          <w:szCs w:val="20"/>
        </w:rPr>
        <w:t xml:space="preserve"> </w:t>
      </w:r>
      <w:proofErr w:type="spellStart"/>
      <w:r w:rsidRPr="00596095">
        <w:rPr>
          <w:rFonts w:ascii="Arial" w:hAnsi="Arial" w:cs="Arial"/>
          <w:i/>
          <w:iCs/>
          <w:sz w:val="20"/>
          <w:szCs w:val="20"/>
        </w:rPr>
        <w:t>xanthurus</w:t>
      </w:r>
      <w:proofErr w:type="spellEnd"/>
      <w:r w:rsidRPr="00596095">
        <w:rPr>
          <w:rFonts w:ascii="Arial" w:hAnsi="Arial" w:cs="Arial"/>
          <w:sz w:val="20"/>
          <w:szCs w:val="20"/>
        </w:rPr>
        <w:t>), and Banded drum (</w:t>
      </w:r>
      <w:proofErr w:type="spellStart"/>
      <w:r w:rsidRPr="00596095">
        <w:rPr>
          <w:rFonts w:ascii="Arial" w:hAnsi="Arial" w:cs="Arial"/>
          <w:i/>
          <w:sz w:val="20"/>
          <w:szCs w:val="20"/>
        </w:rPr>
        <w:t>Larimus</w:t>
      </w:r>
      <w:proofErr w:type="spellEnd"/>
      <w:r w:rsidRPr="00596095">
        <w:rPr>
          <w:rFonts w:ascii="Arial" w:hAnsi="Arial" w:cs="Arial"/>
          <w:i/>
          <w:sz w:val="20"/>
          <w:szCs w:val="20"/>
        </w:rPr>
        <w:t xml:space="preserve"> </w:t>
      </w:r>
      <w:proofErr w:type="spellStart"/>
      <w:r w:rsidRPr="00596095">
        <w:rPr>
          <w:rFonts w:ascii="Arial" w:hAnsi="Arial" w:cs="Arial"/>
          <w:i/>
          <w:sz w:val="20"/>
          <w:szCs w:val="20"/>
        </w:rPr>
        <w:t>fasciatus</w:t>
      </w:r>
      <w:proofErr w:type="spellEnd"/>
      <w:r w:rsidRPr="00596095">
        <w:rPr>
          <w:rFonts w:ascii="Arial" w:hAnsi="Arial" w:cs="Arial"/>
          <w:sz w:val="20"/>
          <w:szCs w:val="20"/>
        </w:rPr>
        <w:t xml:space="preserve">).  </w:t>
      </w:r>
      <w:r w:rsidR="00A14C72" w:rsidRPr="00596095">
        <w:rPr>
          <w:rFonts w:ascii="Arial" w:hAnsi="Arial" w:cs="Arial"/>
          <w:sz w:val="20"/>
          <w:szCs w:val="20"/>
        </w:rPr>
        <w:t>Other predator-invertivores that exhibited positive relationships with salinity were Florida Pompano and Sea catfish.  Three estuarine residents were associated positively with salinity, including the Darter goby (</w:t>
      </w:r>
      <w:proofErr w:type="spellStart"/>
      <w:r w:rsidR="000E773D" w:rsidRPr="00596095">
        <w:rPr>
          <w:rFonts w:ascii="Arial" w:hAnsi="Arial" w:cs="Arial"/>
          <w:i/>
          <w:sz w:val="20"/>
          <w:szCs w:val="20"/>
        </w:rPr>
        <w:t>Ctenogobius</w:t>
      </w:r>
      <w:proofErr w:type="spellEnd"/>
      <w:r w:rsidR="000E773D" w:rsidRPr="00596095">
        <w:rPr>
          <w:rFonts w:ascii="Arial" w:hAnsi="Arial" w:cs="Arial"/>
          <w:i/>
          <w:sz w:val="20"/>
          <w:szCs w:val="20"/>
        </w:rPr>
        <w:t xml:space="preserve"> </w:t>
      </w:r>
      <w:proofErr w:type="spellStart"/>
      <w:r w:rsidR="000E773D" w:rsidRPr="00596095">
        <w:rPr>
          <w:rFonts w:ascii="Arial" w:hAnsi="Arial" w:cs="Arial"/>
          <w:i/>
          <w:sz w:val="20"/>
          <w:szCs w:val="20"/>
        </w:rPr>
        <w:t>boleosoma</w:t>
      </w:r>
      <w:proofErr w:type="spellEnd"/>
      <w:r w:rsidR="00A14C72" w:rsidRPr="00596095">
        <w:rPr>
          <w:rFonts w:ascii="Arial" w:hAnsi="Arial" w:cs="Arial"/>
          <w:sz w:val="20"/>
          <w:szCs w:val="20"/>
        </w:rPr>
        <w:t>), Longnose killifish (</w:t>
      </w:r>
      <w:proofErr w:type="spellStart"/>
      <w:r w:rsidR="000E773D" w:rsidRPr="00596095">
        <w:rPr>
          <w:rFonts w:ascii="Arial" w:hAnsi="Arial" w:cs="Arial"/>
          <w:i/>
          <w:sz w:val="20"/>
          <w:szCs w:val="20"/>
        </w:rPr>
        <w:t>Fundulus</w:t>
      </w:r>
      <w:proofErr w:type="spellEnd"/>
      <w:r w:rsidR="000E773D" w:rsidRPr="00596095">
        <w:rPr>
          <w:rFonts w:ascii="Arial" w:hAnsi="Arial" w:cs="Arial"/>
          <w:i/>
          <w:sz w:val="20"/>
          <w:szCs w:val="20"/>
        </w:rPr>
        <w:t xml:space="preserve"> </w:t>
      </w:r>
      <w:proofErr w:type="spellStart"/>
      <w:r w:rsidR="000E773D" w:rsidRPr="00596095">
        <w:rPr>
          <w:rFonts w:ascii="Arial" w:hAnsi="Arial" w:cs="Arial"/>
          <w:i/>
          <w:sz w:val="20"/>
          <w:szCs w:val="20"/>
        </w:rPr>
        <w:t>similis</w:t>
      </w:r>
      <w:proofErr w:type="spellEnd"/>
      <w:r w:rsidR="00A14C72" w:rsidRPr="00596095">
        <w:rPr>
          <w:rFonts w:ascii="Arial" w:hAnsi="Arial" w:cs="Arial"/>
          <w:sz w:val="20"/>
          <w:szCs w:val="20"/>
        </w:rPr>
        <w:t>), and S</w:t>
      </w:r>
      <w:r w:rsidR="000E773D" w:rsidRPr="00596095">
        <w:rPr>
          <w:rFonts w:ascii="Arial" w:hAnsi="Arial" w:cs="Arial"/>
          <w:sz w:val="20"/>
          <w:szCs w:val="20"/>
        </w:rPr>
        <w:t>a</w:t>
      </w:r>
      <w:r w:rsidR="00A14C72" w:rsidRPr="00596095">
        <w:rPr>
          <w:rFonts w:ascii="Arial" w:hAnsi="Arial" w:cs="Arial"/>
          <w:sz w:val="20"/>
          <w:szCs w:val="20"/>
        </w:rPr>
        <w:t>ilfin molly (</w:t>
      </w:r>
      <w:proofErr w:type="spellStart"/>
      <w:r w:rsidR="000E773D" w:rsidRPr="00596095">
        <w:rPr>
          <w:rFonts w:ascii="Arial" w:hAnsi="Arial" w:cs="Arial"/>
          <w:i/>
          <w:iCs/>
          <w:sz w:val="20"/>
          <w:szCs w:val="20"/>
        </w:rPr>
        <w:t>Poecilia</w:t>
      </w:r>
      <w:proofErr w:type="spellEnd"/>
      <w:r w:rsidR="00A14C72" w:rsidRPr="00596095">
        <w:rPr>
          <w:rFonts w:ascii="Arial" w:hAnsi="Arial" w:cs="Arial"/>
          <w:i/>
          <w:sz w:val="20"/>
          <w:szCs w:val="20"/>
        </w:rPr>
        <w:t xml:space="preserve"> </w:t>
      </w:r>
      <w:proofErr w:type="spellStart"/>
      <w:r w:rsidR="00A14C72" w:rsidRPr="00596095">
        <w:rPr>
          <w:rFonts w:ascii="Arial" w:hAnsi="Arial" w:cs="Arial"/>
          <w:i/>
          <w:sz w:val="20"/>
          <w:szCs w:val="20"/>
        </w:rPr>
        <w:t>latipinna</w:t>
      </w:r>
      <w:proofErr w:type="spellEnd"/>
      <w:r w:rsidR="00A14C72" w:rsidRPr="00596095">
        <w:rPr>
          <w:rFonts w:ascii="Arial" w:hAnsi="Arial" w:cs="Arial"/>
          <w:sz w:val="20"/>
          <w:szCs w:val="20"/>
        </w:rPr>
        <w:t>).</w:t>
      </w:r>
      <w:r w:rsidR="000E773D" w:rsidRPr="00596095">
        <w:rPr>
          <w:rFonts w:ascii="Arial" w:hAnsi="Arial" w:cs="Arial"/>
          <w:sz w:val="20"/>
          <w:szCs w:val="20"/>
        </w:rPr>
        <w:t xml:space="preserve">  Two omnivore species were associated with higher salinities, including </w:t>
      </w:r>
      <w:proofErr w:type="gramStart"/>
      <w:r w:rsidR="000E773D" w:rsidRPr="00596095">
        <w:rPr>
          <w:rFonts w:ascii="Arial" w:hAnsi="Arial" w:cs="Arial"/>
          <w:sz w:val="20"/>
          <w:szCs w:val="20"/>
        </w:rPr>
        <w:t>Striped</w:t>
      </w:r>
      <w:proofErr w:type="gramEnd"/>
      <w:r w:rsidR="000E773D" w:rsidRPr="00596095">
        <w:rPr>
          <w:rFonts w:ascii="Arial" w:hAnsi="Arial" w:cs="Arial"/>
          <w:sz w:val="20"/>
          <w:szCs w:val="20"/>
        </w:rPr>
        <w:t xml:space="preserve"> mullet, and the Lesser blue crab (</w:t>
      </w:r>
      <w:proofErr w:type="spellStart"/>
      <w:r w:rsidR="000E773D" w:rsidRPr="00596095">
        <w:rPr>
          <w:rFonts w:ascii="Arial" w:hAnsi="Arial" w:cs="Arial"/>
          <w:i/>
          <w:iCs/>
          <w:sz w:val="20"/>
          <w:szCs w:val="20"/>
        </w:rPr>
        <w:t>Callinectes</w:t>
      </w:r>
      <w:proofErr w:type="spellEnd"/>
      <w:r w:rsidR="000E773D" w:rsidRPr="00596095">
        <w:rPr>
          <w:rFonts w:ascii="Arial" w:hAnsi="Arial" w:cs="Arial"/>
          <w:i/>
          <w:iCs/>
          <w:sz w:val="20"/>
          <w:szCs w:val="20"/>
        </w:rPr>
        <w:t xml:space="preserve"> </w:t>
      </w:r>
      <w:proofErr w:type="spellStart"/>
      <w:r w:rsidR="000E773D" w:rsidRPr="00596095">
        <w:rPr>
          <w:rFonts w:ascii="Arial" w:hAnsi="Arial" w:cs="Arial"/>
          <w:i/>
          <w:iCs/>
          <w:sz w:val="20"/>
          <w:szCs w:val="20"/>
        </w:rPr>
        <w:t>similis</w:t>
      </w:r>
      <w:proofErr w:type="spellEnd"/>
      <w:r w:rsidR="004D2EBC" w:rsidRPr="00596095">
        <w:rPr>
          <w:rFonts w:ascii="Arial" w:hAnsi="Arial" w:cs="Arial"/>
          <w:sz w:val="20"/>
          <w:szCs w:val="20"/>
        </w:rPr>
        <w:t>)</w:t>
      </w:r>
      <w:r w:rsidR="000E773D" w:rsidRPr="00596095">
        <w:rPr>
          <w:rFonts w:ascii="Arial" w:hAnsi="Arial" w:cs="Arial"/>
          <w:sz w:val="20"/>
          <w:szCs w:val="20"/>
        </w:rPr>
        <w:t>.</w:t>
      </w:r>
      <w:r w:rsidR="009F6F00" w:rsidRPr="00596095">
        <w:rPr>
          <w:rFonts w:ascii="Arial" w:hAnsi="Arial" w:cs="Arial"/>
          <w:sz w:val="20"/>
          <w:szCs w:val="20"/>
        </w:rPr>
        <w:t xml:space="preserve">  One </w:t>
      </w:r>
      <w:proofErr w:type="spellStart"/>
      <w:r w:rsidR="009F6F00" w:rsidRPr="00596095">
        <w:rPr>
          <w:rFonts w:ascii="Arial" w:hAnsi="Arial" w:cs="Arial"/>
          <w:sz w:val="20"/>
          <w:szCs w:val="20"/>
        </w:rPr>
        <w:t>planktivore</w:t>
      </w:r>
      <w:proofErr w:type="spellEnd"/>
      <w:r w:rsidR="009F6F00" w:rsidRPr="00596095">
        <w:rPr>
          <w:rFonts w:ascii="Arial" w:hAnsi="Arial" w:cs="Arial"/>
          <w:sz w:val="20"/>
          <w:szCs w:val="20"/>
        </w:rPr>
        <w:t xml:space="preserve"> species </w:t>
      </w:r>
      <w:r w:rsidR="00F86E05" w:rsidRPr="00596095">
        <w:rPr>
          <w:rFonts w:ascii="Arial" w:hAnsi="Arial" w:cs="Arial"/>
          <w:sz w:val="20"/>
          <w:szCs w:val="20"/>
        </w:rPr>
        <w:t xml:space="preserve">that </w:t>
      </w:r>
      <w:r w:rsidR="009F6F00" w:rsidRPr="00596095">
        <w:rPr>
          <w:rFonts w:ascii="Arial" w:hAnsi="Arial" w:cs="Arial"/>
          <w:sz w:val="20"/>
          <w:szCs w:val="20"/>
        </w:rPr>
        <w:t>showed a pos</w:t>
      </w:r>
      <w:r w:rsidR="00F86E05" w:rsidRPr="00596095">
        <w:rPr>
          <w:rFonts w:ascii="Arial" w:hAnsi="Arial" w:cs="Arial"/>
          <w:sz w:val="20"/>
          <w:szCs w:val="20"/>
        </w:rPr>
        <w:t>itive relationship to salinity was</w:t>
      </w:r>
      <w:r w:rsidR="009F6F00" w:rsidRPr="00596095">
        <w:rPr>
          <w:rFonts w:ascii="Arial" w:hAnsi="Arial" w:cs="Arial"/>
          <w:sz w:val="20"/>
          <w:szCs w:val="20"/>
        </w:rPr>
        <w:t xml:space="preserve"> the </w:t>
      </w:r>
      <w:proofErr w:type="gramStart"/>
      <w:r w:rsidR="009F6F00" w:rsidRPr="00596095">
        <w:rPr>
          <w:rFonts w:ascii="Arial" w:hAnsi="Arial" w:cs="Arial"/>
          <w:sz w:val="20"/>
          <w:szCs w:val="20"/>
        </w:rPr>
        <w:t>Striped</w:t>
      </w:r>
      <w:proofErr w:type="gramEnd"/>
      <w:r w:rsidR="009F6F00" w:rsidRPr="00596095">
        <w:rPr>
          <w:rFonts w:ascii="Arial" w:hAnsi="Arial" w:cs="Arial"/>
          <w:sz w:val="20"/>
          <w:szCs w:val="20"/>
        </w:rPr>
        <w:t xml:space="preserve"> anchovy (</w:t>
      </w:r>
      <w:proofErr w:type="spellStart"/>
      <w:r w:rsidR="009F6F00" w:rsidRPr="00596095">
        <w:rPr>
          <w:rFonts w:ascii="Arial" w:hAnsi="Arial" w:cs="Arial"/>
          <w:i/>
          <w:sz w:val="20"/>
          <w:szCs w:val="20"/>
        </w:rPr>
        <w:t>Anchoa</w:t>
      </w:r>
      <w:proofErr w:type="spellEnd"/>
      <w:r w:rsidR="009F6F00" w:rsidRPr="00596095">
        <w:rPr>
          <w:rFonts w:ascii="Arial" w:hAnsi="Arial" w:cs="Arial"/>
          <w:i/>
          <w:sz w:val="20"/>
          <w:szCs w:val="20"/>
        </w:rPr>
        <w:t xml:space="preserve"> </w:t>
      </w:r>
      <w:proofErr w:type="spellStart"/>
      <w:r w:rsidR="009F6F00" w:rsidRPr="00596095">
        <w:rPr>
          <w:rFonts w:ascii="Arial" w:hAnsi="Arial" w:cs="Arial"/>
          <w:i/>
          <w:sz w:val="20"/>
          <w:szCs w:val="20"/>
        </w:rPr>
        <w:t>hepsetus</w:t>
      </w:r>
      <w:proofErr w:type="spellEnd"/>
      <w:r w:rsidR="009F6F00" w:rsidRPr="00596095">
        <w:rPr>
          <w:rFonts w:ascii="Arial" w:hAnsi="Arial" w:cs="Arial"/>
          <w:sz w:val="20"/>
          <w:szCs w:val="20"/>
        </w:rPr>
        <w:t>).</w:t>
      </w:r>
    </w:p>
    <w:p w:rsidR="009C0744" w:rsidRPr="00596095" w:rsidRDefault="004D2EBC" w:rsidP="00A53F59">
      <w:pPr>
        <w:ind w:firstLine="720"/>
        <w:rPr>
          <w:rFonts w:ascii="Arial" w:hAnsi="Arial" w:cs="Arial"/>
          <w:sz w:val="20"/>
          <w:szCs w:val="20"/>
        </w:rPr>
      </w:pPr>
      <w:r w:rsidRPr="00596095">
        <w:rPr>
          <w:rFonts w:ascii="Arial" w:hAnsi="Arial" w:cs="Arial"/>
          <w:sz w:val="20"/>
          <w:szCs w:val="20"/>
        </w:rPr>
        <w:t>Unlike the gill net samples, a</w:t>
      </w:r>
      <w:r w:rsidR="009C0744" w:rsidRPr="00596095">
        <w:rPr>
          <w:rFonts w:ascii="Arial" w:hAnsi="Arial" w:cs="Arial"/>
          <w:sz w:val="20"/>
          <w:szCs w:val="20"/>
        </w:rPr>
        <w:t xml:space="preserve"> </w:t>
      </w:r>
      <w:r w:rsidR="00B56533" w:rsidRPr="00596095">
        <w:rPr>
          <w:rFonts w:ascii="Arial" w:hAnsi="Arial" w:cs="Arial"/>
          <w:sz w:val="20"/>
          <w:szCs w:val="20"/>
        </w:rPr>
        <w:t xml:space="preserve">large </w:t>
      </w:r>
      <w:r w:rsidR="009C0744" w:rsidRPr="00596095">
        <w:rPr>
          <w:rFonts w:ascii="Arial" w:hAnsi="Arial" w:cs="Arial"/>
          <w:sz w:val="20"/>
          <w:szCs w:val="20"/>
        </w:rPr>
        <w:t>proportion of species that were associated with low salinity habitats were classified as predators or invertivores (</w:t>
      </w:r>
      <w:r w:rsidR="00B56533" w:rsidRPr="00596095">
        <w:rPr>
          <w:rFonts w:ascii="Arial" w:hAnsi="Arial" w:cs="Arial"/>
          <w:sz w:val="20"/>
          <w:szCs w:val="20"/>
        </w:rPr>
        <w:t>6</w:t>
      </w:r>
      <w:r w:rsidR="009C0744" w:rsidRPr="00596095">
        <w:rPr>
          <w:rFonts w:ascii="Arial" w:hAnsi="Arial" w:cs="Arial"/>
          <w:sz w:val="20"/>
          <w:szCs w:val="20"/>
        </w:rPr>
        <w:t xml:space="preserve"> out of 9) from seine samples</w:t>
      </w:r>
      <w:r w:rsidR="00F86E05" w:rsidRPr="00596095">
        <w:rPr>
          <w:rFonts w:ascii="Arial" w:hAnsi="Arial" w:cs="Arial"/>
          <w:sz w:val="20"/>
          <w:szCs w:val="20"/>
        </w:rPr>
        <w:t xml:space="preserve"> (Figure 4)</w:t>
      </w:r>
      <w:r w:rsidR="009C0744" w:rsidRPr="00596095">
        <w:rPr>
          <w:rFonts w:ascii="Arial" w:hAnsi="Arial" w:cs="Arial"/>
          <w:sz w:val="20"/>
          <w:szCs w:val="20"/>
        </w:rPr>
        <w:t xml:space="preserve">.  </w:t>
      </w:r>
      <w:r w:rsidR="00B56533" w:rsidRPr="00596095">
        <w:rPr>
          <w:rFonts w:ascii="Arial" w:hAnsi="Arial" w:cs="Arial"/>
          <w:sz w:val="20"/>
          <w:szCs w:val="20"/>
        </w:rPr>
        <w:t>However, o</w:t>
      </w:r>
      <w:r w:rsidR="009C0744" w:rsidRPr="00596095">
        <w:rPr>
          <w:rFonts w:ascii="Arial" w:hAnsi="Arial" w:cs="Arial"/>
          <w:sz w:val="20"/>
          <w:szCs w:val="20"/>
        </w:rPr>
        <w:t>nly one predator species</w:t>
      </w:r>
      <w:r w:rsidR="003D2DD2" w:rsidRPr="00596095">
        <w:rPr>
          <w:rFonts w:ascii="Arial" w:hAnsi="Arial" w:cs="Arial"/>
          <w:sz w:val="20"/>
          <w:szCs w:val="20"/>
        </w:rPr>
        <w:t>,</w:t>
      </w:r>
      <w:r w:rsidR="009C0744" w:rsidRPr="00596095">
        <w:rPr>
          <w:rFonts w:ascii="Arial" w:hAnsi="Arial" w:cs="Arial"/>
          <w:sz w:val="20"/>
          <w:szCs w:val="20"/>
        </w:rPr>
        <w:t xml:space="preserve"> </w:t>
      </w:r>
      <w:r w:rsidR="003D2DD2" w:rsidRPr="00596095">
        <w:rPr>
          <w:rFonts w:ascii="Arial" w:hAnsi="Arial" w:cs="Arial"/>
          <w:sz w:val="20"/>
          <w:szCs w:val="20"/>
        </w:rPr>
        <w:t xml:space="preserve">the Sand seatrout, </w:t>
      </w:r>
      <w:r w:rsidR="009C0744" w:rsidRPr="00596095">
        <w:rPr>
          <w:rFonts w:ascii="Arial" w:hAnsi="Arial" w:cs="Arial"/>
          <w:sz w:val="20"/>
          <w:szCs w:val="20"/>
        </w:rPr>
        <w:t>preferred lower salinities.</w:t>
      </w:r>
      <w:r w:rsidR="009F6F00" w:rsidRPr="00596095">
        <w:rPr>
          <w:rFonts w:ascii="Arial" w:hAnsi="Arial" w:cs="Arial"/>
          <w:sz w:val="20"/>
          <w:szCs w:val="20"/>
        </w:rPr>
        <w:t xml:space="preserve"> </w:t>
      </w:r>
      <w:r w:rsidR="009C0744" w:rsidRPr="00596095">
        <w:rPr>
          <w:rFonts w:ascii="Arial" w:hAnsi="Arial" w:cs="Arial"/>
          <w:sz w:val="20"/>
          <w:szCs w:val="20"/>
        </w:rPr>
        <w:t xml:space="preserve"> </w:t>
      </w:r>
      <w:r w:rsidR="003D2DD2" w:rsidRPr="00596095">
        <w:rPr>
          <w:rFonts w:ascii="Arial" w:hAnsi="Arial" w:cs="Arial"/>
          <w:sz w:val="20"/>
          <w:szCs w:val="20"/>
        </w:rPr>
        <w:t>Four</w:t>
      </w:r>
      <w:r w:rsidR="009C0744" w:rsidRPr="00596095">
        <w:rPr>
          <w:rFonts w:ascii="Arial" w:hAnsi="Arial" w:cs="Arial"/>
          <w:sz w:val="20"/>
          <w:szCs w:val="20"/>
        </w:rPr>
        <w:t xml:space="preserve"> of the</w:t>
      </w:r>
      <w:r w:rsidR="003D2DD2" w:rsidRPr="00596095">
        <w:rPr>
          <w:rFonts w:ascii="Arial" w:hAnsi="Arial" w:cs="Arial"/>
          <w:sz w:val="20"/>
          <w:szCs w:val="20"/>
        </w:rPr>
        <w:t xml:space="preserve"> invertivore </w:t>
      </w:r>
      <w:proofErr w:type="spellStart"/>
      <w:r w:rsidR="003D2DD2" w:rsidRPr="00596095">
        <w:rPr>
          <w:rFonts w:ascii="Arial" w:hAnsi="Arial" w:cs="Arial"/>
          <w:sz w:val="20"/>
          <w:szCs w:val="20"/>
        </w:rPr>
        <w:t>taxa</w:t>
      </w:r>
      <w:proofErr w:type="spellEnd"/>
      <w:r w:rsidR="009F6F00" w:rsidRPr="00596095">
        <w:rPr>
          <w:rFonts w:ascii="Arial" w:hAnsi="Arial" w:cs="Arial"/>
          <w:sz w:val="20"/>
          <w:szCs w:val="20"/>
        </w:rPr>
        <w:t xml:space="preserve"> were estuarine residents, the </w:t>
      </w:r>
      <w:proofErr w:type="gramStart"/>
      <w:r w:rsidR="009F6F00" w:rsidRPr="00596095">
        <w:rPr>
          <w:rFonts w:ascii="Arial" w:hAnsi="Arial" w:cs="Arial"/>
          <w:sz w:val="20"/>
          <w:szCs w:val="20"/>
        </w:rPr>
        <w:t>Naked</w:t>
      </w:r>
      <w:proofErr w:type="gramEnd"/>
      <w:r w:rsidR="009F6F00" w:rsidRPr="00596095">
        <w:rPr>
          <w:rFonts w:ascii="Arial" w:hAnsi="Arial" w:cs="Arial"/>
          <w:sz w:val="20"/>
          <w:szCs w:val="20"/>
        </w:rPr>
        <w:t xml:space="preserve"> goby (</w:t>
      </w:r>
      <w:proofErr w:type="spellStart"/>
      <w:r w:rsidR="009F6F00" w:rsidRPr="00596095">
        <w:rPr>
          <w:rFonts w:ascii="Arial" w:hAnsi="Arial" w:cs="Arial"/>
          <w:i/>
          <w:sz w:val="20"/>
          <w:szCs w:val="20"/>
        </w:rPr>
        <w:t>Gobiosoma</w:t>
      </w:r>
      <w:proofErr w:type="spellEnd"/>
      <w:r w:rsidR="009F6F00" w:rsidRPr="00596095">
        <w:rPr>
          <w:rFonts w:ascii="Arial" w:hAnsi="Arial" w:cs="Arial"/>
          <w:i/>
          <w:sz w:val="20"/>
          <w:szCs w:val="20"/>
        </w:rPr>
        <w:t xml:space="preserve"> </w:t>
      </w:r>
      <w:proofErr w:type="spellStart"/>
      <w:r w:rsidR="009F6F00" w:rsidRPr="00596095">
        <w:rPr>
          <w:rFonts w:ascii="Arial" w:hAnsi="Arial" w:cs="Arial"/>
          <w:i/>
          <w:sz w:val="20"/>
          <w:szCs w:val="20"/>
        </w:rPr>
        <w:t>bosc</w:t>
      </w:r>
      <w:proofErr w:type="spellEnd"/>
      <w:r w:rsidR="009C0744" w:rsidRPr="00596095">
        <w:rPr>
          <w:rFonts w:ascii="Arial" w:hAnsi="Arial" w:cs="Arial"/>
          <w:sz w:val="20"/>
          <w:szCs w:val="20"/>
        </w:rPr>
        <w:t>)</w:t>
      </w:r>
      <w:r w:rsidR="003D2DD2" w:rsidRPr="00596095">
        <w:rPr>
          <w:rFonts w:ascii="Arial" w:hAnsi="Arial" w:cs="Arial"/>
          <w:sz w:val="20"/>
          <w:szCs w:val="20"/>
        </w:rPr>
        <w:t xml:space="preserve">, </w:t>
      </w:r>
      <w:r w:rsidR="009F6F00" w:rsidRPr="00596095">
        <w:rPr>
          <w:rFonts w:ascii="Arial" w:hAnsi="Arial" w:cs="Arial"/>
          <w:sz w:val="20"/>
          <w:szCs w:val="20"/>
        </w:rPr>
        <w:t>Rainwater killifish (</w:t>
      </w:r>
      <w:proofErr w:type="spellStart"/>
      <w:r w:rsidR="009F6F00" w:rsidRPr="00596095">
        <w:rPr>
          <w:rFonts w:ascii="Arial" w:hAnsi="Arial" w:cs="Arial"/>
          <w:i/>
          <w:iCs/>
          <w:sz w:val="20"/>
          <w:szCs w:val="20"/>
        </w:rPr>
        <w:t>Lucania</w:t>
      </w:r>
      <w:proofErr w:type="spellEnd"/>
      <w:r w:rsidR="009F6F00" w:rsidRPr="00596095">
        <w:rPr>
          <w:rFonts w:ascii="Arial" w:hAnsi="Arial" w:cs="Arial"/>
          <w:i/>
          <w:iCs/>
          <w:sz w:val="20"/>
          <w:szCs w:val="20"/>
        </w:rPr>
        <w:t xml:space="preserve"> </w:t>
      </w:r>
      <w:proofErr w:type="spellStart"/>
      <w:r w:rsidR="009F6F00" w:rsidRPr="00596095">
        <w:rPr>
          <w:rFonts w:ascii="Arial" w:hAnsi="Arial" w:cs="Arial"/>
          <w:i/>
          <w:iCs/>
          <w:sz w:val="20"/>
          <w:szCs w:val="20"/>
        </w:rPr>
        <w:t>parva</w:t>
      </w:r>
      <w:proofErr w:type="spellEnd"/>
      <w:r w:rsidR="009F6F00" w:rsidRPr="00596095">
        <w:rPr>
          <w:rFonts w:ascii="Arial" w:hAnsi="Arial" w:cs="Arial"/>
          <w:sz w:val="20"/>
          <w:szCs w:val="20"/>
        </w:rPr>
        <w:t>)</w:t>
      </w:r>
      <w:r w:rsidR="003D2DD2" w:rsidRPr="00596095">
        <w:rPr>
          <w:rFonts w:ascii="Arial" w:hAnsi="Arial" w:cs="Arial"/>
          <w:sz w:val="20"/>
          <w:szCs w:val="20"/>
        </w:rPr>
        <w:t xml:space="preserve">, unidentified </w:t>
      </w:r>
      <w:proofErr w:type="spellStart"/>
      <w:r w:rsidR="003D2DD2" w:rsidRPr="00596095">
        <w:rPr>
          <w:rFonts w:ascii="Arial" w:hAnsi="Arial" w:cs="Arial"/>
          <w:sz w:val="20"/>
          <w:szCs w:val="20"/>
        </w:rPr>
        <w:t>Xanthid</w:t>
      </w:r>
      <w:r w:rsidRPr="00596095">
        <w:rPr>
          <w:rFonts w:ascii="Arial" w:hAnsi="Arial" w:cs="Arial"/>
          <w:sz w:val="20"/>
          <w:szCs w:val="20"/>
        </w:rPr>
        <w:t>ae</w:t>
      </w:r>
      <w:proofErr w:type="spellEnd"/>
      <w:r w:rsidR="003D2DD2" w:rsidRPr="00596095">
        <w:rPr>
          <w:rFonts w:ascii="Arial" w:hAnsi="Arial" w:cs="Arial"/>
          <w:sz w:val="20"/>
          <w:szCs w:val="20"/>
        </w:rPr>
        <w:t xml:space="preserve"> mud crabs</w:t>
      </w:r>
      <w:r w:rsidRPr="00596095">
        <w:rPr>
          <w:rFonts w:ascii="Arial" w:hAnsi="Arial" w:cs="Arial"/>
          <w:sz w:val="20"/>
          <w:szCs w:val="20"/>
        </w:rPr>
        <w:t xml:space="preserve"> and unidentified non-</w:t>
      </w:r>
      <w:proofErr w:type="spellStart"/>
      <w:r w:rsidRPr="00596095">
        <w:rPr>
          <w:rFonts w:ascii="Arial" w:hAnsi="Arial" w:cs="Arial"/>
          <w:sz w:val="20"/>
          <w:szCs w:val="20"/>
        </w:rPr>
        <w:t>Xanthidae</w:t>
      </w:r>
      <w:proofErr w:type="spellEnd"/>
      <w:r w:rsidRPr="00596095">
        <w:rPr>
          <w:rFonts w:ascii="Arial" w:hAnsi="Arial" w:cs="Arial"/>
          <w:sz w:val="20"/>
          <w:szCs w:val="20"/>
        </w:rPr>
        <w:t xml:space="preserve"> mud crabs</w:t>
      </w:r>
      <w:r w:rsidR="009F6F00" w:rsidRPr="00596095">
        <w:rPr>
          <w:rFonts w:ascii="Arial" w:hAnsi="Arial" w:cs="Arial"/>
          <w:sz w:val="20"/>
          <w:szCs w:val="20"/>
        </w:rPr>
        <w:t xml:space="preserve">.  </w:t>
      </w:r>
      <w:r w:rsidR="000C37B6" w:rsidRPr="00596095">
        <w:rPr>
          <w:rFonts w:ascii="Arial" w:hAnsi="Arial" w:cs="Arial"/>
          <w:sz w:val="20"/>
          <w:szCs w:val="20"/>
        </w:rPr>
        <w:t xml:space="preserve">Abundance of </w:t>
      </w:r>
      <w:r w:rsidR="009C0744" w:rsidRPr="00596095">
        <w:rPr>
          <w:rFonts w:ascii="Arial" w:hAnsi="Arial" w:cs="Arial"/>
          <w:sz w:val="20"/>
          <w:szCs w:val="20"/>
        </w:rPr>
        <w:t xml:space="preserve">a transient </w:t>
      </w:r>
      <w:r w:rsidR="000C37B6" w:rsidRPr="00596095">
        <w:rPr>
          <w:rFonts w:ascii="Arial" w:hAnsi="Arial" w:cs="Arial"/>
          <w:sz w:val="20"/>
          <w:szCs w:val="20"/>
        </w:rPr>
        <w:t>benthic invertivore</w:t>
      </w:r>
      <w:r w:rsidR="009C0744" w:rsidRPr="00596095">
        <w:rPr>
          <w:rFonts w:ascii="Arial" w:hAnsi="Arial" w:cs="Arial"/>
          <w:sz w:val="20"/>
          <w:szCs w:val="20"/>
        </w:rPr>
        <w:t>, the</w:t>
      </w:r>
      <w:r w:rsidR="000C37B6" w:rsidRPr="00596095">
        <w:rPr>
          <w:rFonts w:ascii="Arial" w:hAnsi="Arial" w:cs="Arial"/>
          <w:sz w:val="20"/>
          <w:szCs w:val="20"/>
        </w:rPr>
        <w:t xml:space="preserve"> Atlantic croaker</w:t>
      </w:r>
      <w:r w:rsidR="009C0744" w:rsidRPr="00596095">
        <w:rPr>
          <w:rFonts w:ascii="Arial" w:hAnsi="Arial" w:cs="Arial"/>
          <w:sz w:val="20"/>
          <w:szCs w:val="20"/>
        </w:rPr>
        <w:t>,</w:t>
      </w:r>
      <w:r w:rsidR="000C37B6" w:rsidRPr="00596095">
        <w:rPr>
          <w:rFonts w:ascii="Arial" w:hAnsi="Arial" w:cs="Arial"/>
          <w:sz w:val="20"/>
          <w:szCs w:val="20"/>
        </w:rPr>
        <w:t xml:space="preserve"> was also related to lower salinity habitats.  There </w:t>
      </w:r>
      <w:r w:rsidR="003D2DD2" w:rsidRPr="00596095">
        <w:rPr>
          <w:rFonts w:ascii="Arial" w:hAnsi="Arial" w:cs="Arial"/>
          <w:sz w:val="20"/>
          <w:szCs w:val="20"/>
        </w:rPr>
        <w:t>was one</w:t>
      </w:r>
      <w:r w:rsidR="00B56533" w:rsidRPr="00596095">
        <w:rPr>
          <w:rFonts w:ascii="Arial" w:hAnsi="Arial" w:cs="Arial"/>
          <w:sz w:val="20"/>
          <w:szCs w:val="20"/>
        </w:rPr>
        <w:t xml:space="preserve"> </w:t>
      </w:r>
      <w:r w:rsidR="000C37B6" w:rsidRPr="00596095">
        <w:rPr>
          <w:rFonts w:ascii="Arial" w:hAnsi="Arial" w:cs="Arial"/>
          <w:sz w:val="20"/>
          <w:szCs w:val="20"/>
        </w:rPr>
        <w:t xml:space="preserve">resident omnivore </w:t>
      </w:r>
      <w:proofErr w:type="spellStart"/>
      <w:r w:rsidR="000C37B6" w:rsidRPr="00596095">
        <w:rPr>
          <w:rFonts w:ascii="Arial" w:hAnsi="Arial" w:cs="Arial"/>
          <w:sz w:val="20"/>
          <w:szCs w:val="20"/>
        </w:rPr>
        <w:t>taxa</w:t>
      </w:r>
      <w:proofErr w:type="spellEnd"/>
      <w:r w:rsidR="000C37B6" w:rsidRPr="00596095">
        <w:rPr>
          <w:rFonts w:ascii="Arial" w:hAnsi="Arial" w:cs="Arial"/>
          <w:sz w:val="20"/>
          <w:szCs w:val="20"/>
        </w:rPr>
        <w:t xml:space="preserve"> that </w:t>
      </w:r>
      <w:r w:rsidR="003D2DD2" w:rsidRPr="00596095">
        <w:rPr>
          <w:rFonts w:ascii="Arial" w:hAnsi="Arial" w:cs="Arial"/>
          <w:sz w:val="20"/>
          <w:szCs w:val="20"/>
        </w:rPr>
        <w:t>was</w:t>
      </w:r>
      <w:r w:rsidR="000C37B6" w:rsidRPr="00596095">
        <w:rPr>
          <w:rFonts w:ascii="Arial" w:hAnsi="Arial" w:cs="Arial"/>
          <w:sz w:val="20"/>
          <w:szCs w:val="20"/>
        </w:rPr>
        <w:t xml:space="preserve"> optimized in fresher conditions, </w:t>
      </w:r>
      <w:r w:rsidR="003D2DD2" w:rsidRPr="00596095">
        <w:rPr>
          <w:rFonts w:ascii="Arial" w:hAnsi="Arial" w:cs="Arial"/>
          <w:sz w:val="20"/>
          <w:szCs w:val="20"/>
        </w:rPr>
        <w:t xml:space="preserve">the </w:t>
      </w:r>
      <w:proofErr w:type="spellStart"/>
      <w:r w:rsidR="00616F34" w:rsidRPr="00596095">
        <w:rPr>
          <w:rFonts w:ascii="Arial" w:hAnsi="Arial" w:cs="Arial"/>
          <w:sz w:val="20"/>
          <w:szCs w:val="20"/>
        </w:rPr>
        <w:t>Daggerblade</w:t>
      </w:r>
      <w:proofErr w:type="spellEnd"/>
      <w:r w:rsidR="00616F34" w:rsidRPr="00596095">
        <w:rPr>
          <w:rFonts w:ascii="Arial" w:hAnsi="Arial" w:cs="Arial"/>
          <w:sz w:val="20"/>
          <w:szCs w:val="20"/>
        </w:rPr>
        <w:t xml:space="preserve"> g</w:t>
      </w:r>
      <w:r w:rsidR="000C37B6" w:rsidRPr="00596095">
        <w:rPr>
          <w:rFonts w:ascii="Arial" w:hAnsi="Arial" w:cs="Arial"/>
          <w:sz w:val="20"/>
          <w:szCs w:val="20"/>
        </w:rPr>
        <w:t>rass shrimp (</w:t>
      </w:r>
      <w:proofErr w:type="spellStart"/>
      <w:r w:rsidR="000C37B6" w:rsidRPr="00596095">
        <w:rPr>
          <w:rFonts w:ascii="Arial" w:hAnsi="Arial" w:cs="Arial"/>
          <w:i/>
          <w:sz w:val="20"/>
          <w:szCs w:val="20"/>
        </w:rPr>
        <w:t>Paleomonetes</w:t>
      </w:r>
      <w:proofErr w:type="spellEnd"/>
      <w:r w:rsidR="000C37B6" w:rsidRPr="00596095">
        <w:rPr>
          <w:rFonts w:ascii="Arial" w:hAnsi="Arial" w:cs="Arial"/>
          <w:i/>
          <w:sz w:val="20"/>
          <w:szCs w:val="20"/>
        </w:rPr>
        <w:t xml:space="preserve"> </w:t>
      </w:r>
      <w:proofErr w:type="spellStart"/>
      <w:r w:rsidR="000C37B6" w:rsidRPr="00596095">
        <w:rPr>
          <w:rFonts w:ascii="Arial" w:hAnsi="Arial" w:cs="Arial"/>
          <w:i/>
          <w:sz w:val="20"/>
          <w:szCs w:val="20"/>
        </w:rPr>
        <w:t>pugio</w:t>
      </w:r>
      <w:proofErr w:type="spellEnd"/>
      <w:r w:rsidR="000C37B6" w:rsidRPr="00596095">
        <w:rPr>
          <w:rFonts w:ascii="Arial" w:hAnsi="Arial" w:cs="Arial"/>
          <w:sz w:val="20"/>
          <w:szCs w:val="20"/>
        </w:rPr>
        <w:t xml:space="preserve">).  </w:t>
      </w:r>
      <w:r w:rsidR="009C0744" w:rsidRPr="00596095">
        <w:rPr>
          <w:rFonts w:ascii="Arial" w:hAnsi="Arial" w:cs="Arial"/>
          <w:sz w:val="20"/>
          <w:szCs w:val="20"/>
        </w:rPr>
        <w:t>One other resident whose abundance was related to lower salinity environments was the planktivorous Inland silverside (</w:t>
      </w:r>
      <w:proofErr w:type="spellStart"/>
      <w:r w:rsidR="009C0744" w:rsidRPr="00596095">
        <w:rPr>
          <w:rFonts w:ascii="Arial" w:hAnsi="Arial" w:cs="Arial"/>
          <w:bCs/>
          <w:i/>
          <w:iCs/>
          <w:sz w:val="20"/>
          <w:szCs w:val="20"/>
        </w:rPr>
        <w:t>Menidia</w:t>
      </w:r>
      <w:proofErr w:type="spellEnd"/>
      <w:r w:rsidR="009C0744" w:rsidRPr="00596095">
        <w:rPr>
          <w:rFonts w:ascii="Arial" w:hAnsi="Arial" w:cs="Arial"/>
          <w:bCs/>
          <w:i/>
          <w:iCs/>
          <w:sz w:val="20"/>
          <w:szCs w:val="20"/>
        </w:rPr>
        <w:t xml:space="preserve"> </w:t>
      </w:r>
      <w:proofErr w:type="spellStart"/>
      <w:r w:rsidR="009C0744" w:rsidRPr="00596095">
        <w:rPr>
          <w:rFonts w:ascii="Arial" w:hAnsi="Arial" w:cs="Arial"/>
          <w:bCs/>
          <w:i/>
          <w:iCs/>
          <w:sz w:val="20"/>
          <w:szCs w:val="20"/>
        </w:rPr>
        <w:t>beryllina</w:t>
      </w:r>
      <w:proofErr w:type="spellEnd"/>
      <w:r w:rsidR="009C0744" w:rsidRPr="00596095">
        <w:rPr>
          <w:rFonts w:ascii="Arial" w:hAnsi="Arial" w:cs="Arial"/>
          <w:sz w:val="20"/>
          <w:szCs w:val="20"/>
        </w:rPr>
        <w:t>).  Finally, o</w:t>
      </w:r>
      <w:r w:rsidR="000C37B6" w:rsidRPr="00596095">
        <w:rPr>
          <w:rFonts w:ascii="Arial" w:hAnsi="Arial" w:cs="Arial"/>
          <w:sz w:val="20"/>
          <w:szCs w:val="20"/>
        </w:rPr>
        <w:t xml:space="preserve">ne </w:t>
      </w:r>
      <w:r w:rsidR="009C0744" w:rsidRPr="00596095">
        <w:rPr>
          <w:rFonts w:ascii="Arial" w:hAnsi="Arial" w:cs="Arial"/>
          <w:sz w:val="20"/>
          <w:szCs w:val="20"/>
        </w:rPr>
        <w:t xml:space="preserve">transient </w:t>
      </w:r>
      <w:proofErr w:type="spellStart"/>
      <w:r w:rsidR="009C0744" w:rsidRPr="00596095">
        <w:rPr>
          <w:rFonts w:ascii="Arial" w:hAnsi="Arial" w:cs="Arial"/>
          <w:sz w:val="20"/>
          <w:szCs w:val="20"/>
        </w:rPr>
        <w:t>planktivore</w:t>
      </w:r>
      <w:proofErr w:type="spellEnd"/>
      <w:r w:rsidR="000C37B6" w:rsidRPr="00596095">
        <w:rPr>
          <w:rFonts w:ascii="Arial" w:hAnsi="Arial" w:cs="Arial"/>
          <w:sz w:val="20"/>
          <w:szCs w:val="20"/>
        </w:rPr>
        <w:t xml:space="preserve"> was optimized in low salinity habitats, the Gulf menhaden, </w:t>
      </w:r>
      <w:r w:rsidR="009C0744" w:rsidRPr="00596095">
        <w:rPr>
          <w:rFonts w:ascii="Arial" w:hAnsi="Arial" w:cs="Arial"/>
          <w:sz w:val="20"/>
          <w:szCs w:val="20"/>
        </w:rPr>
        <w:t xml:space="preserve">which is </w:t>
      </w:r>
      <w:r w:rsidR="000C37B6" w:rsidRPr="00596095">
        <w:rPr>
          <w:rFonts w:ascii="Arial" w:hAnsi="Arial" w:cs="Arial"/>
          <w:sz w:val="20"/>
          <w:szCs w:val="20"/>
        </w:rPr>
        <w:t>a clupeid that is known to rely on low salinity areas in estuaries as nursery habitat.</w:t>
      </w:r>
    </w:p>
    <w:p w:rsidR="001F0FC8" w:rsidRPr="00596095" w:rsidRDefault="001F0FC8" w:rsidP="00A53F59">
      <w:pPr>
        <w:ind w:firstLine="720"/>
        <w:rPr>
          <w:rFonts w:ascii="Arial" w:hAnsi="Arial" w:cs="Arial"/>
          <w:sz w:val="20"/>
          <w:szCs w:val="20"/>
        </w:rPr>
      </w:pPr>
    </w:p>
    <w:p w:rsidR="00FF19AA" w:rsidRPr="00596095" w:rsidRDefault="00FF19AA" w:rsidP="00FF19AA">
      <w:pPr>
        <w:rPr>
          <w:rFonts w:ascii="Arial" w:hAnsi="Arial" w:cs="Arial"/>
          <w:noProof/>
          <w:sz w:val="20"/>
          <w:szCs w:val="20"/>
        </w:rPr>
      </w:pPr>
      <w:r w:rsidRPr="00596095">
        <w:rPr>
          <w:rFonts w:ascii="Arial" w:hAnsi="Arial" w:cs="Arial"/>
          <w:noProof/>
          <w:sz w:val="20"/>
          <w:szCs w:val="20"/>
        </w:rPr>
        <w:lastRenderedPageBreak/>
        <w:t xml:space="preserve">  </w:t>
      </w:r>
      <w:r w:rsidRPr="00596095">
        <w:rPr>
          <w:rFonts w:ascii="Arial" w:hAnsi="Arial" w:cs="Arial"/>
          <w:noProof/>
          <w:sz w:val="20"/>
          <w:szCs w:val="20"/>
        </w:rPr>
        <w:drawing>
          <wp:inline distT="0" distB="0" distL="0" distR="0">
            <wp:extent cx="5638800" cy="5621713"/>
            <wp:effectExtent l="19050" t="0" r="0" b="0"/>
            <wp:docPr id="35" name="Picture 6"/>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21" cstate="print"/>
                    <a:srcRect/>
                    <a:stretch>
                      <a:fillRect/>
                    </a:stretch>
                  </pic:blipFill>
                  <pic:spPr bwMode="auto">
                    <a:xfrm>
                      <a:off x="0" y="0"/>
                      <a:ext cx="5638800" cy="5621713"/>
                    </a:xfrm>
                    <a:prstGeom prst="rect">
                      <a:avLst/>
                    </a:prstGeom>
                    <a:noFill/>
                    <a:ln w="9525">
                      <a:noFill/>
                      <a:miter lim="800000"/>
                      <a:headEnd/>
                      <a:tailEnd/>
                    </a:ln>
                  </pic:spPr>
                </pic:pic>
              </a:graphicData>
            </a:graphic>
          </wp:inline>
        </w:drawing>
      </w:r>
    </w:p>
    <w:p w:rsidR="00FF19AA" w:rsidRPr="00596095" w:rsidRDefault="00FF19AA" w:rsidP="00FF19AA">
      <w:pPr>
        <w:ind w:firstLine="720"/>
        <w:rPr>
          <w:rFonts w:ascii="Arial" w:hAnsi="Arial" w:cs="Arial"/>
          <w:sz w:val="20"/>
          <w:szCs w:val="20"/>
        </w:rPr>
      </w:pPr>
      <w:proofErr w:type="gramStart"/>
      <w:r w:rsidRPr="00596095">
        <w:rPr>
          <w:rFonts w:ascii="Arial" w:hAnsi="Arial" w:cs="Arial"/>
          <w:sz w:val="20"/>
          <w:szCs w:val="20"/>
        </w:rPr>
        <w:t>Figure 4.</w:t>
      </w:r>
      <w:proofErr w:type="gramEnd"/>
      <w:r w:rsidRPr="00596095">
        <w:rPr>
          <w:rFonts w:ascii="Arial" w:hAnsi="Arial" w:cs="Arial"/>
          <w:sz w:val="20"/>
          <w:szCs w:val="20"/>
        </w:rPr>
        <w:t xml:space="preserve">  T-value biplots from a canonical correspondence analysis (CCA) depicting statistically significant (T&gt;2.0, </w:t>
      </w:r>
      <w:r w:rsidRPr="00596095">
        <w:rPr>
          <w:rFonts w:ascii="Arial" w:hAnsi="Arial" w:cs="Arial"/>
          <w:i/>
          <w:sz w:val="20"/>
          <w:szCs w:val="20"/>
        </w:rPr>
        <w:t>P</w:t>
      </w:r>
      <w:r w:rsidRPr="00596095">
        <w:rPr>
          <w:rFonts w:ascii="Arial" w:hAnsi="Arial" w:cs="Arial"/>
          <w:sz w:val="20"/>
          <w:szCs w:val="20"/>
        </w:rPr>
        <w:t xml:space="preserve">≤0.05) relationships between species abundances and salinity from LDWF </w:t>
      </w:r>
      <w:r w:rsidRPr="00596095">
        <w:rPr>
          <w:rFonts w:ascii="Arial" w:hAnsi="Arial" w:cs="Arial"/>
          <w:b/>
          <w:sz w:val="20"/>
          <w:szCs w:val="20"/>
        </w:rPr>
        <w:t>seines sampled April-July 1991-2011</w:t>
      </w:r>
      <w:r w:rsidRPr="00596095">
        <w:rPr>
          <w:rFonts w:ascii="Arial" w:hAnsi="Arial" w:cs="Arial"/>
          <w:sz w:val="20"/>
          <w:szCs w:val="20"/>
        </w:rPr>
        <w:t xml:space="preserve">.  Magnitude and direction of salinity-species relationships are represented by arrowheads.  Arrows that point in the same direction and are close to each other represent species whose abundance trends are similar to each other.  Only arrows within the van </w:t>
      </w:r>
      <w:proofErr w:type="spellStart"/>
      <w:r w:rsidRPr="00596095">
        <w:rPr>
          <w:rFonts w:ascii="Arial" w:hAnsi="Arial" w:cs="Arial"/>
          <w:sz w:val="20"/>
          <w:szCs w:val="20"/>
        </w:rPr>
        <w:t>Dobben</w:t>
      </w:r>
      <w:proofErr w:type="spellEnd"/>
      <w:r w:rsidRPr="00596095">
        <w:rPr>
          <w:rFonts w:ascii="Arial" w:hAnsi="Arial" w:cs="Arial"/>
          <w:sz w:val="20"/>
          <w:szCs w:val="20"/>
        </w:rPr>
        <w:t xml:space="preserve"> circles are statistically significant.  Species in the red circle are those that are related positively to salinity, while those in the blue circle exhibit a negative relationship.  T- and </w:t>
      </w:r>
      <w:r w:rsidRPr="00596095">
        <w:rPr>
          <w:rFonts w:ascii="Arial" w:hAnsi="Arial" w:cs="Arial"/>
          <w:i/>
          <w:sz w:val="20"/>
          <w:szCs w:val="20"/>
        </w:rPr>
        <w:t>P</w:t>
      </w:r>
      <w:r w:rsidRPr="00596095">
        <w:rPr>
          <w:rFonts w:ascii="Arial" w:hAnsi="Arial" w:cs="Arial"/>
          <w:sz w:val="20"/>
          <w:szCs w:val="20"/>
        </w:rPr>
        <w:t xml:space="preserve">-values were calculated from </w:t>
      </w:r>
      <w:r w:rsidR="00A53F59" w:rsidRPr="00596095">
        <w:rPr>
          <w:rFonts w:ascii="Arial" w:hAnsi="Arial" w:cs="Arial"/>
          <w:sz w:val="20"/>
          <w:szCs w:val="20"/>
        </w:rPr>
        <w:t>1,000</w:t>
      </w:r>
      <w:r w:rsidRPr="00596095">
        <w:rPr>
          <w:rFonts w:ascii="Arial" w:hAnsi="Arial" w:cs="Arial"/>
          <w:sz w:val="20"/>
          <w:szCs w:val="20"/>
        </w:rPr>
        <w:t xml:space="preserve"> randomized Monte Carlo simulations.  Species abbreviations are explained in Appendix A.</w:t>
      </w:r>
    </w:p>
    <w:p w:rsidR="00F86E05" w:rsidRPr="00596095" w:rsidRDefault="00F86E05" w:rsidP="00FF19AA">
      <w:pPr>
        <w:ind w:firstLine="720"/>
        <w:rPr>
          <w:rFonts w:ascii="Arial" w:hAnsi="Arial" w:cs="Arial"/>
          <w:sz w:val="20"/>
          <w:szCs w:val="20"/>
        </w:rPr>
      </w:pPr>
    </w:p>
    <w:p w:rsidR="00F86E05" w:rsidRPr="00596095" w:rsidRDefault="00F86E05" w:rsidP="00FF19AA">
      <w:pPr>
        <w:ind w:firstLine="720"/>
        <w:rPr>
          <w:rFonts w:ascii="Arial" w:hAnsi="Arial" w:cs="Arial"/>
          <w:sz w:val="20"/>
          <w:szCs w:val="20"/>
        </w:rPr>
      </w:pPr>
    </w:p>
    <w:p w:rsidR="00596095" w:rsidRDefault="00596095" w:rsidP="00F86E05">
      <w:pPr>
        <w:rPr>
          <w:rFonts w:ascii="Arial" w:hAnsi="Arial" w:cs="Arial"/>
          <w:sz w:val="20"/>
          <w:szCs w:val="20"/>
          <w:u w:val="single"/>
        </w:rPr>
      </w:pPr>
    </w:p>
    <w:p w:rsidR="00F86E05" w:rsidRPr="00596095" w:rsidRDefault="00F86E05" w:rsidP="00F86E05">
      <w:pPr>
        <w:rPr>
          <w:rFonts w:ascii="Arial" w:hAnsi="Arial" w:cs="Arial"/>
          <w:sz w:val="20"/>
          <w:szCs w:val="20"/>
          <w:u w:val="single"/>
        </w:rPr>
      </w:pPr>
      <w:r w:rsidRPr="00596095">
        <w:rPr>
          <w:rFonts w:ascii="Arial" w:hAnsi="Arial" w:cs="Arial"/>
          <w:sz w:val="20"/>
          <w:szCs w:val="20"/>
          <w:u w:val="single"/>
        </w:rPr>
        <w:lastRenderedPageBreak/>
        <w:t xml:space="preserve">Relationship between salinity and nekton community structure: 16-ft. Trawl samples </w:t>
      </w:r>
    </w:p>
    <w:p w:rsidR="000014E7" w:rsidRPr="00596095" w:rsidRDefault="000014E7" w:rsidP="000014E7">
      <w:pPr>
        <w:ind w:firstLine="720"/>
        <w:rPr>
          <w:rFonts w:ascii="Arial" w:hAnsi="Arial" w:cs="Arial"/>
          <w:sz w:val="20"/>
          <w:szCs w:val="20"/>
        </w:rPr>
      </w:pPr>
      <w:r w:rsidRPr="00596095">
        <w:rPr>
          <w:rFonts w:ascii="Arial" w:hAnsi="Arial" w:cs="Arial"/>
          <w:sz w:val="20"/>
          <w:szCs w:val="20"/>
        </w:rPr>
        <w:t xml:space="preserve">A total of 1,314 trawl samples were analyzed for the 1991-2011 spring-summer periods, during which 99,931 individuals from 138 </w:t>
      </w:r>
      <w:proofErr w:type="spellStart"/>
      <w:r w:rsidRPr="00596095">
        <w:rPr>
          <w:rFonts w:ascii="Arial" w:hAnsi="Arial" w:cs="Arial"/>
          <w:sz w:val="20"/>
          <w:szCs w:val="20"/>
        </w:rPr>
        <w:t>taxa</w:t>
      </w:r>
      <w:proofErr w:type="spellEnd"/>
      <w:r w:rsidRPr="00596095">
        <w:rPr>
          <w:rFonts w:ascii="Arial" w:hAnsi="Arial" w:cs="Arial"/>
          <w:sz w:val="20"/>
          <w:szCs w:val="20"/>
        </w:rPr>
        <w:t xml:space="preserve"> were collected</w:t>
      </w:r>
      <w:r w:rsidR="00ED3526">
        <w:rPr>
          <w:rFonts w:ascii="Arial" w:hAnsi="Arial" w:cs="Arial"/>
          <w:sz w:val="20"/>
          <w:szCs w:val="20"/>
        </w:rPr>
        <w:t xml:space="preserve"> (Table 1)</w:t>
      </w:r>
      <w:r w:rsidRPr="00596095">
        <w:rPr>
          <w:rFonts w:ascii="Arial" w:hAnsi="Arial" w:cs="Arial"/>
          <w:sz w:val="20"/>
          <w:szCs w:val="20"/>
        </w:rPr>
        <w:t xml:space="preserve">.  Of these </w:t>
      </w:r>
      <w:proofErr w:type="spellStart"/>
      <w:r w:rsidRPr="00596095">
        <w:rPr>
          <w:rFonts w:ascii="Arial" w:hAnsi="Arial" w:cs="Arial"/>
          <w:sz w:val="20"/>
          <w:szCs w:val="20"/>
        </w:rPr>
        <w:t>taxa</w:t>
      </w:r>
      <w:proofErr w:type="spellEnd"/>
      <w:r w:rsidRPr="00596095">
        <w:rPr>
          <w:rFonts w:ascii="Arial" w:hAnsi="Arial" w:cs="Arial"/>
          <w:sz w:val="20"/>
          <w:szCs w:val="20"/>
        </w:rPr>
        <w:t xml:space="preserve">, 59 occurred frequently enough (≥1% of samples) to be included in the CCA (Figure 5).  Scores for the first canonical axis were statistically significant (TI = 4.6; EV = 0.07; F = 19.2; </w:t>
      </w:r>
      <w:r w:rsidRPr="00596095">
        <w:rPr>
          <w:rFonts w:ascii="Arial" w:hAnsi="Arial" w:cs="Arial"/>
          <w:i/>
          <w:sz w:val="20"/>
          <w:szCs w:val="20"/>
        </w:rPr>
        <w:t>P</w:t>
      </w:r>
      <w:r w:rsidRPr="00596095">
        <w:rPr>
          <w:rFonts w:ascii="Arial" w:hAnsi="Arial" w:cs="Arial"/>
          <w:sz w:val="20"/>
          <w:szCs w:val="20"/>
        </w:rPr>
        <w:t xml:space="preserve"> = 0.001).  Salinity had a strong negative correlation with axis 1 (SEC = -0.54; %CV = 57.9).</w:t>
      </w:r>
    </w:p>
    <w:p w:rsidR="000014E7" w:rsidRPr="00596095" w:rsidRDefault="0026330F" w:rsidP="000014E7">
      <w:pPr>
        <w:ind w:firstLine="720"/>
        <w:rPr>
          <w:rFonts w:ascii="Arial" w:hAnsi="Arial" w:cs="Arial"/>
          <w:bCs/>
          <w:iCs/>
          <w:sz w:val="20"/>
          <w:szCs w:val="20"/>
        </w:rPr>
      </w:pPr>
      <w:r w:rsidRPr="00596095">
        <w:rPr>
          <w:rFonts w:ascii="Arial" w:hAnsi="Arial" w:cs="Arial"/>
          <w:sz w:val="20"/>
          <w:szCs w:val="20"/>
        </w:rPr>
        <w:t xml:space="preserve">Predators and benthic invertivores </w:t>
      </w:r>
      <w:r w:rsidR="00D503E4" w:rsidRPr="00596095">
        <w:rPr>
          <w:rFonts w:ascii="Arial" w:hAnsi="Arial" w:cs="Arial"/>
          <w:sz w:val="20"/>
          <w:szCs w:val="20"/>
        </w:rPr>
        <w:t xml:space="preserve">comprised </w:t>
      </w:r>
      <w:r w:rsidR="0054417F" w:rsidRPr="00596095">
        <w:rPr>
          <w:rFonts w:ascii="Arial" w:hAnsi="Arial" w:cs="Arial"/>
          <w:sz w:val="20"/>
          <w:szCs w:val="20"/>
        </w:rPr>
        <w:t>most</w:t>
      </w:r>
      <w:r w:rsidRPr="00596095">
        <w:rPr>
          <w:rFonts w:ascii="Arial" w:hAnsi="Arial" w:cs="Arial"/>
          <w:sz w:val="20"/>
          <w:szCs w:val="20"/>
        </w:rPr>
        <w:t xml:space="preserve"> of the species </w:t>
      </w:r>
      <w:r w:rsidR="0054417F" w:rsidRPr="00596095">
        <w:rPr>
          <w:rFonts w:ascii="Arial" w:hAnsi="Arial" w:cs="Arial"/>
          <w:sz w:val="20"/>
          <w:szCs w:val="20"/>
        </w:rPr>
        <w:t>(</w:t>
      </w:r>
      <w:r w:rsidR="001B4E92" w:rsidRPr="00596095">
        <w:rPr>
          <w:rFonts w:ascii="Arial" w:hAnsi="Arial" w:cs="Arial"/>
          <w:sz w:val="20"/>
          <w:szCs w:val="20"/>
        </w:rPr>
        <w:t>9</w:t>
      </w:r>
      <w:r w:rsidR="0054417F" w:rsidRPr="00596095">
        <w:rPr>
          <w:rFonts w:ascii="Arial" w:hAnsi="Arial" w:cs="Arial"/>
          <w:sz w:val="20"/>
          <w:szCs w:val="20"/>
        </w:rPr>
        <w:t xml:space="preserve"> out of 15) </w:t>
      </w:r>
      <w:r w:rsidRPr="00596095">
        <w:rPr>
          <w:rFonts w:ascii="Arial" w:hAnsi="Arial" w:cs="Arial"/>
          <w:sz w:val="20"/>
          <w:szCs w:val="20"/>
        </w:rPr>
        <w:t>that showed positive relationships between abundance and salinity in trawl samples (Figure 5).</w:t>
      </w:r>
      <w:r w:rsidR="00963B8D" w:rsidRPr="00596095">
        <w:rPr>
          <w:rFonts w:ascii="Arial" w:hAnsi="Arial" w:cs="Arial"/>
          <w:sz w:val="20"/>
          <w:szCs w:val="20"/>
        </w:rPr>
        <w:t xml:space="preserve">  </w:t>
      </w:r>
      <w:r w:rsidR="0054417F" w:rsidRPr="00596095">
        <w:rPr>
          <w:rFonts w:ascii="Arial" w:hAnsi="Arial" w:cs="Arial"/>
          <w:sz w:val="20"/>
          <w:szCs w:val="20"/>
        </w:rPr>
        <w:t xml:space="preserve">These species were the Gulf butterfish, Bighead </w:t>
      </w:r>
      <w:proofErr w:type="spellStart"/>
      <w:r w:rsidR="0054417F" w:rsidRPr="00596095">
        <w:rPr>
          <w:rFonts w:ascii="Arial" w:hAnsi="Arial" w:cs="Arial"/>
          <w:sz w:val="20"/>
          <w:szCs w:val="20"/>
        </w:rPr>
        <w:t>searobin</w:t>
      </w:r>
      <w:proofErr w:type="spellEnd"/>
      <w:r w:rsidR="0054417F" w:rsidRPr="00596095">
        <w:rPr>
          <w:rFonts w:ascii="Arial" w:hAnsi="Arial" w:cs="Arial"/>
          <w:sz w:val="20"/>
          <w:szCs w:val="20"/>
        </w:rPr>
        <w:t xml:space="preserve"> (</w:t>
      </w:r>
      <w:proofErr w:type="spellStart"/>
      <w:r w:rsidR="0054417F" w:rsidRPr="00596095">
        <w:rPr>
          <w:rFonts w:ascii="Arial" w:hAnsi="Arial" w:cs="Arial"/>
          <w:i/>
          <w:sz w:val="20"/>
          <w:szCs w:val="20"/>
        </w:rPr>
        <w:t>Prionotus</w:t>
      </w:r>
      <w:proofErr w:type="spellEnd"/>
      <w:r w:rsidR="0054417F" w:rsidRPr="00596095">
        <w:rPr>
          <w:rFonts w:ascii="Arial" w:hAnsi="Arial" w:cs="Arial"/>
          <w:i/>
          <w:sz w:val="20"/>
          <w:szCs w:val="20"/>
        </w:rPr>
        <w:t xml:space="preserve"> </w:t>
      </w:r>
      <w:proofErr w:type="spellStart"/>
      <w:r w:rsidR="0054417F" w:rsidRPr="00596095">
        <w:rPr>
          <w:rFonts w:ascii="Arial" w:hAnsi="Arial" w:cs="Arial"/>
          <w:i/>
          <w:sz w:val="20"/>
          <w:szCs w:val="20"/>
        </w:rPr>
        <w:t>tribulus</w:t>
      </w:r>
      <w:proofErr w:type="spellEnd"/>
      <w:r w:rsidR="0054417F" w:rsidRPr="00596095">
        <w:rPr>
          <w:rFonts w:ascii="Arial" w:hAnsi="Arial" w:cs="Arial"/>
          <w:sz w:val="20"/>
          <w:szCs w:val="20"/>
        </w:rPr>
        <w:t>), Mantis shrimp (</w:t>
      </w:r>
      <w:proofErr w:type="spellStart"/>
      <w:r w:rsidR="0054417F" w:rsidRPr="00596095">
        <w:rPr>
          <w:rFonts w:ascii="Arial" w:hAnsi="Arial" w:cs="Arial"/>
          <w:i/>
          <w:sz w:val="20"/>
          <w:szCs w:val="20"/>
        </w:rPr>
        <w:t>Squilla</w:t>
      </w:r>
      <w:proofErr w:type="spellEnd"/>
      <w:r w:rsidR="0054417F" w:rsidRPr="00596095">
        <w:rPr>
          <w:rFonts w:ascii="Arial" w:hAnsi="Arial" w:cs="Arial"/>
          <w:sz w:val="20"/>
          <w:szCs w:val="20"/>
        </w:rPr>
        <w:t xml:space="preserve"> spp.), Atlantic brief squid (</w:t>
      </w:r>
      <w:proofErr w:type="spellStart"/>
      <w:r w:rsidR="0054417F" w:rsidRPr="00596095">
        <w:rPr>
          <w:rFonts w:ascii="Arial" w:hAnsi="Arial" w:cs="Arial"/>
          <w:bCs/>
          <w:i/>
          <w:iCs/>
          <w:sz w:val="20"/>
          <w:szCs w:val="20"/>
        </w:rPr>
        <w:t>Lolliguncula</w:t>
      </w:r>
      <w:proofErr w:type="spellEnd"/>
      <w:r w:rsidR="0054417F" w:rsidRPr="00596095">
        <w:rPr>
          <w:rFonts w:ascii="Arial" w:hAnsi="Arial" w:cs="Arial"/>
          <w:bCs/>
          <w:i/>
          <w:iCs/>
          <w:sz w:val="20"/>
          <w:szCs w:val="20"/>
        </w:rPr>
        <w:t xml:space="preserve"> </w:t>
      </w:r>
      <w:proofErr w:type="spellStart"/>
      <w:r w:rsidR="0054417F" w:rsidRPr="00596095">
        <w:rPr>
          <w:rFonts w:ascii="Arial" w:hAnsi="Arial" w:cs="Arial"/>
          <w:bCs/>
          <w:i/>
          <w:iCs/>
          <w:sz w:val="20"/>
          <w:szCs w:val="20"/>
        </w:rPr>
        <w:t>brevis</w:t>
      </w:r>
      <w:proofErr w:type="spellEnd"/>
      <w:r w:rsidR="0054417F" w:rsidRPr="00596095">
        <w:rPr>
          <w:rFonts w:ascii="Arial" w:hAnsi="Arial" w:cs="Arial"/>
          <w:bCs/>
          <w:iCs/>
          <w:sz w:val="20"/>
          <w:szCs w:val="20"/>
        </w:rPr>
        <w:t>), Banded drum, Southern kingfish, Atlantic bumper, Offshore tonguefish (</w:t>
      </w:r>
      <w:proofErr w:type="spellStart"/>
      <w:proofErr w:type="gramStart"/>
      <w:r w:rsidR="0054417F" w:rsidRPr="00596095">
        <w:rPr>
          <w:rFonts w:ascii="Arial" w:hAnsi="Arial" w:cs="Arial"/>
          <w:bCs/>
          <w:i/>
          <w:iCs/>
          <w:sz w:val="20"/>
          <w:szCs w:val="20"/>
        </w:rPr>
        <w:t>Symphurus</w:t>
      </w:r>
      <w:proofErr w:type="spellEnd"/>
      <w:r w:rsidR="0054417F" w:rsidRPr="00596095">
        <w:rPr>
          <w:rFonts w:ascii="Arial" w:hAnsi="Arial" w:cs="Arial"/>
          <w:bCs/>
          <w:i/>
          <w:iCs/>
          <w:sz w:val="20"/>
          <w:szCs w:val="20"/>
        </w:rPr>
        <w:t xml:space="preserve">  </w:t>
      </w:r>
      <w:proofErr w:type="spellStart"/>
      <w:r w:rsidR="0054417F" w:rsidRPr="00596095">
        <w:rPr>
          <w:rFonts w:ascii="Arial" w:hAnsi="Arial" w:cs="Arial"/>
          <w:bCs/>
          <w:i/>
          <w:iCs/>
          <w:sz w:val="20"/>
          <w:szCs w:val="20"/>
        </w:rPr>
        <w:t>civitatium</w:t>
      </w:r>
      <w:proofErr w:type="spellEnd"/>
      <w:proofErr w:type="gramEnd"/>
      <w:r w:rsidR="0054417F" w:rsidRPr="00596095">
        <w:rPr>
          <w:rFonts w:ascii="Arial" w:hAnsi="Arial" w:cs="Arial"/>
          <w:bCs/>
          <w:iCs/>
          <w:sz w:val="20"/>
          <w:szCs w:val="20"/>
        </w:rPr>
        <w:t>)</w:t>
      </w:r>
      <w:r w:rsidR="0054417F" w:rsidRPr="00596095">
        <w:rPr>
          <w:rFonts w:ascii="Arial" w:hAnsi="Arial" w:cs="Arial"/>
          <w:sz w:val="20"/>
          <w:szCs w:val="20"/>
        </w:rPr>
        <w:t>, and Star drum (</w:t>
      </w:r>
      <w:proofErr w:type="spellStart"/>
      <w:r w:rsidR="0054417F" w:rsidRPr="00596095">
        <w:rPr>
          <w:rStyle w:val="st"/>
          <w:rFonts w:ascii="Arial" w:hAnsi="Arial" w:cs="Arial"/>
          <w:i/>
          <w:sz w:val="20"/>
          <w:szCs w:val="20"/>
        </w:rPr>
        <w:t>Stellifer</w:t>
      </w:r>
      <w:proofErr w:type="spellEnd"/>
      <w:r w:rsidR="0054417F" w:rsidRPr="00596095">
        <w:rPr>
          <w:rStyle w:val="st"/>
          <w:rFonts w:ascii="Arial" w:hAnsi="Arial" w:cs="Arial"/>
          <w:i/>
          <w:sz w:val="20"/>
          <w:szCs w:val="20"/>
        </w:rPr>
        <w:t xml:space="preserve"> </w:t>
      </w:r>
      <w:proofErr w:type="spellStart"/>
      <w:r w:rsidR="0054417F" w:rsidRPr="00596095">
        <w:rPr>
          <w:rStyle w:val="st"/>
          <w:rFonts w:ascii="Arial" w:hAnsi="Arial" w:cs="Arial"/>
          <w:i/>
          <w:sz w:val="20"/>
          <w:szCs w:val="20"/>
        </w:rPr>
        <w:t>lanceolatus</w:t>
      </w:r>
      <w:proofErr w:type="spellEnd"/>
      <w:r w:rsidR="0054417F" w:rsidRPr="00596095">
        <w:rPr>
          <w:rStyle w:val="st"/>
          <w:rFonts w:ascii="Arial" w:hAnsi="Arial" w:cs="Arial"/>
          <w:sz w:val="20"/>
          <w:szCs w:val="20"/>
        </w:rPr>
        <w:t>).</w:t>
      </w:r>
      <w:r w:rsidR="001B4E92" w:rsidRPr="00596095">
        <w:rPr>
          <w:rStyle w:val="st"/>
          <w:rFonts w:ascii="Arial" w:hAnsi="Arial" w:cs="Arial"/>
          <w:sz w:val="20"/>
          <w:szCs w:val="20"/>
        </w:rPr>
        <w:t xml:space="preserve">  Four species were omnivorous crustacean species, including Pink shrimp (</w:t>
      </w:r>
      <w:proofErr w:type="spellStart"/>
      <w:r w:rsidR="001B4E92" w:rsidRPr="00596095">
        <w:rPr>
          <w:rFonts w:ascii="Arial" w:hAnsi="Arial" w:cs="Arial"/>
          <w:i/>
          <w:sz w:val="20"/>
          <w:szCs w:val="20"/>
        </w:rPr>
        <w:t>Farfantepenaeus</w:t>
      </w:r>
      <w:proofErr w:type="spellEnd"/>
      <w:r w:rsidR="001B4E92" w:rsidRPr="00596095">
        <w:rPr>
          <w:rFonts w:ascii="Arial" w:hAnsi="Arial" w:cs="Arial"/>
          <w:i/>
          <w:sz w:val="20"/>
          <w:szCs w:val="20"/>
        </w:rPr>
        <w:t xml:space="preserve"> </w:t>
      </w:r>
      <w:proofErr w:type="spellStart"/>
      <w:r w:rsidR="001B4E92" w:rsidRPr="00596095">
        <w:rPr>
          <w:rFonts w:ascii="Arial" w:hAnsi="Arial" w:cs="Arial"/>
          <w:i/>
          <w:sz w:val="20"/>
          <w:szCs w:val="20"/>
        </w:rPr>
        <w:t>duorarum</w:t>
      </w:r>
      <w:proofErr w:type="spellEnd"/>
      <w:r w:rsidR="001B4E92" w:rsidRPr="00596095">
        <w:rPr>
          <w:rFonts w:ascii="Arial" w:hAnsi="Arial" w:cs="Arial"/>
          <w:sz w:val="20"/>
          <w:szCs w:val="20"/>
        </w:rPr>
        <w:t xml:space="preserve">), </w:t>
      </w:r>
      <w:proofErr w:type="spellStart"/>
      <w:r w:rsidR="001B4E92" w:rsidRPr="00596095">
        <w:rPr>
          <w:rFonts w:ascii="Arial" w:hAnsi="Arial" w:cs="Arial"/>
          <w:sz w:val="20"/>
          <w:szCs w:val="20"/>
        </w:rPr>
        <w:t>Seabob</w:t>
      </w:r>
      <w:proofErr w:type="spellEnd"/>
      <w:r w:rsidR="001B4E92" w:rsidRPr="00596095">
        <w:rPr>
          <w:rFonts w:ascii="Arial" w:hAnsi="Arial" w:cs="Arial"/>
          <w:sz w:val="20"/>
          <w:szCs w:val="20"/>
        </w:rPr>
        <w:t xml:space="preserve"> (</w:t>
      </w:r>
      <w:proofErr w:type="spellStart"/>
      <w:r w:rsidR="001B4E92" w:rsidRPr="00596095">
        <w:rPr>
          <w:rFonts w:ascii="Arial" w:hAnsi="Arial" w:cs="Arial"/>
          <w:bCs/>
          <w:i/>
          <w:iCs/>
          <w:sz w:val="20"/>
          <w:szCs w:val="20"/>
        </w:rPr>
        <w:t>Xiphopenaeus</w:t>
      </w:r>
      <w:proofErr w:type="spellEnd"/>
      <w:r w:rsidR="001B4E92" w:rsidRPr="00596095">
        <w:rPr>
          <w:rFonts w:ascii="Arial" w:hAnsi="Arial" w:cs="Arial"/>
          <w:bCs/>
          <w:i/>
          <w:iCs/>
          <w:sz w:val="20"/>
          <w:szCs w:val="20"/>
        </w:rPr>
        <w:t xml:space="preserve"> </w:t>
      </w:r>
      <w:proofErr w:type="spellStart"/>
      <w:r w:rsidR="001B4E92" w:rsidRPr="00596095">
        <w:rPr>
          <w:rFonts w:ascii="Arial" w:hAnsi="Arial" w:cs="Arial"/>
          <w:bCs/>
          <w:i/>
          <w:iCs/>
          <w:sz w:val="20"/>
          <w:szCs w:val="20"/>
        </w:rPr>
        <w:t>kroyeri</w:t>
      </w:r>
      <w:proofErr w:type="spellEnd"/>
      <w:r w:rsidR="001B4E92" w:rsidRPr="00596095">
        <w:rPr>
          <w:rFonts w:ascii="Arial" w:hAnsi="Arial" w:cs="Arial"/>
          <w:bCs/>
          <w:iCs/>
          <w:sz w:val="20"/>
          <w:szCs w:val="20"/>
        </w:rPr>
        <w:t>), Roughneck shrimp (</w:t>
      </w:r>
      <w:proofErr w:type="spellStart"/>
      <w:r w:rsidR="001B4E92" w:rsidRPr="00596095">
        <w:rPr>
          <w:rFonts w:ascii="Arial" w:hAnsi="Arial" w:cs="Arial"/>
          <w:bCs/>
          <w:i/>
          <w:iCs/>
          <w:sz w:val="20"/>
          <w:szCs w:val="20"/>
        </w:rPr>
        <w:t>Rimapenaeus</w:t>
      </w:r>
      <w:proofErr w:type="spellEnd"/>
      <w:r w:rsidR="001B4E92" w:rsidRPr="00596095">
        <w:rPr>
          <w:rFonts w:ascii="Arial" w:hAnsi="Arial" w:cs="Arial"/>
          <w:bCs/>
          <w:i/>
          <w:iCs/>
          <w:sz w:val="20"/>
          <w:szCs w:val="20"/>
        </w:rPr>
        <w:t xml:space="preserve"> </w:t>
      </w:r>
      <w:proofErr w:type="spellStart"/>
      <w:r w:rsidR="001B4E92" w:rsidRPr="00596095">
        <w:rPr>
          <w:rFonts w:ascii="Arial" w:hAnsi="Arial" w:cs="Arial"/>
          <w:bCs/>
          <w:i/>
          <w:iCs/>
          <w:sz w:val="20"/>
          <w:szCs w:val="20"/>
        </w:rPr>
        <w:t>constrictus</w:t>
      </w:r>
      <w:proofErr w:type="spellEnd"/>
      <w:r w:rsidR="001B4E92" w:rsidRPr="00596095">
        <w:rPr>
          <w:rFonts w:ascii="Arial" w:hAnsi="Arial" w:cs="Arial"/>
          <w:bCs/>
          <w:iCs/>
          <w:sz w:val="20"/>
          <w:szCs w:val="20"/>
        </w:rPr>
        <w:t xml:space="preserve">), and </w:t>
      </w:r>
      <w:proofErr w:type="gramStart"/>
      <w:r w:rsidR="001B4E92" w:rsidRPr="00596095">
        <w:rPr>
          <w:rFonts w:ascii="Arial" w:hAnsi="Arial" w:cs="Arial"/>
          <w:bCs/>
          <w:iCs/>
          <w:sz w:val="20"/>
          <w:szCs w:val="20"/>
        </w:rPr>
        <w:t>Lesser</w:t>
      </w:r>
      <w:proofErr w:type="gramEnd"/>
      <w:r w:rsidR="001B4E92" w:rsidRPr="00596095">
        <w:rPr>
          <w:rFonts w:ascii="Arial" w:hAnsi="Arial" w:cs="Arial"/>
          <w:bCs/>
          <w:iCs/>
          <w:sz w:val="20"/>
          <w:szCs w:val="20"/>
        </w:rPr>
        <w:t xml:space="preserve"> blue crab.  Two schooling planktivorous species were associated positively with salinity.  These were the Bay anchovy (</w:t>
      </w:r>
      <w:proofErr w:type="spellStart"/>
      <w:r w:rsidR="001B4E92" w:rsidRPr="00596095">
        <w:rPr>
          <w:rFonts w:ascii="Arial" w:hAnsi="Arial" w:cs="Arial"/>
          <w:bCs/>
          <w:i/>
          <w:iCs/>
          <w:sz w:val="20"/>
          <w:szCs w:val="20"/>
        </w:rPr>
        <w:t>Anchoa</w:t>
      </w:r>
      <w:proofErr w:type="spellEnd"/>
      <w:r w:rsidR="001B4E92" w:rsidRPr="00596095">
        <w:rPr>
          <w:rFonts w:ascii="Arial" w:hAnsi="Arial" w:cs="Arial"/>
          <w:bCs/>
          <w:i/>
          <w:iCs/>
          <w:sz w:val="20"/>
          <w:szCs w:val="20"/>
        </w:rPr>
        <w:t xml:space="preserve"> </w:t>
      </w:r>
      <w:proofErr w:type="spellStart"/>
      <w:r w:rsidR="001B4E92" w:rsidRPr="00596095">
        <w:rPr>
          <w:rFonts w:ascii="Arial" w:hAnsi="Arial" w:cs="Arial"/>
          <w:bCs/>
          <w:i/>
          <w:iCs/>
          <w:sz w:val="20"/>
          <w:szCs w:val="20"/>
        </w:rPr>
        <w:t>mitchilli</w:t>
      </w:r>
      <w:proofErr w:type="spellEnd"/>
      <w:r w:rsidR="001B4E92" w:rsidRPr="00596095">
        <w:rPr>
          <w:rFonts w:ascii="Arial" w:hAnsi="Arial" w:cs="Arial"/>
          <w:bCs/>
          <w:iCs/>
          <w:sz w:val="20"/>
          <w:szCs w:val="20"/>
        </w:rPr>
        <w:t xml:space="preserve">) and </w:t>
      </w:r>
      <w:proofErr w:type="gramStart"/>
      <w:r w:rsidR="001B4E92" w:rsidRPr="00596095">
        <w:rPr>
          <w:rFonts w:ascii="Arial" w:hAnsi="Arial" w:cs="Arial"/>
          <w:bCs/>
          <w:iCs/>
          <w:sz w:val="20"/>
          <w:szCs w:val="20"/>
        </w:rPr>
        <w:t>Striped</w:t>
      </w:r>
      <w:proofErr w:type="gramEnd"/>
      <w:r w:rsidR="001B4E92" w:rsidRPr="00596095">
        <w:rPr>
          <w:rFonts w:ascii="Arial" w:hAnsi="Arial" w:cs="Arial"/>
          <w:bCs/>
          <w:iCs/>
          <w:sz w:val="20"/>
          <w:szCs w:val="20"/>
        </w:rPr>
        <w:t xml:space="preserve"> anchovy.</w:t>
      </w:r>
    </w:p>
    <w:p w:rsidR="00D503E4" w:rsidRPr="00596095" w:rsidRDefault="00D503E4" w:rsidP="000014E7">
      <w:pPr>
        <w:ind w:firstLine="720"/>
        <w:rPr>
          <w:rFonts w:ascii="Arial" w:hAnsi="Arial" w:cs="Arial"/>
          <w:bCs/>
          <w:iCs/>
          <w:sz w:val="20"/>
          <w:szCs w:val="20"/>
        </w:rPr>
      </w:pPr>
      <w:r w:rsidRPr="00596095">
        <w:rPr>
          <w:rFonts w:ascii="Arial" w:hAnsi="Arial" w:cs="Arial"/>
          <w:bCs/>
          <w:iCs/>
          <w:sz w:val="20"/>
          <w:szCs w:val="20"/>
        </w:rPr>
        <w:t xml:space="preserve">A </w:t>
      </w:r>
      <w:r w:rsidR="00E6011A" w:rsidRPr="00596095">
        <w:rPr>
          <w:rFonts w:ascii="Arial" w:hAnsi="Arial" w:cs="Arial"/>
          <w:bCs/>
          <w:iCs/>
          <w:sz w:val="20"/>
          <w:szCs w:val="20"/>
        </w:rPr>
        <w:t xml:space="preserve">slightly </w:t>
      </w:r>
      <w:r w:rsidRPr="00596095">
        <w:rPr>
          <w:rFonts w:ascii="Arial" w:hAnsi="Arial" w:cs="Arial"/>
          <w:bCs/>
          <w:iCs/>
          <w:sz w:val="20"/>
          <w:szCs w:val="20"/>
        </w:rPr>
        <w:t xml:space="preserve">smaller proportion of predators and benthic invertivores made up the species that were </w:t>
      </w:r>
      <w:r w:rsidR="00E6011A" w:rsidRPr="00596095">
        <w:rPr>
          <w:rFonts w:ascii="Arial" w:hAnsi="Arial" w:cs="Arial"/>
          <w:bCs/>
          <w:iCs/>
          <w:sz w:val="20"/>
          <w:szCs w:val="20"/>
        </w:rPr>
        <w:t>optimized in</w:t>
      </w:r>
      <w:r w:rsidRPr="00596095">
        <w:rPr>
          <w:rFonts w:ascii="Arial" w:hAnsi="Arial" w:cs="Arial"/>
          <w:bCs/>
          <w:iCs/>
          <w:sz w:val="20"/>
          <w:szCs w:val="20"/>
        </w:rPr>
        <w:t xml:space="preserve"> lower salinity habitats (6 out of 12).  The abundances of three sciaenid predators, </w:t>
      </w:r>
      <w:proofErr w:type="gramStart"/>
      <w:r w:rsidRPr="00596095">
        <w:rPr>
          <w:rFonts w:ascii="Arial" w:hAnsi="Arial" w:cs="Arial"/>
          <w:bCs/>
          <w:iCs/>
          <w:sz w:val="20"/>
          <w:szCs w:val="20"/>
        </w:rPr>
        <w:t>Spotted</w:t>
      </w:r>
      <w:proofErr w:type="gramEnd"/>
      <w:r w:rsidRPr="00596095">
        <w:rPr>
          <w:rFonts w:ascii="Arial" w:hAnsi="Arial" w:cs="Arial"/>
          <w:bCs/>
          <w:iCs/>
          <w:sz w:val="20"/>
          <w:szCs w:val="20"/>
        </w:rPr>
        <w:t xml:space="preserve"> seatrout and Sand seatrout, were optim</w:t>
      </w:r>
      <w:r w:rsidR="00E6011A" w:rsidRPr="00596095">
        <w:rPr>
          <w:rFonts w:ascii="Arial" w:hAnsi="Arial" w:cs="Arial"/>
          <w:bCs/>
          <w:iCs/>
          <w:sz w:val="20"/>
          <w:szCs w:val="20"/>
        </w:rPr>
        <w:t>al</w:t>
      </w:r>
      <w:r w:rsidRPr="00596095">
        <w:rPr>
          <w:rFonts w:ascii="Arial" w:hAnsi="Arial" w:cs="Arial"/>
          <w:bCs/>
          <w:iCs/>
          <w:sz w:val="20"/>
          <w:szCs w:val="20"/>
        </w:rPr>
        <w:t xml:space="preserve"> at lower salinities, as was the invertivore Atlantic croaker.  Two invertivore flatfishes were associated with fresher conditions, including the Bay Whiff (</w:t>
      </w:r>
      <w:proofErr w:type="spellStart"/>
      <w:r w:rsidRPr="00596095">
        <w:rPr>
          <w:rFonts w:ascii="Arial" w:hAnsi="Arial" w:cs="Arial"/>
          <w:bCs/>
          <w:i/>
          <w:iCs/>
          <w:sz w:val="20"/>
          <w:szCs w:val="20"/>
        </w:rPr>
        <w:t>Citharichtyes</w:t>
      </w:r>
      <w:proofErr w:type="spellEnd"/>
      <w:r w:rsidRPr="00596095">
        <w:rPr>
          <w:rFonts w:ascii="Arial" w:hAnsi="Arial" w:cs="Arial"/>
          <w:bCs/>
          <w:i/>
          <w:iCs/>
          <w:sz w:val="20"/>
          <w:szCs w:val="20"/>
        </w:rPr>
        <w:t xml:space="preserve"> </w:t>
      </w:r>
      <w:proofErr w:type="spellStart"/>
      <w:r w:rsidRPr="00596095">
        <w:rPr>
          <w:rFonts w:ascii="Arial" w:hAnsi="Arial" w:cs="Arial"/>
          <w:bCs/>
          <w:i/>
          <w:iCs/>
          <w:sz w:val="20"/>
          <w:szCs w:val="20"/>
        </w:rPr>
        <w:t>spilopterus</w:t>
      </w:r>
      <w:proofErr w:type="spellEnd"/>
      <w:r w:rsidRPr="00596095">
        <w:rPr>
          <w:rFonts w:ascii="Arial" w:hAnsi="Arial" w:cs="Arial"/>
          <w:bCs/>
          <w:iCs/>
          <w:sz w:val="20"/>
          <w:szCs w:val="20"/>
        </w:rPr>
        <w:t xml:space="preserve">) and the </w:t>
      </w:r>
      <w:proofErr w:type="spellStart"/>
      <w:r w:rsidRPr="00596095">
        <w:rPr>
          <w:rFonts w:ascii="Arial" w:hAnsi="Arial" w:cs="Arial"/>
          <w:bCs/>
          <w:iCs/>
          <w:sz w:val="20"/>
          <w:szCs w:val="20"/>
        </w:rPr>
        <w:t>Hogchoker</w:t>
      </w:r>
      <w:proofErr w:type="spellEnd"/>
      <w:r w:rsidRPr="00596095">
        <w:rPr>
          <w:rFonts w:ascii="Arial" w:hAnsi="Arial" w:cs="Arial"/>
          <w:bCs/>
          <w:iCs/>
          <w:sz w:val="20"/>
          <w:szCs w:val="20"/>
        </w:rPr>
        <w:t xml:space="preserve"> (</w:t>
      </w:r>
      <w:proofErr w:type="spellStart"/>
      <w:r w:rsidRPr="00596095">
        <w:rPr>
          <w:rFonts w:ascii="Arial" w:hAnsi="Arial" w:cs="Arial"/>
          <w:bCs/>
          <w:i/>
          <w:iCs/>
          <w:sz w:val="20"/>
          <w:szCs w:val="20"/>
        </w:rPr>
        <w:t>Trinectes</w:t>
      </w:r>
      <w:proofErr w:type="spellEnd"/>
      <w:r w:rsidRPr="00596095">
        <w:rPr>
          <w:rFonts w:ascii="Arial" w:hAnsi="Arial" w:cs="Arial"/>
          <w:bCs/>
          <w:i/>
          <w:iCs/>
          <w:sz w:val="20"/>
          <w:szCs w:val="20"/>
        </w:rPr>
        <w:t xml:space="preserve"> </w:t>
      </w:r>
      <w:proofErr w:type="spellStart"/>
      <w:r w:rsidRPr="00596095">
        <w:rPr>
          <w:rFonts w:ascii="Arial" w:hAnsi="Arial" w:cs="Arial"/>
          <w:bCs/>
          <w:i/>
          <w:iCs/>
          <w:sz w:val="20"/>
          <w:szCs w:val="20"/>
        </w:rPr>
        <w:t>maculat</w:t>
      </w:r>
      <w:r w:rsidR="00E30C82" w:rsidRPr="00596095">
        <w:rPr>
          <w:rFonts w:ascii="Arial" w:hAnsi="Arial" w:cs="Arial"/>
          <w:bCs/>
          <w:i/>
          <w:iCs/>
          <w:sz w:val="20"/>
          <w:szCs w:val="20"/>
        </w:rPr>
        <w:t>u</w:t>
      </w:r>
      <w:r w:rsidRPr="00596095">
        <w:rPr>
          <w:rFonts w:ascii="Arial" w:hAnsi="Arial" w:cs="Arial"/>
          <w:bCs/>
          <w:i/>
          <w:iCs/>
          <w:sz w:val="20"/>
          <w:szCs w:val="20"/>
        </w:rPr>
        <w:t>s</w:t>
      </w:r>
      <w:proofErr w:type="spellEnd"/>
      <w:r w:rsidRPr="00596095">
        <w:rPr>
          <w:rFonts w:ascii="Arial" w:hAnsi="Arial" w:cs="Arial"/>
          <w:bCs/>
          <w:iCs/>
          <w:sz w:val="20"/>
          <w:szCs w:val="20"/>
        </w:rPr>
        <w:t xml:space="preserve">).  </w:t>
      </w:r>
      <w:proofErr w:type="spellStart"/>
      <w:r w:rsidRPr="00596095">
        <w:rPr>
          <w:rFonts w:ascii="Arial" w:hAnsi="Arial" w:cs="Arial"/>
          <w:bCs/>
          <w:iCs/>
          <w:sz w:val="20"/>
          <w:szCs w:val="20"/>
        </w:rPr>
        <w:t>Crevalle</w:t>
      </w:r>
      <w:proofErr w:type="spellEnd"/>
      <w:r w:rsidRPr="00596095">
        <w:rPr>
          <w:rFonts w:ascii="Arial" w:hAnsi="Arial" w:cs="Arial"/>
          <w:bCs/>
          <w:iCs/>
          <w:sz w:val="20"/>
          <w:szCs w:val="20"/>
        </w:rPr>
        <w:t xml:space="preserve"> jack, a carangid predator, was also related to lower salinity environments.  Three </w:t>
      </w:r>
      <w:r w:rsidR="00E6011A" w:rsidRPr="00596095">
        <w:rPr>
          <w:rFonts w:ascii="Arial" w:hAnsi="Arial" w:cs="Arial"/>
          <w:bCs/>
          <w:iCs/>
          <w:sz w:val="20"/>
          <w:szCs w:val="20"/>
        </w:rPr>
        <w:t xml:space="preserve">omnivorous </w:t>
      </w:r>
      <w:r w:rsidRPr="00596095">
        <w:rPr>
          <w:rFonts w:ascii="Arial" w:hAnsi="Arial" w:cs="Arial"/>
          <w:bCs/>
          <w:iCs/>
          <w:sz w:val="20"/>
          <w:szCs w:val="20"/>
        </w:rPr>
        <w:t>estuarine residents were most abundant in low salinity h</w:t>
      </w:r>
      <w:r w:rsidR="00E6011A" w:rsidRPr="00596095">
        <w:rPr>
          <w:rFonts w:ascii="Arial" w:hAnsi="Arial" w:cs="Arial"/>
          <w:bCs/>
          <w:iCs/>
          <w:sz w:val="20"/>
          <w:szCs w:val="20"/>
        </w:rPr>
        <w:t>abitats,</w:t>
      </w:r>
      <w:r w:rsidRPr="00596095">
        <w:rPr>
          <w:rFonts w:ascii="Arial" w:hAnsi="Arial" w:cs="Arial"/>
          <w:bCs/>
          <w:iCs/>
          <w:sz w:val="20"/>
          <w:szCs w:val="20"/>
        </w:rPr>
        <w:t xml:space="preserve"> including </w:t>
      </w:r>
      <w:r w:rsidR="00E6011A" w:rsidRPr="00596095">
        <w:rPr>
          <w:rFonts w:ascii="Arial" w:hAnsi="Arial" w:cs="Arial"/>
          <w:bCs/>
          <w:iCs/>
          <w:sz w:val="20"/>
          <w:szCs w:val="20"/>
        </w:rPr>
        <w:t xml:space="preserve">the </w:t>
      </w:r>
      <w:r w:rsidRPr="00596095">
        <w:rPr>
          <w:rFonts w:ascii="Arial" w:hAnsi="Arial" w:cs="Arial"/>
          <w:bCs/>
          <w:iCs/>
          <w:sz w:val="20"/>
          <w:szCs w:val="20"/>
        </w:rPr>
        <w:t xml:space="preserve">Blue crab, </w:t>
      </w:r>
      <w:proofErr w:type="spellStart"/>
      <w:r w:rsidRPr="00596095">
        <w:rPr>
          <w:rFonts w:ascii="Arial" w:hAnsi="Arial" w:cs="Arial"/>
          <w:bCs/>
          <w:iCs/>
          <w:sz w:val="20"/>
          <w:szCs w:val="20"/>
        </w:rPr>
        <w:t>Daggerblade</w:t>
      </w:r>
      <w:proofErr w:type="spellEnd"/>
      <w:r w:rsidRPr="00596095">
        <w:rPr>
          <w:rFonts w:ascii="Arial" w:hAnsi="Arial" w:cs="Arial"/>
          <w:bCs/>
          <w:iCs/>
          <w:sz w:val="20"/>
          <w:szCs w:val="20"/>
        </w:rPr>
        <w:t xml:space="preserve"> grass shrimp, and other unidentified grass shrimp species (</w:t>
      </w:r>
      <w:proofErr w:type="spellStart"/>
      <w:r w:rsidRPr="00596095">
        <w:rPr>
          <w:rFonts w:ascii="Arial" w:hAnsi="Arial" w:cs="Arial"/>
          <w:bCs/>
          <w:i/>
          <w:iCs/>
          <w:sz w:val="20"/>
          <w:szCs w:val="20"/>
        </w:rPr>
        <w:t>Paleomonetes</w:t>
      </w:r>
      <w:proofErr w:type="spellEnd"/>
      <w:r w:rsidRPr="00596095">
        <w:rPr>
          <w:rFonts w:ascii="Arial" w:hAnsi="Arial" w:cs="Arial"/>
          <w:bCs/>
          <w:iCs/>
          <w:sz w:val="20"/>
          <w:szCs w:val="20"/>
        </w:rPr>
        <w:t xml:space="preserve"> spp.)</w:t>
      </w:r>
      <w:r w:rsidR="00E6011A" w:rsidRPr="00596095">
        <w:rPr>
          <w:rFonts w:ascii="Arial" w:hAnsi="Arial" w:cs="Arial"/>
          <w:bCs/>
          <w:iCs/>
          <w:sz w:val="20"/>
          <w:szCs w:val="20"/>
        </w:rPr>
        <w:t>.  Lastly, two omnivorous transients were optimized in lower salinity habitats, the White shrimp (</w:t>
      </w:r>
      <w:proofErr w:type="spellStart"/>
      <w:r w:rsidR="00E6011A" w:rsidRPr="00596095">
        <w:rPr>
          <w:rFonts w:ascii="Arial" w:hAnsi="Arial" w:cs="Arial"/>
          <w:i/>
          <w:iCs/>
          <w:sz w:val="20"/>
          <w:szCs w:val="20"/>
        </w:rPr>
        <w:t>Litopenaeus</w:t>
      </w:r>
      <w:proofErr w:type="spellEnd"/>
      <w:r w:rsidR="00E6011A" w:rsidRPr="00596095">
        <w:rPr>
          <w:rFonts w:ascii="Arial" w:hAnsi="Arial" w:cs="Arial"/>
          <w:i/>
          <w:iCs/>
          <w:sz w:val="20"/>
          <w:szCs w:val="20"/>
        </w:rPr>
        <w:t xml:space="preserve"> </w:t>
      </w:r>
      <w:proofErr w:type="spellStart"/>
      <w:r w:rsidR="00E6011A" w:rsidRPr="00596095">
        <w:rPr>
          <w:rFonts w:ascii="Arial" w:hAnsi="Arial" w:cs="Arial"/>
          <w:i/>
          <w:iCs/>
          <w:sz w:val="20"/>
          <w:szCs w:val="20"/>
        </w:rPr>
        <w:t>setiferus</w:t>
      </w:r>
      <w:proofErr w:type="spellEnd"/>
      <w:r w:rsidR="00E6011A" w:rsidRPr="00596095">
        <w:rPr>
          <w:rFonts w:ascii="Arial" w:hAnsi="Arial" w:cs="Arial"/>
          <w:iCs/>
          <w:sz w:val="20"/>
          <w:szCs w:val="20"/>
        </w:rPr>
        <w:t xml:space="preserve">) and </w:t>
      </w:r>
      <w:proofErr w:type="spellStart"/>
      <w:r w:rsidR="00E6011A" w:rsidRPr="00596095">
        <w:rPr>
          <w:rFonts w:ascii="Arial" w:hAnsi="Arial" w:cs="Arial"/>
          <w:iCs/>
          <w:sz w:val="20"/>
          <w:szCs w:val="20"/>
        </w:rPr>
        <w:t>Gafftopsail</w:t>
      </w:r>
      <w:proofErr w:type="spellEnd"/>
      <w:r w:rsidR="00E6011A" w:rsidRPr="00596095">
        <w:rPr>
          <w:rFonts w:ascii="Arial" w:hAnsi="Arial" w:cs="Arial"/>
          <w:iCs/>
          <w:sz w:val="20"/>
          <w:szCs w:val="20"/>
        </w:rPr>
        <w:t xml:space="preserve"> catfish.</w:t>
      </w:r>
    </w:p>
    <w:p w:rsidR="001B4E92" w:rsidRPr="00596095" w:rsidRDefault="001B4E92" w:rsidP="000014E7">
      <w:pPr>
        <w:ind w:firstLine="720"/>
        <w:rPr>
          <w:rFonts w:ascii="Arial" w:hAnsi="Arial" w:cs="Arial"/>
          <w:sz w:val="20"/>
          <w:szCs w:val="20"/>
        </w:rPr>
      </w:pPr>
    </w:p>
    <w:p w:rsidR="00F86E05" w:rsidRPr="00596095" w:rsidRDefault="00F86E05">
      <w:pPr>
        <w:rPr>
          <w:rFonts w:ascii="Arial" w:hAnsi="Arial" w:cs="Arial"/>
          <w:sz w:val="20"/>
          <w:szCs w:val="20"/>
        </w:rPr>
      </w:pPr>
      <w:r w:rsidRPr="00596095">
        <w:rPr>
          <w:rFonts w:ascii="Arial" w:hAnsi="Arial" w:cs="Arial"/>
          <w:sz w:val="20"/>
          <w:szCs w:val="20"/>
        </w:rPr>
        <w:tab/>
      </w:r>
      <w:r w:rsidRPr="00596095">
        <w:rPr>
          <w:rFonts w:ascii="Arial" w:hAnsi="Arial" w:cs="Arial"/>
          <w:sz w:val="20"/>
          <w:szCs w:val="20"/>
        </w:rPr>
        <w:br w:type="page"/>
      </w:r>
    </w:p>
    <w:p w:rsidR="00FF19AA" w:rsidRPr="00596095" w:rsidRDefault="00FF19AA" w:rsidP="00FF19AA">
      <w:pPr>
        <w:rPr>
          <w:rFonts w:ascii="Arial" w:hAnsi="Arial" w:cs="Arial"/>
          <w:noProof/>
          <w:sz w:val="20"/>
          <w:szCs w:val="20"/>
        </w:rPr>
      </w:pPr>
      <w:r w:rsidRPr="00596095">
        <w:rPr>
          <w:rFonts w:ascii="Arial" w:hAnsi="Arial" w:cs="Arial"/>
          <w:noProof/>
          <w:sz w:val="20"/>
          <w:szCs w:val="20"/>
        </w:rPr>
        <w:lastRenderedPageBreak/>
        <w:drawing>
          <wp:inline distT="0" distB="0" distL="0" distR="0">
            <wp:extent cx="5722297" cy="5659226"/>
            <wp:effectExtent l="19050" t="0" r="0" b="0"/>
            <wp:docPr id="36" name="Picture 7"/>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a:blip r:embed="rId22" cstate="print"/>
                    <a:srcRect/>
                    <a:stretch>
                      <a:fillRect/>
                    </a:stretch>
                  </pic:blipFill>
                  <pic:spPr bwMode="auto">
                    <a:xfrm>
                      <a:off x="0" y="0"/>
                      <a:ext cx="5722297" cy="5659226"/>
                    </a:xfrm>
                    <a:prstGeom prst="rect">
                      <a:avLst/>
                    </a:prstGeom>
                    <a:noFill/>
                    <a:ln w="9525">
                      <a:noFill/>
                      <a:miter lim="800000"/>
                      <a:headEnd/>
                      <a:tailEnd/>
                    </a:ln>
                  </pic:spPr>
                </pic:pic>
              </a:graphicData>
            </a:graphic>
          </wp:inline>
        </w:drawing>
      </w:r>
    </w:p>
    <w:p w:rsidR="00FF19AA" w:rsidRPr="00596095" w:rsidRDefault="00FF19AA" w:rsidP="00FF19AA">
      <w:pPr>
        <w:ind w:firstLine="720"/>
        <w:rPr>
          <w:rFonts w:ascii="Arial" w:hAnsi="Arial" w:cs="Arial"/>
          <w:sz w:val="20"/>
          <w:szCs w:val="20"/>
        </w:rPr>
      </w:pPr>
      <w:proofErr w:type="gramStart"/>
      <w:r w:rsidRPr="00596095">
        <w:rPr>
          <w:rFonts w:ascii="Arial" w:hAnsi="Arial" w:cs="Arial"/>
          <w:sz w:val="20"/>
          <w:szCs w:val="20"/>
        </w:rPr>
        <w:t>Figure 5.</w:t>
      </w:r>
      <w:proofErr w:type="gramEnd"/>
      <w:r w:rsidRPr="00596095">
        <w:rPr>
          <w:rFonts w:ascii="Arial" w:hAnsi="Arial" w:cs="Arial"/>
          <w:sz w:val="20"/>
          <w:szCs w:val="20"/>
        </w:rPr>
        <w:t xml:space="preserve">  T-value biplots from a canonical correspondence analysis (CCA) depicting statistically significant (T&gt;2.0, </w:t>
      </w:r>
      <w:r w:rsidRPr="00596095">
        <w:rPr>
          <w:rFonts w:ascii="Arial" w:hAnsi="Arial" w:cs="Arial"/>
          <w:i/>
          <w:sz w:val="20"/>
          <w:szCs w:val="20"/>
        </w:rPr>
        <w:t>P</w:t>
      </w:r>
      <w:r w:rsidRPr="00596095">
        <w:rPr>
          <w:rFonts w:ascii="Arial" w:hAnsi="Arial" w:cs="Arial"/>
          <w:sz w:val="20"/>
          <w:szCs w:val="20"/>
        </w:rPr>
        <w:t xml:space="preserve">≤0.05) relationships between species abundances and salinity from LDWF </w:t>
      </w:r>
      <w:r w:rsidRPr="00596095">
        <w:rPr>
          <w:rFonts w:ascii="Arial" w:hAnsi="Arial" w:cs="Arial"/>
          <w:b/>
          <w:sz w:val="20"/>
          <w:szCs w:val="20"/>
        </w:rPr>
        <w:t>16-ft. trawls sampled May-July 1991-2011</w:t>
      </w:r>
      <w:r w:rsidRPr="00596095">
        <w:rPr>
          <w:rFonts w:ascii="Arial" w:hAnsi="Arial" w:cs="Arial"/>
          <w:sz w:val="20"/>
          <w:szCs w:val="20"/>
        </w:rPr>
        <w:t xml:space="preserve">.  Magnitude and direction of salinity-species relationships are represented by arrowheads.  Arrows that point in the same direction and are close to each other represent species whose abundance trends are similar to each other.  Only arrows within the van </w:t>
      </w:r>
      <w:proofErr w:type="spellStart"/>
      <w:r w:rsidRPr="00596095">
        <w:rPr>
          <w:rFonts w:ascii="Arial" w:hAnsi="Arial" w:cs="Arial"/>
          <w:sz w:val="20"/>
          <w:szCs w:val="20"/>
        </w:rPr>
        <w:t>Dobben</w:t>
      </w:r>
      <w:proofErr w:type="spellEnd"/>
      <w:r w:rsidRPr="00596095">
        <w:rPr>
          <w:rFonts w:ascii="Arial" w:hAnsi="Arial" w:cs="Arial"/>
          <w:sz w:val="20"/>
          <w:szCs w:val="20"/>
        </w:rPr>
        <w:t xml:space="preserve"> circles are statistically significant.  Species in the red circle are those that are related positively to salinity, while those in the blue circle exhibit a negative relationship.  T- and </w:t>
      </w:r>
      <w:r w:rsidRPr="00596095">
        <w:rPr>
          <w:rFonts w:ascii="Arial" w:hAnsi="Arial" w:cs="Arial"/>
          <w:i/>
          <w:sz w:val="20"/>
          <w:szCs w:val="20"/>
        </w:rPr>
        <w:t>P</w:t>
      </w:r>
      <w:r w:rsidRPr="00596095">
        <w:rPr>
          <w:rFonts w:ascii="Arial" w:hAnsi="Arial" w:cs="Arial"/>
          <w:sz w:val="20"/>
          <w:szCs w:val="20"/>
        </w:rPr>
        <w:t xml:space="preserve">-values were calculated from </w:t>
      </w:r>
      <w:r w:rsidR="00A53F59" w:rsidRPr="00596095">
        <w:rPr>
          <w:rFonts w:ascii="Arial" w:hAnsi="Arial" w:cs="Arial"/>
          <w:sz w:val="20"/>
          <w:szCs w:val="20"/>
        </w:rPr>
        <w:t>1,000</w:t>
      </w:r>
      <w:r w:rsidRPr="00596095">
        <w:rPr>
          <w:rFonts w:ascii="Arial" w:hAnsi="Arial" w:cs="Arial"/>
          <w:sz w:val="20"/>
          <w:szCs w:val="20"/>
        </w:rPr>
        <w:t xml:space="preserve"> randomized Monte Carlo simulations.  Species abbreviations are explained in Appendix A.</w:t>
      </w:r>
    </w:p>
    <w:p w:rsidR="00FF19AA" w:rsidRPr="00596095" w:rsidRDefault="00FF19AA" w:rsidP="0041742F">
      <w:pPr>
        <w:rPr>
          <w:rFonts w:ascii="Arial" w:hAnsi="Arial" w:cs="Arial"/>
          <w:sz w:val="20"/>
          <w:szCs w:val="20"/>
        </w:rPr>
      </w:pPr>
    </w:p>
    <w:p w:rsidR="00FF19AA" w:rsidRPr="00596095" w:rsidRDefault="00FF19AA" w:rsidP="0041742F">
      <w:pPr>
        <w:rPr>
          <w:rFonts w:ascii="Arial" w:hAnsi="Arial" w:cs="Arial"/>
          <w:sz w:val="20"/>
          <w:szCs w:val="20"/>
        </w:rPr>
      </w:pPr>
    </w:p>
    <w:p w:rsidR="00596095" w:rsidRDefault="00596095" w:rsidP="0041742F">
      <w:pPr>
        <w:rPr>
          <w:rFonts w:ascii="Arial" w:hAnsi="Arial" w:cs="Arial"/>
          <w:sz w:val="20"/>
          <w:szCs w:val="20"/>
          <w:u w:val="single"/>
        </w:rPr>
      </w:pPr>
    </w:p>
    <w:p w:rsidR="004C0614" w:rsidRPr="00596095" w:rsidRDefault="004906F0" w:rsidP="0041742F">
      <w:pPr>
        <w:rPr>
          <w:rFonts w:ascii="Arial" w:hAnsi="Arial" w:cs="Arial"/>
          <w:sz w:val="20"/>
          <w:szCs w:val="20"/>
          <w:u w:val="single"/>
        </w:rPr>
      </w:pPr>
      <w:r w:rsidRPr="00596095">
        <w:rPr>
          <w:rFonts w:ascii="Arial" w:hAnsi="Arial" w:cs="Arial"/>
          <w:sz w:val="20"/>
          <w:szCs w:val="20"/>
          <w:u w:val="single"/>
        </w:rPr>
        <w:lastRenderedPageBreak/>
        <w:t xml:space="preserve">Salinity levels </w:t>
      </w:r>
      <w:r w:rsidR="004D2EBC" w:rsidRPr="00596095">
        <w:rPr>
          <w:rFonts w:ascii="Arial" w:hAnsi="Arial" w:cs="Arial"/>
          <w:sz w:val="20"/>
          <w:szCs w:val="20"/>
          <w:u w:val="single"/>
        </w:rPr>
        <w:t>that optimize</w:t>
      </w:r>
      <w:r w:rsidR="004C0614" w:rsidRPr="00596095">
        <w:rPr>
          <w:rFonts w:ascii="Arial" w:hAnsi="Arial" w:cs="Arial"/>
          <w:sz w:val="20"/>
          <w:szCs w:val="20"/>
          <w:u w:val="single"/>
        </w:rPr>
        <w:t xml:space="preserve"> species abundances</w:t>
      </w:r>
      <w:r w:rsidR="003F048C" w:rsidRPr="00596095">
        <w:rPr>
          <w:rFonts w:ascii="Arial" w:hAnsi="Arial" w:cs="Arial"/>
          <w:sz w:val="20"/>
          <w:szCs w:val="20"/>
          <w:u w:val="single"/>
        </w:rPr>
        <w:t>: Marine gill nets</w:t>
      </w:r>
    </w:p>
    <w:p w:rsidR="00C3726E" w:rsidRPr="00596095" w:rsidRDefault="00B10B27" w:rsidP="004B5B74">
      <w:pPr>
        <w:rPr>
          <w:rFonts w:ascii="Arial" w:hAnsi="Arial" w:cs="Arial"/>
          <w:sz w:val="20"/>
          <w:szCs w:val="20"/>
        </w:rPr>
      </w:pPr>
      <w:r w:rsidRPr="00596095">
        <w:rPr>
          <w:rFonts w:ascii="Arial" w:hAnsi="Arial" w:cs="Arial"/>
          <w:sz w:val="20"/>
          <w:szCs w:val="20"/>
        </w:rPr>
        <w:tab/>
      </w:r>
      <w:r w:rsidR="0008221F" w:rsidRPr="00596095">
        <w:rPr>
          <w:rFonts w:ascii="Arial" w:hAnsi="Arial" w:cs="Arial"/>
          <w:sz w:val="20"/>
          <w:szCs w:val="20"/>
        </w:rPr>
        <w:t>The nonlinear s</w:t>
      </w:r>
      <w:r w:rsidRPr="00596095">
        <w:rPr>
          <w:rFonts w:ascii="Arial" w:hAnsi="Arial" w:cs="Arial"/>
          <w:sz w:val="20"/>
          <w:szCs w:val="20"/>
        </w:rPr>
        <w:t>pecies response curves tended to agree with results from the multivariate CCA</w:t>
      </w:r>
      <w:r w:rsidR="007A44DE" w:rsidRPr="00596095">
        <w:rPr>
          <w:rFonts w:ascii="Arial" w:hAnsi="Arial" w:cs="Arial"/>
          <w:sz w:val="20"/>
          <w:szCs w:val="20"/>
        </w:rPr>
        <w:t xml:space="preserve"> </w:t>
      </w:r>
      <w:r w:rsidR="0008221F" w:rsidRPr="00596095">
        <w:rPr>
          <w:rFonts w:ascii="Arial" w:hAnsi="Arial" w:cs="Arial"/>
          <w:sz w:val="20"/>
          <w:szCs w:val="20"/>
        </w:rPr>
        <w:t>for marine gill nets sampled during spring-summer months</w:t>
      </w:r>
      <w:r w:rsidR="00892B7C" w:rsidRPr="00596095">
        <w:rPr>
          <w:rFonts w:ascii="Arial" w:hAnsi="Arial" w:cs="Arial"/>
          <w:sz w:val="20"/>
          <w:szCs w:val="20"/>
        </w:rPr>
        <w:t xml:space="preserve"> (Figure 6)</w:t>
      </w:r>
      <w:r w:rsidRPr="00596095">
        <w:rPr>
          <w:rFonts w:ascii="Arial" w:hAnsi="Arial" w:cs="Arial"/>
          <w:sz w:val="20"/>
          <w:szCs w:val="20"/>
        </w:rPr>
        <w:t>.</w:t>
      </w:r>
      <w:r w:rsidR="00F60481" w:rsidRPr="00596095">
        <w:rPr>
          <w:rFonts w:ascii="Arial" w:hAnsi="Arial" w:cs="Arial"/>
          <w:sz w:val="20"/>
          <w:szCs w:val="20"/>
        </w:rPr>
        <w:t xml:space="preserve">  </w:t>
      </w:r>
      <w:r w:rsidR="00566165" w:rsidRPr="00596095">
        <w:rPr>
          <w:rFonts w:ascii="Arial" w:hAnsi="Arial" w:cs="Arial"/>
          <w:sz w:val="20"/>
          <w:szCs w:val="20"/>
        </w:rPr>
        <w:t>When ln(x</w:t>
      </w:r>
      <w:r w:rsidR="00566165" w:rsidRPr="00596095">
        <w:rPr>
          <w:rFonts w:ascii="Arial" w:hAnsi="Arial" w:cs="Arial"/>
          <w:i/>
          <w:sz w:val="20"/>
          <w:szCs w:val="20"/>
          <w:vertAlign w:val="subscript"/>
        </w:rPr>
        <w:t>i</w:t>
      </w:r>
      <w:r w:rsidR="00566165" w:rsidRPr="00596095">
        <w:rPr>
          <w:rFonts w:ascii="Arial" w:hAnsi="Arial" w:cs="Arial"/>
          <w:sz w:val="20"/>
          <w:szCs w:val="20"/>
        </w:rPr>
        <w:t xml:space="preserve">+1)-transformed catch was modeled using </w:t>
      </w:r>
      <w:r w:rsidR="001B27F4" w:rsidRPr="00596095">
        <w:rPr>
          <w:rFonts w:ascii="Arial" w:hAnsi="Arial" w:cs="Arial"/>
          <w:sz w:val="20"/>
          <w:szCs w:val="20"/>
        </w:rPr>
        <w:t xml:space="preserve">a </w:t>
      </w:r>
      <w:r w:rsidR="00566165" w:rsidRPr="00596095">
        <w:rPr>
          <w:rFonts w:ascii="Arial" w:hAnsi="Arial" w:cs="Arial"/>
          <w:sz w:val="20"/>
          <w:szCs w:val="20"/>
        </w:rPr>
        <w:t>GAM with CCA axis 1 scores as a predictor variable</w:t>
      </w:r>
      <w:r w:rsidR="007A44DE" w:rsidRPr="00596095">
        <w:rPr>
          <w:rFonts w:ascii="Arial" w:hAnsi="Arial" w:cs="Arial"/>
          <w:sz w:val="20"/>
          <w:szCs w:val="20"/>
        </w:rPr>
        <w:t>,</w:t>
      </w:r>
      <w:r w:rsidR="00566165" w:rsidRPr="00596095">
        <w:rPr>
          <w:rFonts w:ascii="Arial" w:hAnsi="Arial" w:cs="Arial"/>
          <w:sz w:val="20"/>
          <w:szCs w:val="20"/>
        </w:rPr>
        <w:t xml:space="preserve"> </w:t>
      </w:r>
      <w:r w:rsidR="00F60481" w:rsidRPr="00596095">
        <w:rPr>
          <w:rFonts w:ascii="Arial" w:hAnsi="Arial" w:cs="Arial"/>
          <w:sz w:val="20"/>
          <w:szCs w:val="20"/>
        </w:rPr>
        <w:t xml:space="preserve">Spotted seatrout, Sand seatrout Leatherjacket, Pinfish, Southern kingfish, and Spot were optimized at </w:t>
      </w:r>
      <w:r w:rsidR="0008221F" w:rsidRPr="00596095">
        <w:rPr>
          <w:rFonts w:ascii="Arial" w:hAnsi="Arial" w:cs="Arial"/>
          <w:sz w:val="20"/>
          <w:szCs w:val="20"/>
        </w:rPr>
        <w:t xml:space="preserve">the </w:t>
      </w:r>
      <w:r w:rsidR="00F60481" w:rsidRPr="00596095">
        <w:rPr>
          <w:rFonts w:ascii="Arial" w:hAnsi="Arial" w:cs="Arial"/>
          <w:sz w:val="20"/>
          <w:szCs w:val="20"/>
        </w:rPr>
        <w:t>high</w:t>
      </w:r>
      <w:r w:rsidR="0008221F" w:rsidRPr="00596095">
        <w:rPr>
          <w:rFonts w:ascii="Arial" w:hAnsi="Arial" w:cs="Arial"/>
          <w:sz w:val="20"/>
          <w:szCs w:val="20"/>
        </w:rPr>
        <w:t>est position on the salinity gradient</w:t>
      </w:r>
      <w:r w:rsidR="00F60481" w:rsidRPr="00596095">
        <w:rPr>
          <w:rFonts w:ascii="Arial" w:hAnsi="Arial" w:cs="Arial"/>
          <w:sz w:val="20"/>
          <w:szCs w:val="20"/>
        </w:rPr>
        <w:t>, while Spanish mackerel and Gulf menhaden were optimal</w:t>
      </w:r>
      <w:r w:rsidR="007A44DE" w:rsidRPr="00596095">
        <w:rPr>
          <w:rFonts w:ascii="Arial" w:hAnsi="Arial" w:cs="Arial"/>
          <w:sz w:val="20"/>
          <w:szCs w:val="20"/>
        </w:rPr>
        <w:t xml:space="preserve"> at </w:t>
      </w:r>
      <w:r w:rsidR="00F60481" w:rsidRPr="00596095">
        <w:rPr>
          <w:rFonts w:ascii="Arial" w:hAnsi="Arial" w:cs="Arial"/>
          <w:sz w:val="20"/>
          <w:szCs w:val="20"/>
        </w:rPr>
        <w:t xml:space="preserve">moderately high </w:t>
      </w:r>
      <w:r w:rsidR="0008221F" w:rsidRPr="00596095">
        <w:rPr>
          <w:rFonts w:ascii="Arial" w:hAnsi="Arial" w:cs="Arial"/>
          <w:sz w:val="20"/>
          <w:szCs w:val="20"/>
        </w:rPr>
        <w:t>positions on the gradient</w:t>
      </w:r>
      <w:r w:rsidR="00566165" w:rsidRPr="00596095">
        <w:rPr>
          <w:rFonts w:ascii="Arial" w:hAnsi="Arial" w:cs="Arial"/>
          <w:sz w:val="20"/>
          <w:szCs w:val="20"/>
        </w:rPr>
        <w:t xml:space="preserve">. Notice that these species are left of the </w:t>
      </w:r>
      <w:proofErr w:type="spellStart"/>
      <w:r w:rsidR="00566165" w:rsidRPr="00596095">
        <w:rPr>
          <w:rFonts w:ascii="Arial" w:hAnsi="Arial" w:cs="Arial"/>
          <w:sz w:val="20"/>
          <w:szCs w:val="20"/>
        </w:rPr>
        <w:t>centroid</w:t>
      </w:r>
      <w:proofErr w:type="spellEnd"/>
      <w:r w:rsidR="00566165" w:rsidRPr="00596095">
        <w:rPr>
          <w:rFonts w:ascii="Arial" w:hAnsi="Arial" w:cs="Arial"/>
          <w:sz w:val="20"/>
          <w:szCs w:val="20"/>
        </w:rPr>
        <w:t xml:space="preserve"> in the top graph in Figure 6</w:t>
      </w:r>
      <w:r w:rsidR="007A44DE" w:rsidRPr="00596095">
        <w:rPr>
          <w:rFonts w:ascii="Arial" w:hAnsi="Arial" w:cs="Arial"/>
          <w:sz w:val="20"/>
          <w:szCs w:val="20"/>
        </w:rPr>
        <w:t xml:space="preserve">, </w:t>
      </w:r>
      <w:r w:rsidR="00566165" w:rsidRPr="00596095">
        <w:rPr>
          <w:rFonts w:ascii="Arial" w:hAnsi="Arial" w:cs="Arial"/>
          <w:sz w:val="20"/>
          <w:szCs w:val="20"/>
        </w:rPr>
        <w:t>the point on the x-axis intersected by the vertic</w:t>
      </w:r>
      <w:r w:rsidR="007A44DE" w:rsidRPr="00596095">
        <w:rPr>
          <w:rFonts w:ascii="Arial" w:hAnsi="Arial" w:cs="Arial"/>
          <w:sz w:val="20"/>
          <w:szCs w:val="20"/>
        </w:rPr>
        <w:t>al grey line</w:t>
      </w:r>
      <w:r w:rsidR="0008221F" w:rsidRPr="00596095">
        <w:rPr>
          <w:rFonts w:ascii="Arial" w:hAnsi="Arial" w:cs="Arial"/>
          <w:sz w:val="20"/>
          <w:szCs w:val="20"/>
        </w:rPr>
        <w:t>, which corresponds to being in</w:t>
      </w:r>
      <w:r w:rsidR="00892B7C" w:rsidRPr="00596095">
        <w:rPr>
          <w:rFonts w:ascii="Arial" w:hAnsi="Arial" w:cs="Arial"/>
          <w:sz w:val="20"/>
          <w:szCs w:val="20"/>
        </w:rPr>
        <w:t>side</w:t>
      </w:r>
      <w:r w:rsidR="0008221F" w:rsidRPr="00596095">
        <w:rPr>
          <w:rFonts w:ascii="Arial" w:hAnsi="Arial" w:cs="Arial"/>
          <w:sz w:val="20"/>
          <w:szCs w:val="20"/>
        </w:rPr>
        <w:t xml:space="preserve"> the red van </w:t>
      </w:r>
      <w:proofErr w:type="spellStart"/>
      <w:r w:rsidR="0008221F" w:rsidRPr="00596095">
        <w:rPr>
          <w:rFonts w:ascii="Arial" w:hAnsi="Arial" w:cs="Arial"/>
          <w:sz w:val="20"/>
          <w:szCs w:val="20"/>
        </w:rPr>
        <w:t>Dobben</w:t>
      </w:r>
      <w:proofErr w:type="spellEnd"/>
      <w:r w:rsidR="0008221F" w:rsidRPr="00596095">
        <w:rPr>
          <w:rFonts w:ascii="Arial" w:hAnsi="Arial" w:cs="Arial"/>
          <w:sz w:val="20"/>
          <w:szCs w:val="20"/>
        </w:rPr>
        <w:t xml:space="preserve"> circle in Figure 2</w:t>
      </w:r>
      <w:r w:rsidR="004B5B74" w:rsidRPr="00596095">
        <w:rPr>
          <w:rFonts w:ascii="Arial" w:hAnsi="Arial" w:cs="Arial"/>
          <w:sz w:val="20"/>
          <w:szCs w:val="20"/>
        </w:rPr>
        <w:t>.  Black</w:t>
      </w:r>
      <w:r w:rsidR="00566165" w:rsidRPr="00596095">
        <w:rPr>
          <w:rFonts w:ascii="Arial" w:hAnsi="Arial" w:cs="Arial"/>
          <w:sz w:val="20"/>
          <w:szCs w:val="20"/>
        </w:rPr>
        <w:t xml:space="preserve"> drum, White shrimp, Gizzard shad, and Atlantic croaker had optimal abundances at moderately low </w:t>
      </w:r>
      <w:r w:rsidR="0008221F" w:rsidRPr="00596095">
        <w:rPr>
          <w:rFonts w:ascii="Arial" w:hAnsi="Arial" w:cs="Arial"/>
          <w:sz w:val="20"/>
          <w:szCs w:val="20"/>
        </w:rPr>
        <w:t>positions on the salinity gradient</w:t>
      </w:r>
      <w:r w:rsidR="00566165" w:rsidRPr="00596095">
        <w:rPr>
          <w:rFonts w:ascii="Arial" w:hAnsi="Arial" w:cs="Arial"/>
          <w:sz w:val="20"/>
          <w:szCs w:val="20"/>
        </w:rPr>
        <w:t xml:space="preserve">, while Blue crab and Ladyfish were optimized at the lowest </w:t>
      </w:r>
      <w:r w:rsidR="0008221F" w:rsidRPr="00596095">
        <w:rPr>
          <w:rFonts w:ascii="Arial" w:hAnsi="Arial" w:cs="Arial"/>
          <w:sz w:val="20"/>
          <w:szCs w:val="20"/>
        </w:rPr>
        <w:t>levels of the gradient</w:t>
      </w:r>
      <w:r w:rsidR="00566165" w:rsidRPr="00596095">
        <w:rPr>
          <w:rFonts w:ascii="Arial" w:hAnsi="Arial" w:cs="Arial"/>
          <w:sz w:val="20"/>
          <w:szCs w:val="20"/>
        </w:rPr>
        <w:t>.  However, it is worth noting that Blue crab and Ladyfish response curves were U-s</w:t>
      </w:r>
      <w:r w:rsidR="007A44DE" w:rsidRPr="00596095">
        <w:rPr>
          <w:rFonts w:ascii="Arial" w:hAnsi="Arial" w:cs="Arial"/>
          <w:sz w:val="20"/>
          <w:szCs w:val="20"/>
        </w:rPr>
        <w:t xml:space="preserve">haped, indicating that the highest salinity habitats were nearly as optimal as the freshest habitats, whereas medium salinity levels were the least optimal for these species.  In addition, the GAM for Spotted seatrout showed the greatest rate of change, suggesting a very strong positive relationship between marine gill net catch and salinity. </w:t>
      </w:r>
    </w:p>
    <w:p w:rsidR="00E97B16" w:rsidRDefault="004B5B74" w:rsidP="004B5B74">
      <w:pPr>
        <w:rPr>
          <w:rFonts w:ascii="Arial" w:hAnsi="Arial" w:cs="Arial"/>
          <w:sz w:val="20"/>
          <w:szCs w:val="20"/>
        </w:rPr>
      </w:pPr>
      <w:r w:rsidRPr="00596095">
        <w:rPr>
          <w:rFonts w:ascii="Arial" w:hAnsi="Arial" w:cs="Arial"/>
          <w:sz w:val="20"/>
          <w:szCs w:val="20"/>
        </w:rPr>
        <w:tab/>
        <w:t>Bivariate GAMs that incorporated salinity as the predictor variable resulted in similar species response curves as those that used CCA axis 1 scores as the predictor, with a few exceptions</w:t>
      </w:r>
      <w:r w:rsidR="00EB5798" w:rsidRPr="00596095">
        <w:rPr>
          <w:rFonts w:ascii="Arial" w:hAnsi="Arial" w:cs="Arial"/>
          <w:sz w:val="20"/>
          <w:szCs w:val="20"/>
        </w:rPr>
        <w:t xml:space="preserve"> (Figure 6, bottom graph)</w:t>
      </w:r>
      <w:r w:rsidRPr="00596095">
        <w:rPr>
          <w:rFonts w:ascii="Arial" w:hAnsi="Arial" w:cs="Arial"/>
          <w:sz w:val="20"/>
          <w:szCs w:val="20"/>
        </w:rPr>
        <w:t xml:space="preserve">.  </w:t>
      </w:r>
      <w:r w:rsidR="0008221F" w:rsidRPr="00596095">
        <w:rPr>
          <w:rFonts w:ascii="Arial" w:hAnsi="Arial" w:cs="Arial"/>
          <w:sz w:val="20"/>
          <w:szCs w:val="20"/>
        </w:rPr>
        <w:t>During spring-summer, S</w:t>
      </w:r>
      <w:r w:rsidRPr="00596095">
        <w:rPr>
          <w:rFonts w:ascii="Arial" w:hAnsi="Arial" w:cs="Arial"/>
          <w:sz w:val="20"/>
          <w:szCs w:val="20"/>
        </w:rPr>
        <w:t xml:space="preserve">potted seatrout, Sand seatrout, Leatherjacket, Southern kingfish, </w:t>
      </w:r>
      <w:r w:rsidR="009F2F14" w:rsidRPr="00596095">
        <w:rPr>
          <w:rFonts w:ascii="Arial" w:hAnsi="Arial" w:cs="Arial"/>
          <w:sz w:val="20"/>
          <w:szCs w:val="20"/>
        </w:rPr>
        <w:t xml:space="preserve">Spot, </w:t>
      </w:r>
      <w:r w:rsidRPr="00596095">
        <w:rPr>
          <w:rFonts w:ascii="Arial" w:hAnsi="Arial" w:cs="Arial"/>
          <w:sz w:val="20"/>
          <w:szCs w:val="20"/>
        </w:rPr>
        <w:t xml:space="preserve">Pinfish </w:t>
      </w:r>
      <w:r w:rsidR="009F2F14" w:rsidRPr="00596095">
        <w:rPr>
          <w:rFonts w:ascii="Arial" w:hAnsi="Arial" w:cs="Arial"/>
          <w:sz w:val="20"/>
          <w:szCs w:val="20"/>
        </w:rPr>
        <w:t xml:space="preserve">and Bluefish </w:t>
      </w:r>
      <w:r w:rsidRPr="00596095">
        <w:rPr>
          <w:rFonts w:ascii="Arial" w:hAnsi="Arial" w:cs="Arial"/>
          <w:sz w:val="20"/>
          <w:szCs w:val="20"/>
        </w:rPr>
        <w:t>were optimized at t</w:t>
      </w:r>
      <w:r w:rsidR="0087316D" w:rsidRPr="00596095">
        <w:rPr>
          <w:rFonts w:ascii="Arial" w:hAnsi="Arial" w:cs="Arial"/>
          <w:sz w:val="20"/>
          <w:szCs w:val="20"/>
        </w:rPr>
        <w:t>he highest salinities (</w:t>
      </w:r>
      <w:r w:rsidR="00F56A3F">
        <w:rPr>
          <w:rFonts w:ascii="Arial" w:hAnsi="Arial" w:cs="Arial"/>
          <w:sz w:val="20"/>
          <w:szCs w:val="20"/>
        </w:rPr>
        <w:t>≥</w:t>
      </w:r>
      <w:r w:rsidR="0087316D" w:rsidRPr="00596095">
        <w:rPr>
          <w:rFonts w:ascii="Arial" w:hAnsi="Arial" w:cs="Arial"/>
          <w:sz w:val="20"/>
          <w:szCs w:val="20"/>
        </w:rPr>
        <w:t>32</w:t>
      </w:r>
      <w:r w:rsidR="009F2F14" w:rsidRPr="00596095">
        <w:rPr>
          <w:rFonts w:ascii="Arial" w:hAnsi="Arial" w:cs="Arial"/>
          <w:sz w:val="20"/>
          <w:szCs w:val="20"/>
        </w:rPr>
        <w:t xml:space="preserve"> ppt)</w:t>
      </w:r>
      <w:r w:rsidRPr="00596095">
        <w:rPr>
          <w:rFonts w:ascii="Arial" w:hAnsi="Arial" w:cs="Arial"/>
          <w:sz w:val="20"/>
          <w:szCs w:val="20"/>
        </w:rPr>
        <w:t>.</w:t>
      </w:r>
      <w:r w:rsidR="00EB5798" w:rsidRPr="00596095">
        <w:rPr>
          <w:rFonts w:ascii="Arial" w:hAnsi="Arial" w:cs="Arial"/>
          <w:sz w:val="20"/>
          <w:szCs w:val="20"/>
        </w:rPr>
        <w:t xml:space="preserve">  </w:t>
      </w:r>
      <w:r w:rsidR="00F56A3F">
        <w:rPr>
          <w:rFonts w:ascii="Arial" w:hAnsi="Arial" w:cs="Arial"/>
          <w:sz w:val="20"/>
          <w:szCs w:val="20"/>
        </w:rPr>
        <w:t xml:space="preserve">Again, </w:t>
      </w:r>
      <w:proofErr w:type="gramStart"/>
      <w:r w:rsidR="00F56A3F">
        <w:rPr>
          <w:rFonts w:ascii="Arial" w:hAnsi="Arial" w:cs="Arial"/>
          <w:sz w:val="20"/>
          <w:szCs w:val="20"/>
        </w:rPr>
        <w:t>S</w:t>
      </w:r>
      <w:r w:rsidR="009F2F14" w:rsidRPr="00596095">
        <w:rPr>
          <w:rFonts w:ascii="Arial" w:hAnsi="Arial" w:cs="Arial"/>
          <w:sz w:val="20"/>
          <w:szCs w:val="20"/>
        </w:rPr>
        <w:t>potted</w:t>
      </w:r>
      <w:proofErr w:type="gramEnd"/>
      <w:r w:rsidR="009F2F14" w:rsidRPr="00596095">
        <w:rPr>
          <w:rFonts w:ascii="Arial" w:hAnsi="Arial" w:cs="Arial"/>
          <w:sz w:val="20"/>
          <w:szCs w:val="20"/>
        </w:rPr>
        <w:t xml:space="preserve"> seatrout showed a very strong positive relationship with salinity,</w:t>
      </w:r>
      <w:r w:rsidR="00F56A3F">
        <w:rPr>
          <w:rFonts w:ascii="Arial" w:hAnsi="Arial" w:cs="Arial"/>
          <w:sz w:val="20"/>
          <w:szCs w:val="20"/>
        </w:rPr>
        <w:t xml:space="preserve"> in addition to Leatherjacket.  </w:t>
      </w:r>
      <w:r w:rsidR="00EB5798" w:rsidRPr="00596095">
        <w:rPr>
          <w:rFonts w:ascii="Arial" w:hAnsi="Arial" w:cs="Arial"/>
          <w:sz w:val="20"/>
          <w:szCs w:val="20"/>
        </w:rPr>
        <w:t>Unlike the GAM that used the CCA gradient as a predictor, Gulf menhaden and Blue crab were at their optimal abundances when salinity was at its highest level, suggesting that the</w:t>
      </w:r>
      <w:r w:rsidR="00F53393">
        <w:rPr>
          <w:rFonts w:ascii="Arial" w:hAnsi="Arial" w:cs="Arial"/>
          <w:sz w:val="20"/>
          <w:szCs w:val="20"/>
        </w:rPr>
        <w:t xml:space="preserve">re are biotic influences (e.g., food availability, </w:t>
      </w:r>
      <w:r w:rsidR="00EB5798" w:rsidRPr="00596095">
        <w:rPr>
          <w:rFonts w:ascii="Arial" w:hAnsi="Arial" w:cs="Arial"/>
          <w:sz w:val="20"/>
          <w:szCs w:val="20"/>
        </w:rPr>
        <w:t>predation</w:t>
      </w:r>
      <w:r w:rsidR="00F53393">
        <w:rPr>
          <w:rFonts w:ascii="Arial" w:hAnsi="Arial" w:cs="Arial"/>
          <w:sz w:val="20"/>
          <w:szCs w:val="20"/>
        </w:rPr>
        <w:t xml:space="preserve"> risk</w:t>
      </w:r>
      <w:r w:rsidR="00EB5798" w:rsidRPr="00596095">
        <w:rPr>
          <w:rFonts w:ascii="Arial" w:hAnsi="Arial" w:cs="Arial"/>
          <w:sz w:val="20"/>
          <w:szCs w:val="20"/>
        </w:rPr>
        <w:t>) or other environmental factors (e.g., temperature) that may interact with salinity to create these differences</w:t>
      </w:r>
      <w:r w:rsidR="009F2F14" w:rsidRPr="00596095">
        <w:rPr>
          <w:rFonts w:ascii="Arial" w:hAnsi="Arial" w:cs="Arial"/>
          <w:sz w:val="20"/>
          <w:szCs w:val="20"/>
        </w:rPr>
        <w:t xml:space="preserve"> </w:t>
      </w:r>
      <w:r w:rsidR="0008221F" w:rsidRPr="00596095">
        <w:rPr>
          <w:rFonts w:ascii="Arial" w:hAnsi="Arial" w:cs="Arial"/>
          <w:sz w:val="20"/>
          <w:szCs w:val="20"/>
        </w:rPr>
        <w:t xml:space="preserve">in the species response curves </w:t>
      </w:r>
      <w:r w:rsidR="009F2F14" w:rsidRPr="00596095">
        <w:rPr>
          <w:rFonts w:ascii="Arial" w:hAnsi="Arial" w:cs="Arial"/>
          <w:sz w:val="20"/>
          <w:szCs w:val="20"/>
        </w:rPr>
        <w:t>for these species</w:t>
      </w:r>
      <w:r w:rsidR="00EB5798" w:rsidRPr="00596095">
        <w:rPr>
          <w:rFonts w:ascii="Arial" w:hAnsi="Arial" w:cs="Arial"/>
          <w:sz w:val="20"/>
          <w:szCs w:val="20"/>
        </w:rPr>
        <w:t>.  Spanish mackerel was optimized in habitats with salinity ≥</w:t>
      </w:r>
      <w:r w:rsidR="0087316D" w:rsidRPr="00596095">
        <w:rPr>
          <w:rFonts w:ascii="Arial" w:hAnsi="Arial" w:cs="Arial"/>
          <w:sz w:val="20"/>
          <w:szCs w:val="20"/>
        </w:rPr>
        <w:t>19</w:t>
      </w:r>
      <w:r w:rsidR="00EB5798" w:rsidRPr="00596095">
        <w:rPr>
          <w:rFonts w:ascii="Arial" w:hAnsi="Arial" w:cs="Arial"/>
          <w:sz w:val="20"/>
          <w:szCs w:val="20"/>
        </w:rPr>
        <w:t xml:space="preserve"> ppt, while Sea catfish, White shrimp, Gizzard shad, and Atlantic croaker had optimal abundances at salinities between </w:t>
      </w:r>
      <w:r w:rsidR="0087316D" w:rsidRPr="00596095">
        <w:rPr>
          <w:rFonts w:ascii="Arial" w:hAnsi="Arial" w:cs="Arial"/>
          <w:sz w:val="20"/>
          <w:szCs w:val="20"/>
        </w:rPr>
        <w:t>2</w:t>
      </w:r>
      <w:r w:rsidR="00EB5798" w:rsidRPr="00596095">
        <w:rPr>
          <w:rFonts w:ascii="Arial" w:hAnsi="Arial" w:cs="Arial"/>
          <w:sz w:val="20"/>
          <w:szCs w:val="20"/>
        </w:rPr>
        <w:t xml:space="preserve"> ppt and </w:t>
      </w:r>
      <w:r w:rsidR="0087316D" w:rsidRPr="00596095">
        <w:rPr>
          <w:rFonts w:ascii="Arial" w:hAnsi="Arial" w:cs="Arial"/>
          <w:sz w:val="20"/>
          <w:szCs w:val="20"/>
        </w:rPr>
        <w:t>6</w:t>
      </w:r>
      <w:r w:rsidR="00EB5798" w:rsidRPr="00596095">
        <w:rPr>
          <w:rFonts w:ascii="Arial" w:hAnsi="Arial" w:cs="Arial"/>
          <w:sz w:val="20"/>
          <w:szCs w:val="20"/>
        </w:rPr>
        <w:t xml:space="preserve"> ppt.  Black drum was optimal at approximately </w:t>
      </w:r>
      <w:r w:rsidR="0087316D" w:rsidRPr="00596095">
        <w:rPr>
          <w:rFonts w:ascii="Arial" w:hAnsi="Arial" w:cs="Arial"/>
          <w:sz w:val="20"/>
          <w:szCs w:val="20"/>
        </w:rPr>
        <w:t>1</w:t>
      </w:r>
      <w:r w:rsidR="00EB5798" w:rsidRPr="00596095">
        <w:rPr>
          <w:rFonts w:ascii="Arial" w:hAnsi="Arial" w:cs="Arial"/>
          <w:sz w:val="20"/>
          <w:szCs w:val="20"/>
        </w:rPr>
        <w:t xml:space="preserve"> ppt, and Ladyfish was most abundant at </w:t>
      </w:r>
      <w:r w:rsidR="0087316D" w:rsidRPr="00596095">
        <w:rPr>
          <w:rFonts w:ascii="Arial" w:hAnsi="Arial" w:cs="Arial"/>
          <w:sz w:val="20"/>
          <w:szCs w:val="20"/>
        </w:rPr>
        <w:t>salinities &lt;1</w:t>
      </w:r>
      <w:r w:rsidR="009F2F14" w:rsidRPr="00596095">
        <w:rPr>
          <w:rFonts w:ascii="Arial" w:hAnsi="Arial" w:cs="Arial"/>
          <w:sz w:val="20"/>
          <w:szCs w:val="20"/>
        </w:rPr>
        <w:t xml:space="preserve"> ppt.</w:t>
      </w:r>
    </w:p>
    <w:p w:rsidR="009F2F14" w:rsidRPr="00596095" w:rsidRDefault="00E97B16" w:rsidP="004B5B74">
      <w:pPr>
        <w:rPr>
          <w:rFonts w:ascii="Arial" w:hAnsi="Arial" w:cs="Arial"/>
          <w:sz w:val="20"/>
          <w:szCs w:val="20"/>
        </w:rPr>
      </w:pPr>
      <w:r>
        <w:rPr>
          <w:rFonts w:ascii="Arial" w:hAnsi="Arial" w:cs="Arial"/>
          <w:sz w:val="20"/>
          <w:szCs w:val="20"/>
        </w:rPr>
        <w:tab/>
        <w:t xml:space="preserve">See </w:t>
      </w:r>
      <w:r w:rsidRPr="00E97B16">
        <w:rPr>
          <w:rFonts w:ascii="Arial" w:hAnsi="Arial" w:cs="Arial"/>
          <w:b/>
          <w:sz w:val="20"/>
          <w:szCs w:val="20"/>
        </w:rPr>
        <w:t>Appendix B</w:t>
      </w:r>
      <w:r>
        <w:rPr>
          <w:rFonts w:ascii="Arial" w:hAnsi="Arial" w:cs="Arial"/>
          <w:sz w:val="20"/>
          <w:szCs w:val="20"/>
        </w:rPr>
        <w:t xml:space="preserve"> for a more generalized, qualitative breakdown of optimal salinities for these species.</w:t>
      </w:r>
      <w:r w:rsidR="009F2F14" w:rsidRPr="00596095">
        <w:rPr>
          <w:rFonts w:ascii="Arial" w:hAnsi="Arial" w:cs="Arial"/>
          <w:sz w:val="20"/>
          <w:szCs w:val="20"/>
        </w:rPr>
        <w:t xml:space="preserve"> </w:t>
      </w:r>
      <w:r w:rsidR="00F66CAF" w:rsidRPr="00596095">
        <w:rPr>
          <w:rFonts w:ascii="Arial" w:hAnsi="Arial" w:cs="Arial"/>
          <w:sz w:val="20"/>
          <w:szCs w:val="20"/>
        </w:rPr>
        <w:t xml:space="preserve"> </w:t>
      </w:r>
      <w:r w:rsidR="009F2F14" w:rsidRPr="00596095">
        <w:rPr>
          <w:rFonts w:ascii="Arial" w:hAnsi="Arial" w:cs="Arial"/>
          <w:sz w:val="20"/>
          <w:szCs w:val="20"/>
        </w:rPr>
        <w:t xml:space="preserve"> </w:t>
      </w:r>
    </w:p>
    <w:p w:rsidR="004B5B74" w:rsidRPr="00596095" w:rsidRDefault="00EB5798" w:rsidP="004B5B74">
      <w:pPr>
        <w:rPr>
          <w:rFonts w:ascii="Arial" w:hAnsi="Arial" w:cs="Arial"/>
          <w:sz w:val="20"/>
          <w:szCs w:val="20"/>
        </w:rPr>
      </w:pPr>
      <w:r w:rsidRPr="00596095">
        <w:rPr>
          <w:rFonts w:ascii="Arial" w:hAnsi="Arial" w:cs="Arial"/>
          <w:sz w:val="20"/>
          <w:szCs w:val="20"/>
        </w:rPr>
        <w:t xml:space="preserve">     </w:t>
      </w:r>
      <w:r w:rsidR="004B5B74" w:rsidRPr="00596095">
        <w:rPr>
          <w:rFonts w:ascii="Arial" w:hAnsi="Arial" w:cs="Arial"/>
          <w:sz w:val="20"/>
          <w:szCs w:val="20"/>
        </w:rPr>
        <w:t xml:space="preserve">    </w:t>
      </w:r>
    </w:p>
    <w:p w:rsidR="007A44DE" w:rsidRPr="00596095" w:rsidRDefault="007A44DE">
      <w:pPr>
        <w:rPr>
          <w:rFonts w:ascii="Arial" w:hAnsi="Arial" w:cs="Arial"/>
          <w:sz w:val="20"/>
          <w:szCs w:val="20"/>
        </w:rPr>
      </w:pPr>
      <w:r w:rsidRPr="00596095">
        <w:rPr>
          <w:rFonts w:ascii="Arial" w:hAnsi="Arial" w:cs="Arial"/>
          <w:sz w:val="20"/>
          <w:szCs w:val="20"/>
        </w:rPr>
        <w:br w:type="page"/>
      </w:r>
    </w:p>
    <w:p w:rsidR="003F048C" w:rsidRPr="00596095" w:rsidRDefault="003F048C" w:rsidP="007A44DE">
      <w:pPr>
        <w:jc w:val="center"/>
        <w:rPr>
          <w:rFonts w:ascii="Arial" w:hAnsi="Arial" w:cs="Arial"/>
          <w:noProof/>
          <w:sz w:val="20"/>
          <w:szCs w:val="20"/>
        </w:rPr>
      </w:pPr>
      <w:r w:rsidRPr="00596095">
        <w:rPr>
          <w:rFonts w:ascii="Arial" w:hAnsi="Arial" w:cs="Arial"/>
          <w:noProof/>
          <w:sz w:val="20"/>
          <w:szCs w:val="20"/>
        </w:rPr>
        <w:lastRenderedPageBreak/>
        <w:drawing>
          <wp:inline distT="0" distB="0" distL="0" distR="0">
            <wp:extent cx="3457575" cy="3371850"/>
            <wp:effectExtent l="19050" t="0" r="9525" b="0"/>
            <wp:docPr id="22" name="Picture 8"/>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3" cstate="print"/>
                    <a:srcRect l="6379" r="11960"/>
                    <a:stretch>
                      <a:fillRect/>
                    </a:stretch>
                  </pic:blipFill>
                  <pic:spPr bwMode="auto">
                    <a:xfrm>
                      <a:off x="0" y="0"/>
                      <a:ext cx="3461026" cy="3375215"/>
                    </a:xfrm>
                    <a:prstGeom prst="rect">
                      <a:avLst/>
                    </a:prstGeom>
                    <a:noFill/>
                    <a:ln w="9525">
                      <a:noFill/>
                      <a:miter lim="800000"/>
                      <a:headEnd/>
                      <a:tailEnd/>
                    </a:ln>
                  </pic:spPr>
                </pic:pic>
              </a:graphicData>
            </a:graphic>
          </wp:inline>
        </w:drawing>
      </w:r>
    </w:p>
    <w:p w:rsidR="003F048C" w:rsidRPr="00596095" w:rsidRDefault="001F482B" w:rsidP="003F048C">
      <w:pPr>
        <w:jc w:val="center"/>
        <w:rPr>
          <w:rFonts w:ascii="Arial" w:hAnsi="Arial" w:cs="Arial"/>
          <w:sz w:val="20"/>
          <w:szCs w:val="20"/>
        </w:rPr>
      </w:pPr>
      <w:r w:rsidRPr="001F482B">
        <w:rPr>
          <w:noProof/>
          <w:szCs w:val="20"/>
        </w:rPr>
        <w:drawing>
          <wp:inline distT="0" distB="0" distL="0" distR="0">
            <wp:extent cx="3705225" cy="3188367"/>
            <wp:effectExtent l="19050" t="0" r="952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709103" cy="3191704"/>
                    </a:xfrm>
                    <a:prstGeom prst="rect">
                      <a:avLst/>
                    </a:prstGeom>
                    <a:noFill/>
                    <a:ln w="9525">
                      <a:noFill/>
                      <a:miter lim="800000"/>
                      <a:headEnd/>
                      <a:tailEnd/>
                    </a:ln>
                  </pic:spPr>
                </pic:pic>
              </a:graphicData>
            </a:graphic>
          </wp:inline>
        </w:drawing>
      </w:r>
    </w:p>
    <w:p w:rsidR="003F048C" w:rsidRPr="00596095" w:rsidRDefault="003F048C" w:rsidP="003F048C">
      <w:pPr>
        <w:ind w:firstLine="720"/>
        <w:rPr>
          <w:rFonts w:ascii="Arial" w:hAnsi="Arial" w:cs="Arial"/>
          <w:sz w:val="20"/>
          <w:szCs w:val="20"/>
        </w:rPr>
      </w:pPr>
      <w:proofErr w:type="gramStart"/>
      <w:r w:rsidRPr="00596095">
        <w:rPr>
          <w:rFonts w:ascii="Arial" w:hAnsi="Arial" w:cs="Arial"/>
          <w:sz w:val="20"/>
          <w:szCs w:val="20"/>
        </w:rPr>
        <w:t>Figure 6.</w:t>
      </w:r>
      <w:proofErr w:type="gramEnd"/>
      <w:r w:rsidRPr="00596095">
        <w:rPr>
          <w:rFonts w:ascii="Arial" w:hAnsi="Arial" w:cs="Arial"/>
          <w:sz w:val="20"/>
          <w:szCs w:val="20"/>
        </w:rPr>
        <w:t xml:space="preserve">  Results of generalized additive models (GAM) showing the optimal salinity conditions for species abundances in the Barataria Estuary (point where species name is).  The top graph shows the optimal point on an environmental gradient (CCA axis 1 scores) that accounts for salinity and multivariate community structure.  The bottom graph shows the optimal salinity level (ppt) for a species without the influence of multivariate community structure.  Only species that were significantly related to the predictor variables are shown (</w:t>
      </w:r>
      <w:r w:rsidRPr="00596095">
        <w:rPr>
          <w:rFonts w:ascii="Arial" w:hAnsi="Arial" w:cs="Arial"/>
          <w:i/>
          <w:sz w:val="20"/>
          <w:szCs w:val="20"/>
        </w:rPr>
        <w:t>P</w:t>
      </w:r>
      <w:r w:rsidR="00C4665D">
        <w:rPr>
          <w:rFonts w:ascii="Arial" w:hAnsi="Arial" w:cs="Arial"/>
          <w:sz w:val="20"/>
          <w:szCs w:val="20"/>
        </w:rPr>
        <w:t xml:space="preserve">≤0.05). Catch and salinity data were log(x +1)-transformed prior to analysis.  </w:t>
      </w:r>
      <w:r w:rsidRPr="00596095">
        <w:rPr>
          <w:rFonts w:ascii="Arial" w:hAnsi="Arial" w:cs="Arial"/>
          <w:sz w:val="20"/>
          <w:szCs w:val="20"/>
        </w:rPr>
        <w:t xml:space="preserve">Data are from </w:t>
      </w:r>
      <w:r w:rsidRPr="00596095">
        <w:rPr>
          <w:rFonts w:ascii="Arial" w:hAnsi="Arial" w:cs="Arial"/>
          <w:b/>
          <w:sz w:val="20"/>
          <w:szCs w:val="20"/>
        </w:rPr>
        <w:t>marine gill nets sampled May-July 1991-2011</w:t>
      </w:r>
      <w:r w:rsidRPr="00596095">
        <w:rPr>
          <w:rFonts w:ascii="Arial" w:hAnsi="Arial" w:cs="Arial"/>
          <w:sz w:val="20"/>
          <w:szCs w:val="20"/>
        </w:rPr>
        <w:t>. Abbreviations for specie</w:t>
      </w:r>
      <w:r w:rsidR="007212F9">
        <w:rPr>
          <w:rFonts w:ascii="Arial" w:hAnsi="Arial" w:cs="Arial"/>
          <w:sz w:val="20"/>
          <w:szCs w:val="20"/>
        </w:rPr>
        <w:t>s</w:t>
      </w:r>
      <w:r w:rsidRPr="00596095">
        <w:rPr>
          <w:rFonts w:ascii="Arial" w:hAnsi="Arial" w:cs="Arial"/>
          <w:sz w:val="20"/>
          <w:szCs w:val="20"/>
        </w:rPr>
        <w:t xml:space="preserve"> names are explained in Appendix A.</w:t>
      </w:r>
    </w:p>
    <w:p w:rsidR="00B2640C" w:rsidRPr="00596095" w:rsidRDefault="00B2640C" w:rsidP="00B2640C">
      <w:pPr>
        <w:rPr>
          <w:rFonts w:ascii="Arial" w:hAnsi="Arial" w:cs="Arial"/>
          <w:sz w:val="20"/>
          <w:szCs w:val="20"/>
          <w:u w:val="single"/>
        </w:rPr>
      </w:pPr>
      <w:r w:rsidRPr="00596095">
        <w:rPr>
          <w:rFonts w:ascii="Arial" w:hAnsi="Arial" w:cs="Arial"/>
          <w:sz w:val="20"/>
          <w:szCs w:val="20"/>
          <w:u w:val="single"/>
        </w:rPr>
        <w:lastRenderedPageBreak/>
        <w:t>Salinity levels that optimize species abundances: Inland gill nets</w:t>
      </w:r>
    </w:p>
    <w:p w:rsidR="00992223" w:rsidRPr="00596095" w:rsidRDefault="00495BD8">
      <w:pPr>
        <w:rPr>
          <w:rFonts w:ascii="Arial" w:hAnsi="Arial" w:cs="Arial"/>
          <w:sz w:val="20"/>
          <w:szCs w:val="20"/>
        </w:rPr>
      </w:pPr>
      <w:r w:rsidRPr="00596095">
        <w:rPr>
          <w:rFonts w:ascii="Arial" w:hAnsi="Arial" w:cs="Arial"/>
          <w:sz w:val="20"/>
          <w:szCs w:val="20"/>
        </w:rPr>
        <w:tab/>
      </w:r>
      <w:r w:rsidR="00D51091" w:rsidRPr="00596095">
        <w:rPr>
          <w:rFonts w:ascii="Arial" w:hAnsi="Arial" w:cs="Arial"/>
          <w:sz w:val="20"/>
          <w:szCs w:val="20"/>
        </w:rPr>
        <w:t xml:space="preserve">Species response curves developed from the spring-summer inland gill net data showed similar results to the CCA T-value biplots (Figure 7).  </w:t>
      </w:r>
      <w:r w:rsidR="00992223" w:rsidRPr="00596095">
        <w:rPr>
          <w:rFonts w:ascii="Arial" w:hAnsi="Arial" w:cs="Arial"/>
          <w:sz w:val="20"/>
          <w:szCs w:val="20"/>
        </w:rPr>
        <w:t>When CCA axis 1 scores were used as the predictor variable, S</w:t>
      </w:r>
      <w:r w:rsidR="00D51091" w:rsidRPr="00596095">
        <w:rPr>
          <w:rFonts w:ascii="Arial" w:hAnsi="Arial" w:cs="Arial"/>
          <w:sz w:val="20"/>
          <w:szCs w:val="20"/>
        </w:rPr>
        <w:t xml:space="preserve">potted seatrout weight (ln[x+1]-transformed) had a strong positive relationship with salinity and was optimized at the high end of the salinity gradient, in addition to </w:t>
      </w:r>
      <w:r w:rsidR="00992223" w:rsidRPr="00596095">
        <w:rPr>
          <w:rFonts w:ascii="Arial" w:hAnsi="Arial" w:cs="Arial"/>
          <w:sz w:val="20"/>
          <w:szCs w:val="20"/>
        </w:rPr>
        <w:t xml:space="preserve">the </w:t>
      </w:r>
      <w:r w:rsidR="00D51091" w:rsidRPr="00596095">
        <w:rPr>
          <w:rFonts w:ascii="Arial" w:hAnsi="Arial" w:cs="Arial"/>
          <w:sz w:val="20"/>
          <w:szCs w:val="20"/>
        </w:rPr>
        <w:t>Cownose ray and Southern kingfish.</w:t>
      </w:r>
      <w:r w:rsidR="00992223" w:rsidRPr="00596095">
        <w:rPr>
          <w:rFonts w:ascii="Arial" w:hAnsi="Arial" w:cs="Arial"/>
          <w:sz w:val="20"/>
          <w:szCs w:val="20"/>
        </w:rPr>
        <w:t xml:space="preserve">  Sand seatrout and Sea catfish were most abundant at the moderately high position on the salinity gradient.  Species that were optimal at the moderately low end of the salinity gradient were the Alligator gar, Longnose gar, </w:t>
      </w:r>
      <w:proofErr w:type="gramStart"/>
      <w:r w:rsidR="00992223" w:rsidRPr="00596095">
        <w:rPr>
          <w:rFonts w:ascii="Arial" w:hAnsi="Arial" w:cs="Arial"/>
          <w:sz w:val="20"/>
          <w:szCs w:val="20"/>
        </w:rPr>
        <w:t>Spotted</w:t>
      </w:r>
      <w:proofErr w:type="gramEnd"/>
      <w:r w:rsidR="00992223" w:rsidRPr="00596095">
        <w:rPr>
          <w:rFonts w:ascii="Arial" w:hAnsi="Arial" w:cs="Arial"/>
          <w:sz w:val="20"/>
          <w:szCs w:val="20"/>
        </w:rPr>
        <w:t xml:space="preserve"> gar, Ladyfish, Atlantic croaker, Red drum, Blue catfish and Common carp.  Lastly, Flathead catfish and Gizzard shad weight from inland gill net samples were optimized in </w:t>
      </w:r>
      <w:r w:rsidR="00070886" w:rsidRPr="00596095">
        <w:rPr>
          <w:rFonts w:ascii="Arial" w:hAnsi="Arial" w:cs="Arial"/>
          <w:sz w:val="20"/>
          <w:szCs w:val="20"/>
        </w:rPr>
        <w:t xml:space="preserve">near </w:t>
      </w:r>
      <w:r w:rsidR="00992223" w:rsidRPr="00596095">
        <w:rPr>
          <w:rFonts w:ascii="Arial" w:hAnsi="Arial" w:cs="Arial"/>
          <w:sz w:val="20"/>
          <w:szCs w:val="20"/>
        </w:rPr>
        <w:t>freshwater conditions.</w:t>
      </w:r>
    </w:p>
    <w:p w:rsidR="00070886" w:rsidRPr="00596095" w:rsidRDefault="00992223">
      <w:pPr>
        <w:rPr>
          <w:rFonts w:ascii="Arial" w:hAnsi="Arial" w:cs="Arial"/>
          <w:sz w:val="20"/>
          <w:szCs w:val="20"/>
        </w:rPr>
      </w:pPr>
      <w:r w:rsidRPr="00596095">
        <w:rPr>
          <w:rFonts w:ascii="Arial" w:hAnsi="Arial" w:cs="Arial"/>
          <w:sz w:val="20"/>
          <w:szCs w:val="20"/>
        </w:rPr>
        <w:tab/>
        <w:t xml:space="preserve">When species response curves were developed using salinity as the predictor variable, the GAM results were very similar to those using the CCA axis 1 scores as the predictor, with a few exceptions.  Spotted gar, Common carp, and Ladyfish weights were optimal </w:t>
      </w:r>
      <w:r w:rsidR="0087316D" w:rsidRPr="00596095">
        <w:rPr>
          <w:rFonts w:ascii="Arial" w:hAnsi="Arial" w:cs="Arial"/>
          <w:sz w:val="20"/>
          <w:szCs w:val="20"/>
        </w:rPr>
        <w:t>in</w:t>
      </w:r>
      <w:r w:rsidR="00070886" w:rsidRPr="00596095">
        <w:rPr>
          <w:rFonts w:ascii="Arial" w:hAnsi="Arial" w:cs="Arial"/>
          <w:sz w:val="20"/>
          <w:szCs w:val="20"/>
        </w:rPr>
        <w:t xml:space="preserve"> </w:t>
      </w:r>
      <w:r w:rsidR="0087316D" w:rsidRPr="00596095">
        <w:rPr>
          <w:rFonts w:ascii="Arial" w:hAnsi="Arial" w:cs="Arial"/>
          <w:sz w:val="20"/>
          <w:szCs w:val="20"/>
        </w:rPr>
        <w:t>freshwater</w:t>
      </w:r>
      <w:r w:rsidRPr="00596095">
        <w:rPr>
          <w:rFonts w:ascii="Arial" w:hAnsi="Arial" w:cs="Arial"/>
          <w:sz w:val="20"/>
          <w:szCs w:val="20"/>
        </w:rPr>
        <w:t xml:space="preserve">, and the Flathead catfish model was not statistically significant.  Like the previous model showed, Gizzard shad was also optimal in </w:t>
      </w:r>
      <w:r w:rsidR="00070886" w:rsidRPr="00596095">
        <w:rPr>
          <w:rFonts w:ascii="Arial" w:hAnsi="Arial" w:cs="Arial"/>
          <w:sz w:val="20"/>
          <w:szCs w:val="20"/>
        </w:rPr>
        <w:t xml:space="preserve">near </w:t>
      </w:r>
      <w:r w:rsidRPr="00596095">
        <w:rPr>
          <w:rFonts w:ascii="Arial" w:hAnsi="Arial" w:cs="Arial"/>
          <w:sz w:val="20"/>
          <w:szCs w:val="20"/>
        </w:rPr>
        <w:t xml:space="preserve">freshwater habitats.  </w:t>
      </w:r>
      <w:r w:rsidR="00070886" w:rsidRPr="00596095">
        <w:rPr>
          <w:rFonts w:ascii="Arial" w:hAnsi="Arial" w:cs="Arial"/>
          <w:sz w:val="20"/>
          <w:szCs w:val="20"/>
        </w:rPr>
        <w:t xml:space="preserve">Red drum, Atlantic croaker, Blue catfish, Alligator gar, and Longnose gar were most abundant at </w:t>
      </w:r>
      <w:r w:rsidR="0087316D" w:rsidRPr="00596095">
        <w:rPr>
          <w:rFonts w:ascii="Arial" w:hAnsi="Arial" w:cs="Arial"/>
          <w:sz w:val="20"/>
          <w:szCs w:val="20"/>
        </w:rPr>
        <w:t>0-1</w:t>
      </w:r>
      <w:r w:rsidR="00070886" w:rsidRPr="00596095">
        <w:rPr>
          <w:rFonts w:ascii="Arial" w:hAnsi="Arial" w:cs="Arial"/>
          <w:sz w:val="20"/>
          <w:szCs w:val="20"/>
        </w:rPr>
        <w:t xml:space="preserve"> ppt.  Sand seatrout and Sea catfish were optimized at around 7 ppt, and Spotted seatrout, Southern kingfish and Cownose ray were optimal at salinities of</w:t>
      </w:r>
      <w:r w:rsidR="0087316D" w:rsidRPr="00596095">
        <w:rPr>
          <w:rFonts w:ascii="Arial" w:hAnsi="Arial" w:cs="Arial"/>
          <w:sz w:val="20"/>
          <w:szCs w:val="20"/>
        </w:rPr>
        <w:t xml:space="preserve"> 1</w:t>
      </w:r>
      <w:r w:rsidR="00F56A3F">
        <w:rPr>
          <w:rFonts w:ascii="Arial" w:hAnsi="Arial" w:cs="Arial"/>
          <w:sz w:val="20"/>
          <w:szCs w:val="20"/>
        </w:rPr>
        <w:t>1</w:t>
      </w:r>
      <w:r w:rsidR="00070886" w:rsidRPr="00596095">
        <w:rPr>
          <w:rFonts w:ascii="Arial" w:hAnsi="Arial" w:cs="Arial"/>
          <w:sz w:val="20"/>
          <w:szCs w:val="20"/>
        </w:rPr>
        <w:t>-</w:t>
      </w:r>
      <w:r w:rsidR="00F56A3F">
        <w:rPr>
          <w:rFonts w:ascii="Arial" w:hAnsi="Arial" w:cs="Arial"/>
          <w:sz w:val="20"/>
          <w:szCs w:val="20"/>
        </w:rPr>
        <w:t>14</w:t>
      </w:r>
      <w:r w:rsidR="00070886" w:rsidRPr="00596095">
        <w:rPr>
          <w:rFonts w:ascii="Arial" w:hAnsi="Arial" w:cs="Arial"/>
          <w:sz w:val="20"/>
          <w:szCs w:val="20"/>
        </w:rPr>
        <w:t xml:space="preserve"> ppt. </w:t>
      </w:r>
    </w:p>
    <w:p w:rsidR="00495BD8" w:rsidRPr="00596095" w:rsidRDefault="00992223" w:rsidP="00070886">
      <w:pPr>
        <w:rPr>
          <w:rFonts w:ascii="Arial" w:hAnsi="Arial" w:cs="Arial"/>
          <w:noProof/>
          <w:sz w:val="20"/>
          <w:szCs w:val="20"/>
        </w:rPr>
      </w:pPr>
      <w:r w:rsidRPr="00596095">
        <w:rPr>
          <w:rFonts w:ascii="Arial" w:hAnsi="Arial" w:cs="Arial"/>
          <w:sz w:val="20"/>
          <w:szCs w:val="20"/>
        </w:rPr>
        <w:t xml:space="preserve">  </w:t>
      </w:r>
      <w:r w:rsidR="00495BD8" w:rsidRPr="00596095">
        <w:rPr>
          <w:rFonts w:ascii="Arial" w:hAnsi="Arial" w:cs="Arial"/>
          <w:noProof/>
          <w:sz w:val="20"/>
          <w:szCs w:val="20"/>
        </w:rPr>
        <w:drawing>
          <wp:inline distT="0" distB="0" distL="0" distR="0">
            <wp:extent cx="2990850" cy="2619375"/>
            <wp:effectExtent l="19050" t="0" r="0" b="0"/>
            <wp:docPr id="1" name="Picture 10"/>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25" cstate="print"/>
                    <a:srcRect l="4961" r="12403"/>
                    <a:stretch>
                      <a:fillRect/>
                    </a:stretch>
                  </pic:blipFill>
                  <pic:spPr bwMode="auto">
                    <a:xfrm>
                      <a:off x="0" y="0"/>
                      <a:ext cx="2990766" cy="2619302"/>
                    </a:xfrm>
                    <a:prstGeom prst="rect">
                      <a:avLst/>
                    </a:prstGeom>
                    <a:noFill/>
                    <a:ln w="9525">
                      <a:noFill/>
                      <a:miter lim="800000"/>
                      <a:headEnd/>
                      <a:tailEnd/>
                    </a:ln>
                  </pic:spPr>
                </pic:pic>
              </a:graphicData>
            </a:graphic>
          </wp:inline>
        </w:drawing>
      </w:r>
      <w:r w:rsidR="001C02D3" w:rsidRPr="001C02D3">
        <w:rPr>
          <w:noProof/>
          <w:szCs w:val="20"/>
        </w:rPr>
        <w:drawing>
          <wp:inline distT="0" distB="0" distL="0" distR="0">
            <wp:extent cx="2781300" cy="2714625"/>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l="2397" r="1712" b="6522"/>
                    <a:stretch>
                      <a:fillRect/>
                    </a:stretch>
                  </pic:blipFill>
                  <pic:spPr bwMode="auto">
                    <a:xfrm>
                      <a:off x="0" y="0"/>
                      <a:ext cx="2781300" cy="2714625"/>
                    </a:xfrm>
                    <a:prstGeom prst="rect">
                      <a:avLst/>
                    </a:prstGeom>
                    <a:noFill/>
                    <a:ln w="9525">
                      <a:noFill/>
                      <a:miter lim="800000"/>
                      <a:headEnd/>
                      <a:tailEnd/>
                    </a:ln>
                  </pic:spPr>
                </pic:pic>
              </a:graphicData>
            </a:graphic>
          </wp:inline>
        </w:drawing>
      </w:r>
    </w:p>
    <w:p w:rsidR="00495BD8" w:rsidRPr="00596095" w:rsidRDefault="00495BD8" w:rsidP="00495BD8">
      <w:pPr>
        <w:ind w:firstLine="720"/>
        <w:rPr>
          <w:rFonts w:ascii="Arial" w:hAnsi="Arial" w:cs="Arial"/>
          <w:sz w:val="20"/>
          <w:szCs w:val="20"/>
        </w:rPr>
      </w:pPr>
      <w:proofErr w:type="gramStart"/>
      <w:r w:rsidRPr="00596095">
        <w:rPr>
          <w:rFonts w:ascii="Arial" w:hAnsi="Arial" w:cs="Arial"/>
          <w:sz w:val="20"/>
          <w:szCs w:val="20"/>
        </w:rPr>
        <w:t>Figure 7.</w:t>
      </w:r>
      <w:proofErr w:type="gramEnd"/>
      <w:r w:rsidRPr="00596095">
        <w:rPr>
          <w:rFonts w:ascii="Arial" w:hAnsi="Arial" w:cs="Arial"/>
          <w:sz w:val="20"/>
          <w:szCs w:val="20"/>
        </w:rPr>
        <w:t xml:space="preserve">  Results of generalized additive models (GAM) showing the optimal salinity conditions for species abundances in the Barataria Estuary (point where species name is).  The top graph shows the optimal point on an environmental gradient (CCA axis 1 scores) that accounts for salinity and multivariate community structure.  The bottom graph shows the optimal salinity level (ppt) for a species without the influence of multivariate community structure.  Only species that were significantly related to the predictor variables are shown (</w:t>
      </w:r>
      <w:r w:rsidRPr="00596095">
        <w:rPr>
          <w:rFonts w:ascii="Arial" w:hAnsi="Arial" w:cs="Arial"/>
          <w:i/>
          <w:sz w:val="20"/>
          <w:szCs w:val="20"/>
        </w:rPr>
        <w:t>P</w:t>
      </w:r>
      <w:r w:rsidRPr="00596095">
        <w:rPr>
          <w:rFonts w:ascii="Arial" w:hAnsi="Arial" w:cs="Arial"/>
          <w:sz w:val="20"/>
          <w:szCs w:val="20"/>
        </w:rPr>
        <w:t xml:space="preserve">≤0.05).  </w:t>
      </w:r>
      <w:r w:rsidR="00F53393">
        <w:rPr>
          <w:rFonts w:ascii="Arial" w:hAnsi="Arial" w:cs="Arial"/>
          <w:sz w:val="20"/>
          <w:szCs w:val="20"/>
        </w:rPr>
        <w:t xml:space="preserve">Some species are above the graph frame because their optimal abundances were greater than the y-axis rang shown.  This was done to allow the results of all species models to be shown.  </w:t>
      </w:r>
      <w:r w:rsidR="00DC7366">
        <w:rPr>
          <w:rFonts w:ascii="Arial" w:hAnsi="Arial" w:cs="Arial"/>
          <w:sz w:val="20"/>
          <w:szCs w:val="20"/>
        </w:rPr>
        <w:t xml:space="preserve">Catch and salinity data were log(x +1)-transformed prior to analysis.  </w:t>
      </w:r>
      <w:r w:rsidRPr="00596095">
        <w:rPr>
          <w:rFonts w:ascii="Arial" w:hAnsi="Arial" w:cs="Arial"/>
          <w:sz w:val="20"/>
          <w:szCs w:val="20"/>
        </w:rPr>
        <w:t xml:space="preserve">Data are from </w:t>
      </w:r>
      <w:r w:rsidRPr="00596095">
        <w:rPr>
          <w:rFonts w:ascii="Arial" w:hAnsi="Arial" w:cs="Arial"/>
          <w:b/>
          <w:sz w:val="20"/>
          <w:szCs w:val="20"/>
        </w:rPr>
        <w:t>inland gill nets sampled April-July 1998-2011</w:t>
      </w:r>
      <w:r w:rsidRPr="00596095">
        <w:rPr>
          <w:rFonts w:ascii="Arial" w:hAnsi="Arial" w:cs="Arial"/>
          <w:sz w:val="20"/>
          <w:szCs w:val="20"/>
        </w:rPr>
        <w:t>. Abbreviations for specie</w:t>
      </w:r>
      <w:r w:rsidR="007212F9">
        <w:rPr>
          <w:rFonts w:ascii="Arial" w:hAnsi="Arial" w:cs="Arial"/>
          <w:sz w:val="20"/>
          <w:szCs w:val="20"/>
        </w:rPr>
        <w:t>s</w:t>
      </w:r>
      <w:r w:rsidRPr="00596095">
        <w:rPr>
          <w:rFonts w:ascii="Arial" w:hAnsi="Arial" w:cs="Arial"/>
          <w:sz w:val="20"/>
          <w:szCs w:val="20"/>
        </w:rPr>
        <w:t xml:space="preserve"> names are explained in Appendix A.</w:t>
      </w:r>
    </w:p>
    <w:p w:rsidR="00070886" w:rsidRPr="00596095" w:rsidRDefault="00070886" w:rsidP="00070886">
      <w:pPr>
        <w:rPr>
          <w:rFonts w:ascii="Arial" w:hAnsi="Arial" w:cs="Arial"/>
          <w:sz w:val="20"/>
          <w:szCs w:val="20"/>
        </w:rPr>
      </w:pPr>
    </w:p>
    <w:p w:rsidR="00070886" w:rsidRPr="00596095" w:rsidRDefault="00070886" w:rsidP="00070886">
      <w:pPr>
        <w:rPr>
          <w:rFonts w:ascii="Arial" w:hAnsi="Arial" w:cs="Arial"/>
          <w:sz w:val="20"/>
          <w:szCs w:val="20"/>
          <w:u w:val="single"/>
        </w:rPr>
      </w:pPr>
      <w:r w:rsidRPr="00596095">
        <w:rPr>
          <w:rFonts w:ascii="Arial" w:hAnsi="Arial" w:cs="Arial"/>
          <w:sz w:val="20"/>
          <w:szCs w:val="20"/>
          <w:u w:val="single"/>
        </w:rPr>
        <w:lastRenderedPageBreak/>
        <w:t>Salinity levels that optimize species abundances: Seines</w:t>
      </w:r>
    </w:p>
    <w:p w:rsidR="006A3972" w:rsidRPr="00596095" w:rsidRDefault="006A3972" w:rsidP="006A3972">
      <w:pPr>
        <w:ind w:firstLine="720"/>
        <w:rPr>
          <w:rFonts w:ascii="Arial" w:hAnsi="Arial" w:cs="Arial"/>
          <w:sz w:val="20"/>
          <w:szCs w:val="20"/>
        </w:rPr>
      </w:pPr>
      <w:r w:rsidRPr="00596095">
        <w:rPr>
          <w:rFonts w:ascii="Arial" w:hAnsi="Arial" w:cs="Arial"/>
          <w:sz w:val="20"/>
          <w:szCs w:val="20"/>
        </w:rPr>
        <w:t xml:space="preserve">Species response curves for spring-summer seine samples agreed with the results of the CCA T-value biplots (Figure 8).  A host of species had optimal catches (ln[x +1]-transformed) at the highest position on the salinity gradient that comprised the CCA axis 1 scores, including Florida Pompano, Gulf kingfish, Southern kingfish, Striped anchovy, Rough silverside, Striped mullet, White mullet, Banded drum, Spot and Blue crab.  Of these species, Florida pompano exhibited the strongest relationship with the salinity gradient.  Bay anchovy catch was optimized at a moderately high position on the gradient, while Brown shrimp, Grass shrimp spp., Atlantic croaker, and Gulf menhaden were most abundant at moderate-moderately low salinities.  </w:t>
      </w:r>
      <w:proofErr w:type="spellStart"/>
      <w:r w:rsidRPr="00596095">
        <w:rPr>
          <w:rFonts w:ascii="Arial" w:hAnsi="Arial" w:cs="Arial"/>
          <w:sz w:val="20"/>
          <w:szCs w:val="20"/>
        </w:rPr>
        <w:t>Xanthid</w:t>
      </w:r>
      <w:proofErr w:type="spellEnd"/>
      <w:r w:rsidRPr="00596095">
        <w:rPr>
          <w:rFonts w:ascii="Arial" w:hAnsi="Arial" w:cs="Arial"/>
          <w:sz w:val="20"/>
          <w:szCs w:val="20"/>
        </w:rPr>
        <w:t xml:space="preserve"> mud crab spp. were the only species from seine samples that were optimized in near freshwater conditions along the CCA gradient. </w:t>
      </w:r>
    </w:p>
    <w:p w:rsidR="00E97B16" w:rsidRDefault="00546D42" w:rsidP="006A3972">
      <w:pPr>
        <w:ind w:firstLine="720"/>
        <w:rPr>
          <w:rFonts w:ascii="Arial" w:hAnsi="Arial" w:cs="Arial"/>
          <w:sz w:val="20"/>
          <w:szCs w:val="20"/>
        </w:rPr>
      </w:pPr>
      <w:r w:rsidRPr="00596095">
        <w:rPr>
          <w:rFonts w:ascii="Arial" w:hAnsi="Arial" w:cs="Arial"/>
          <w:sz w:val="20"/>
          <w:szCs w:val="20"/>
        </w:rPr>
        <w:t>There were some slight differences in the species response curves when using salinity as the predictor variable in the GAMs.  Spotted seatrout, White shrimp, Sea catfish and Darter goby catches were found to be optim</w:t>
      </w:r>
      <w:r w:rsidR="0087316D" w:rsidRPr="00596095">
        <w:rPr>
          <w:rFonts w:ascii="Arial" w:hAnsi="Arial" w:cs="Arial"/>
          <w:sz w:val="20"/>
          <w:szCs w:val="20"/>
        </w:rPr>
        <w:t>al at the highest salinities (</w:t>
      </w:r>
      <w:r w:rsidR="00F56A3F">
        <w:rPr>
          <w:rFonts w:ascii="Arial" w:hAnsi="Arial" w:cs="Arial"/>
          <w:sz w:val="20"/>
          <w:szCs w:val="20"/>
        </w:rPr>
        <w:t>≥</w:t>
      </w:r>
      <w:r w:rsidR="0087316D" w:rsidRPr="00596095">
        <w:rPr>
          <w:rFonts w:ascii="Arial" w:hAnsi="Arial" w:cs="Arial"/>
          <w:sz w:val="20"/>
          <w:szCs w:val="20"/>
        </w:rPr>
        <w:t>32</w:t>
      </w:r>
      <w:r w:rsidRPr="00596095">
        <w:rPr>
          <w:rFonts w:ascii="Arial" w:hAnsi="Arial" w:cs="Arial"/>
          <w:sz w:val="20"/>
          <w:szCs w:val="20"/>
        </w:rPr>
        <w:t xml:space="preserve"> ppt).  </w:t>
      </w:r>
      <w:r w:rsidR="00D87F02">
        <w:rPr>
          <w:rFonts w:ascii="Arial" w:hAnsi="Arial" w:cs="Arial"/>
          <w:sz w:val="20"/>
          <w:szCs w:val="20"/>
        </w:rPr>
        <w:t>Although Spotted seatrout had a significant positive relationship with salinity from a bivariate standpoint, it did not contribute significantly to community structure</w:t>
      </w:r>
      <w:r w:rsidR="00664FCA">
        <w:rPr>
          <w:rFonts w:ascii="Arial" w:hAnsi="Arial" w:cs="Arial"/>
          <w:sz w:val="20"/>
          <w:szCs w:val="20"/>
        </w:rPr>
        <w:t xml:space="preserve"> (i.e., it was not related to salinity in the CCA)</w:t>
      </w:r>
      <w:r w:rsidR="00D87F02">
        <w:rPr>
          <w:rFonts w:ascii="Arial" w:hAnsi="Arial" w:cs="Arial"/>
          <w:sz w:val="20"/>
          <w:szCs w:val="20"/>
        </w:rPr>
        <w:t xml:space="preserve">. </w:t>
      </w:r>
      <w:r w:rsidR="00D87F02" w:rsidRPr="00596095">
        <w:rPr>
          <w:rFonts w:ascii="Arial" w:hAnsi="Arial" w:cs="Arial"/>
          <w:sz w:val="20"/>
          <w:szCs w:val="20"/>
        </w:rPr>
        <w:t>Meanwhile, Inland silverside catch was optimized at the lowest salinity (≤1 ppt)</w:t>
      </w:r>
      <w:r w:rsidR="00664FCA">
        <w:rPr>
          <w:rFonts w:ascii="Arial" w:hAnsi="Arial" w:cs="Arial"/>
          <w:sz w:val="20"/>
          <w:szCs w:val="20"/>
        </w:rPr>
        <w:t>, but it also did not contribute significantly to community structure</w:t>
      </w:r>
      <w:r w:rsidR="00D87F02">
        <w:rPr>
          <w:rFonts w:ascii="Arial" w:hAnsi="Arial" w:cs="Arial"/>
          <w:sz w:val="20"/>
          <w:szCs w:val="20"/>
        </w:rPr>
        <w:t xml:space="preserve">.  </w:t>
      </w:r>
      <w:r w:rsidR="00D87F02" w:rsidRPr="00596095">
        <w:rPr>
          <w:rFonts w:ascii="Arial" w:hAnsi="Arial" w:cs="Arial"/>
          <w:sz w:val="20"/>
          <w:szCs w:val="20"/>
        </w:rPr>
        <w:t xml:space="preserve">Also in contrast to the CCA, </w:t>
      </w:r>
      <w:proofErr w:type="spellStart"/>
      <w:r w:rsidR="00D87F02" w:rsidRPr="00596095">
        <w:rPr>
          <w:rFonts w:ascii="Arial" w:hAnsi="Arial" w:cs="Arial"/>
          <w:sz w:val="20"/>
          <w:szCs w:val="20"/>
        </w:rPr>
        <w:t>Xanthid</w:t>
      </w:r>
      <w:proofErr w:type="spellEnd"/>
      <w:r w:rsidR="00D87F02" w:rsidRPr="00596095">
        <w:rPr>
          <w:rFonts w:ascii="Arial" w:hAnsi="Arial" w:cs="Arial"/>
          <w:sz w:val="20"/>
          <w:szCs w:val="20"/>
        </w:rPr>
        <w:t xml:space="preserve"> mud crabs were most abundant at 2 ppt, as opposed to freshwater conditions.  </w:t>
      </w:r>
      <w:r w:rsidR="00D87F02" w:rsidRPr="00D87F02">
        <w:rPr>
          <w:rFonts w:ascii="Arial" w:hAnsi="Arial" w:cs="Arial"/>
          <w:b/>
          <w:sz w:val="20"/>
          <w:szCs w:val="20"/>
        </w:rPr>
        <w:t xml:space="preserve">This suggests that other factors influence the optimal salinity for juvenile </w:t>
      </w:r>
      <w:proofErr w:type="gramStart"/>
      <w:r w:rsidR="00D87F02" w:rsidRPr="00D87F02">
        <w:rPr>
          <w:rFonts w:ascii="Arial" w:hAnsi="Arial" w:cs="Arial"/>
          <w:b/>
          <w:sz w:val="20"/>
          <w:szCs w:val="20"/>
        </w:rPr>
        <w:t>Spotted</w:t>
      </w:r>
      <w:proofErr w:type="gramEnd"/>
      <w:r w:rsidR="00D87F02" w:rsidRPr="00D87F02">
        <w:rPr>
          <w:rFonts w:ascii="Arial" w:hAnsi="Arial" w:cs="Arial"/>
          <w:b/>
          <w:sz w:val="20"/>
          <w:szCs w:val="20"/>
        </w:rPr>
        <w:t xml:space="preserve"> seatrout, Inland silverside, and mud crabs during spring-summer months (e.g., physical habitat, tidal forcing, prey availability, predation risk, temperature, turbidity).</w:t>
      </w:r>
      <w:r w:rsidR="00D87F02">
        <w:rPr>
          <w:rFonts w:ascii="Arial" w:hAnsi="Arial" w:cs="Arial"/>
          <w:sz w:val="20"/>
          <w:szCs w:val="20"/>
        </w:rPr>
        <w:t xml:space="preserve">  </w:t>
      </w:r>
      <w:r w:rsidR="00FF3F6B" w:rsidRPr="00596095">
        <w:rPr>
          <w:rFonts w:ascii="Arial" w:hAnsi="Arial" w:cs="Arial"/>
          <w:sz w:val="20"/>
          <w:szCs w:val="20"/>
        </w:rPr>
        <w:t xml:space="preserve">Other species that </w:t>
      </w:r>
      <w:r w:rsidR="00664FCA">
        <w:rPr>
          <w:rFonts w:ascii="Arial" w:hAnsi="Arial" w:cs="Arial"/>
          <w:sz w:val="20"/>
          <w:szCs w:val="20"/>
        </w:rPr>
        <w:t xml:space="preserve">had </w:t>
      </w:r>
      <w:r w:rsidR="00FF3F6B" w:rsidRPr="00596095">
        <w:rPr>
          <w:rFonts w:ascii="Arial" w:hAnsi="Arial" w:cs="Arial"/>
          <w:sz w:val="20"/>
          <w:szCs w:val="20"/>
        </w:rPr>
        <w:t>marginally significant response curves to salinity were Sand seatrout, Least Puffer, Brown shrimp, and Grass shrimp</w:t>
      </w:r>
      <w:r w:rsidR="0072568F" w:rsidRPr="00596095">
        <w:rPr>
          <w:rFonts w:ascii="Arial" w:hAnsi="Arial" w:cs="Arial"/>
          <w:sz w:val="20"/>
          <w:szCs w:val="20"/>
        </w:rPr>
        <w:t xml:space="preserve"> </w:t>
      </w:r>
      <w:r w:rsidR="00664FCA">
        <w:rPr>
          <w:rFonts w:ascii="Arial" w:hAnsi="Arial" w:cs="Arial"/>
          <w:sz w:val="20"/>
          <w:szCs w:val="20"/>
        </w:rPr>
        <w:t>spp., Atlantic croaker</w:t>
      </w:r>
      <w:r w:rsidR="00664FCA" w:rsidRPr="00596095">
        <w:rPr>
          <w:rFonts w:ascii="Arial" w:hAnsi="Arial" w:cs="Arial"/>
          <w:sz w:val="20"/>
          <w:szCs w:val="20"/>
        </w:rPr>
        <w:t xml:space="preserve"> and Gulf menhaden</w:t>
      </w:r>
      <w:r w:rsidR="00664FCA">
        <w:rPr>
          <w:rFonts w:ascii="Arial" w:hAnsi="Arial" w:cs="Arial"/>
          <w:sz w:val="20"/>
          <w:szCs w:val="20"/>
        </w:rPr>
        <w:t xml:space="preserve">, </w:t>
      </w:r>
      <w:r w:rsidR="00FF3F6B" w:rsidRPr="00596095">
        <w:rPr>
          <w:rFonts w:ascii="Arial" w:hAnsi="Arial" w:cs="Arial"/>
          <w:sz w:val="20"/>
          <w:szCs w:val="20"/>
        </w:rPr>
        <w:t>which were optimized at a salinity of approximately</w:t>
      </w:r>
      <w:r w:rsidR="0087316D" w:rsidRPr="00596095">
        <w:rPr>
          <w:rFonts w:ascii="Arial" w:hAnsi="Arial" w:cs="Arial"/>
          <w:sz w:val="20"/>
          <w:szCs w:val="20"/>
        </w:rPr>
        <w:t xml:space="preserve"> 6</w:t>
      </w:r>
      <w:r w:rsidR="00FF3F6B" w:rsidRPr="00596095">
        <w:rPr>
          <w:rFonts w:ascii="Arial" w:hAnsi="Arial" w:cs="Arial"/>
          <w:sz w:val="20"/>
          <w:szCs w:val="20"/>
        </w:rPr>
        <w:t xml:space="preserve"> ppt.   Finally, the Bay anchovy had its optimal abundance in spring-summer seine samples </w:t>
      </w:r>
      <w:r w:rsidR="0087316D" w:rsidRPr="00596095">
        <w:rPr>
          <w:rFonts w:ascii="Arial" w:hAnsi="Arial" w:cs="Arial"/>
          <w:sz w:val="20"/>
          <w:szCs w:val="20"/>
        </w:rPr>
        <w:t>at around 9</w:t>
      </w:r>
      <w:r w:rsidR="00FF3F6B" w:rsidRPr="00596095">
        <w:rPr>
          <w:rFonts w:ascii="Arial" w:hAnsi="Arial" w:cs="Arial"/>
          <w:sz w:val="20"/>
          <w:szCs w:val="20"/>
        </w:rPr>
        <w:t xml:space="preserve"> ppt. </w:t>
      </w:r>
    </w:p>
    <w:p w:rsidR="00070886" w:rsidRPr="00596095" w:rsidRDefault="00E97B16" w:rsidP="006A3972">
      <w:pPr>
        <w:ind w:firstLine="720"/>
        <w:rPr>
          <w:rFonts w:ascii="Arial" w:hAnsi="Arial" w:cs="Arial"/>
          <w:sz w:val="20"/>
          <w:szCs w:val="20"/>
          <w:u w:val="single"/>
        </w:rPr>
      </w:pPr>
      <w:r>
        <w:rPr>
          <w:rFonts w:ascii="Arial" w:hAnsi="Arial" w:cs="Arial"/>
          <w:sz w:val="20"/>
          <w:szCs w:val="20"/>
        </w:rPr>
        <w:t xml:space="preserve">See </w:t>
      </w:r>
      <w:r w:rsidRPr="00E97B16">
        <w:rPr>
          <w:rFonts w:ascii="Arial" w:hAnsi="Arial" w:cs="Arial"/>
          <w:b/>
          <w:sz w:val="20"/>
          <w:szCs w:val="20"/>
        </w:rPr>
        <w:t>Appendix B</w:t>
      </w:r>
      <w:r>
        <w:rPr>
          <w:rFonts w:ascii="Arial" w:hAnsi="Arial" w:cs="Arial"/>
          <w:sz w:val="20"/>
          <w:szCs w:val="20"/>
        </w:rPr>
        <w:t xml:space="preserve"> for a more generalized, qualitative breakdown of optimal salinities for these species.</w:t>
      </w:r>
      <w:r w:rsidRPr="00596095">
        <w:rPr>
          <w:rFonts w:ascii="Arial" w:hAnsi="Arial" w:cs="Arial"/>
          <w:sz w:val="20"/>
          <w:szCs w:val="20"/>
        </w:rPr>
        <w:t xml:space="preserve">   </w:t>
      </w:r>
      <w:r w:rsidR="0072568F" w:rsidRPr="00596095">
        <w:rPr>
          <w:rFonts w:ascii="Arial" w:hAnsi="Arial" w:cs="Arial"/>
          <w:sz w:val="20"/>
          <w:szCs w:val="20"/>
        </w:rPr>
        <w:t xml:space="preserve"> </w:t>
      </w:r>
      <w:r w:rsidR="006A3972" w:rsidRPr="00596095">
        <w:rPr>
          <w:rFonts w:ascii="Arial" w:hAnsi="Arial" w:cs="Arial"/>
          <w:sz w:val="20"/>
          <w:szCs w:val="20"/>
        </w:rPr>
        <w:t xml:space="preserve">    </w:t>
      </w:r>
      <w:r w:rsidR="00070886" w:rsidRPr="00596095">
        <w:rPr>
          <w:rFonts w:ascii="Arial" w:hAnsi="Arial" w:cs="Arial"/>
          <w:sz w:val="20"/>
          <w:szCs w:val="20"/>
          <w:u w:val="single"/>
        </w:rPr>
        <w:br w:type="page"/>
      </w:r>
    </w:p>
    <w:p w:rsidR="00070886" w:rsidRPr="00596095" w:rsidRDefault="00070886" w:rsidP="00070886">
      <w:pPr>
        <w:jc w:val="center"/>
        <w:rPr>
          <w:rFonts w:ascii="Arial" w:hAnsi="Arial" w:cs="Arial"/>
          <w:sz w:val="20"/>
          <w:szCs w:val="20"/>
        </w:rPr>
      </w:pPr>
      <w:r w:rsidRPr="00596095">
        <w:rPr>
          <w:rFonts w:ascii="Arial" w:hAnsi="Arial" w:cs="Arial"/>
          <w:noProof/>
          <w:sz w:val="20"/>
          <w:szCs w:val="20"/>
        </w:rPr>
        <w:lastRenderedPageBreak/>
        <w:drawing>
          <wp:inline distT="0" distB="0" distL="0" distR="0">
            <wp:extent cx="3209925" cy="3086100"/>
            <wp:effectExtent l="19050" t="0" r="9525" b="0"/>
            <wp:docPr id="9" name="Picture 13"/>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7" cstate="print"/>
                    <a:srcRect l="6379" r="12757"/>
                    <a:stretch>
                      <a:fillRect/>
                    </a:stretch>
                  </pic:blipFill>
                  <pic:spPr bwMode="auto">
                    <a:xfrm>
                      <a:off x="0" y="0"/>
                      <a:ext cx="3212874" cy="3088935"/>
                    </a:xfrm>
                    <a:prstGeom prst="rect">
                      <a:avLst/>
                    </a:prstGeom>
                    <a:noFill/>
                    <a:ln w="9525">
                      <a:noFill/>
                      <a:miter lim="800000"/>
                      <a:headEnd/>
                      <a:tailEnd/>
                    </a:ln>
                  </pic:spPr>
                </pic:pic>
              </a:graphicData>
            </a:graphic>
          </wp:inline>
        </w:drawing>
      </w:r>
    </w:p>
    <w:p w:rsidR="00070886" w:rsidRPr="00596095" w:rsidRDefault="00412117" w:rsidP="00BC4B2D">
      <w:pPr>
        <w:ind w:firstLine="1170"/>
        <w:jc w:val="center"/>
        <w:rPr>
          <w:rFonts w:ascii="Arial" w:hAnsi="Arial" w:cs="Arial"/>
          <w:noProof/>
          <w:sz w:val="20"/>
          <w:szCs w:val="20"/>
        </w:rPr>
      </w:pPr>
      <w:r w:rsidRPr="00412117">
        <w:rPr>
          <w:noProof/>
          <w:szCs w:val="20"/>
        </w:rPr>
        <w:drawing>
          <wp:inline distT="0" distB="0" distL="0" distR="0">
            <wp:extent cx="4419600" cy="3407188"/>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4421322" cy="3408515"/>
                    </a:xfrm>
                    <a:prstGeom prst="rect">
                      <a:avLst/>
                    </a:prstGeom>
                    <a:noFill/>
                    <a:ln w="9525">
                      <a:noFill/>
                      <a:miter lim="800000"/>
                      <a:headEnd/>
                      <a:tailEnd/>
                    </a:ln>
                  </pic:spPr>
                </pic:pic>
              </a:graphicData>
            </a:graphic>
          </wp:inline>
        </w:drawing>
      </w:r>
    </w:p>
    <w:p w:rsidR="00070886" w:rsidRPr="00596095" w:rsidRDefault="00070886" w:rsidP="00070886">
      <w:pPr>
        <w:ind w:firstLine="720"/>
        <w:rPr>
          <w:rFonts w:ascii="Arial" w:hAnsi="Arial" w:cs="Arial"/>
          <w:sz w:val="20"/>
          <w:szCs w:val="20"/>
        </w:rPr>
      </w:pPr>
      <w:proofErr w:type="gramStart"/>
      <w:r w:rsidRPr="00596095">
        <w:rPr>
          <w:rFonts w:ascii="Arial" w:hAnsi="Arial" w:cs="Arial"/>
          <w:sz w:val="20"/>
          <w:szCs w:val="20"/>
        </w:rPr>
        <w:t>Figure 8.</w:t>
      </w:r>
      <w:proofErr w:type="gramEnd"/>
      <w:r w:rsidRPr="00596095">
        <w:rPr>
          <w:rFonts w:ascii="Arial" w:hAnsi="Arial" w:cs="Arial"/>
          <w:sz w:val="20"/>
          <w:szCs w:val="20"/>
        </w:rPr>
        <w:t xml:space="preserve">  Results of generalized additive models (GAM) showing the optimal salinity conditions for species abundances in the Barataria Estuary (point where species name is).  The top graph shows the optimal point on an environmental gradient (CCA axis 1 scores) that accounts for salinity and multivariate community structure.  The bottom graph shows the optimal salinity level (ppt) for a species without the influence of multivariate community structure.  Only species that were significantly related to the predictor variables are shown (</w:t>
      </w:r>
      <w:r w:rsidRPr="00596095">
        <w:rPr>
          <w:rFonts w:ascii="Arial" w:hAnsi="Arial" w:cs="Arial"/>
          <w:i/>
          <w:sz w:val="20"/>
          <w:szCs w:val="20"/>
        </w:rPr>
        <w:t>P</w:t>
      </w:r>
      <w:r w:rsidRPr="00596095">
        <w:rPr>
          <w:rFonts w:ascii="Arial" w:hAnsi="Arial" w:cs="Arial"/>
          <w:sz w:val="20"/>
          <w:szCs w:val="20"/>
        </w:rPr>
        <w:t xml:space="preserve">≤0.05).  </w:t>
      </w:r>
      <w:r w:rsidR="00DC7366">
        <w:rPr>
          <w:rFonts w:ascii="Arial" w:hAnsi="Arial" w:cs="Arial"/>
          <w:sz w:val="20"/>
          <w:szCs w:val="20"/>
        </w:rPr>
        <w:t xml:space="preserve">Catch and salinity data were log(x +1)-transformed prior to analysis.  </w:t>
      </w:r>
      <w:r w:rsidRPr="00596095">
        <w:rPr>
          <w:rFonts w:ascii="Arial" w:hAnsi="Arial" w:cs="Arial"/>
          <w:sz w:val="20"/>
          <w:szCs w:val="20"/>
        </w:rPr>
        <w:t xml:space="preserve">Data are from </w:t>
      </w:r>
      <w:r w:rsidRPr="00596095">
        <w:rPr>
          <w:rFonts w:ascii="Arial" w:hAnsi="Arial" w:cs="Arial"/>
          <w:b/>
          <w:sz w:val="20"/>
          <w:szCs w:val="20"/>
        </w:rPr>
        <w:t>seine</w:t>
      </w:r>
      <w:r w:rsidR="00FF3F6B" w:rsidRPr="00596095">
        <w:rPr>
          <w:rFonts w:ascii="Arial" w:hAnsi="Arial" w:cs="Arial"/>
          <w:b/>
          <w:sz w:val="20"/>
          <w:szCs w:val="20"/>
        </w:rPr>
        <w:t>s</w:t>
      </w:r>
      <w:r w:rsidRPr="00596095">
        <w:rPr>
          <w:rFonts w:ascii="Arial" w:hAnsi="Arial" w:cs="Arial"/>
          <w:b/>
          <w:sz w:val="20"/>
          <w:szCs w:val="20"/>
        </w:rPr>
        <w:t xml:space="preserve"> sampled April-July 1991-2011</w:t>
      </w:r>
      <w:r w:rsidRPr="00596095">
        <w:rPr>
          <w:rFonts w:ascii="Arial" w:hAnsi="Arial" w:cs="Arial"/>
          <w:sz w:val="20"/>
          <w:szCs w:val="20"/>
        </w:rPr>
        <w:t>. Abbreviations for specie</w:t>
      </w:r>
      <w:r w:rsidR="007212F9">
        <w:rPr>
          <w:rFonts w:ascii="Arial" w:hAnsi="Arial" w:cs="Arial"/>
          <w:sz w:val="20"/>
          <w:szCs w:val="20"/>
        </w:rPr>
        <w:t>s</w:t>
      </w:r>
      <w:r w:rsidRPr="00596095">
        <w:rPr>
          <w:rFonts w:ascii="Arial" w:hAnsi="Arial" w:cs="Arial"/>
          <w:sz w:val="20"/>
          <w:szCs w:val="20"/>
        </w:rPr>
        <w:t xml:space="preserve"> names are explained in Appendix A.</w:t>
      </w:r>
    </w:p>
    <w:p w:rsidR="00FF3F6B" w:rsidRPr="00596095" w:rsidRDefault="00FF3F6B" w:rsidP="00FF3F6B">
      <w:pPr>
        <w:rPr>
          <w:rFonts w:ascii="Arial" w:hAnsi="Arial" w:cs="Arial"/>
          <w:sz w:val="20"/>
          <w:szCs w:val="20"/>
          <w:u w:val="single"/>
        </w:rPr>
      </w:pPr>
      <w:r w:rsidRPr="00596095">
        <w:rPr>
          <w:rFonts w:ascii="Arial" w:hAnsi="Arial" w:cs="Arial"/>
          <w:sz w:val="20"/>
          <w:szCs w:val="20"/>
          <w:u w:val="single"/>
        </w:rPr>
        <w:lastRenderedPageBreak/>
        <w:t>Salinity levels that optimize species abundances: 16-ft. Trawls</w:t>
      </w:r>
    </w:p>
    <w:p w:rsidR="00264BA5" w:rsidRPr="00596095" w:rsidRDefault="00FF3F6B">
      <w:pPr>
        <w:rPr>
          <w:rFonts w:ascii="Arial" w:hAnsi="Arial" w:cs="Arial"/>
          <w:sz w:val="20"/>
          <w:szCs w:val="20"/>
        </w:rPr>
      </w:pPr>
      <w:r w:rsidRPr="00596095">
        <w:rPr>
          <w:rFonts w:ascii="Arial" w:hAnsi="Arial" w:cs="Arial"/>
          <w:sz w:val="20"/>
          <w:szCs w:val="20"/>
        </w:rPr>
        <w:tab/>
        <w:t xml:space="preserve">Species response curves using CCA axis 1 scores as the predictor variable in GAMs gave similar results to the CCA T-value biplots (Figure 9).  Species that had trawl catches (ln[x+1]-transformed) that were optimized the highest positions along the salinity gradient were the Striped anchovy, </w:t>
      </w:r>
      <w:proofErr w:type="gramStart"/>
      <w:r w:rsidRPr="00596095">
        <w:rPr>
          <w:rFonts w:ascii="Arial" w:hAnsi="Arial" w:cs="Arial"/>
          <w:sz w:val="20"/>
          <w:szCs w:val="20"/>
        </w:rPr>
        <w:t>Lesser</w:t>
      </w:r>
      <w:proofErr w:type="gramEnd"/>
      <w:r w:rsidRPr="00596095">
        <w:rPr>
          <w:rFonts w:ascii="Arial" w:hAnsi="Arial" w:cs="Arial"/>
          <w:sz w:val="20"/>
          <w:szCs w:val="20"/>
        </w:rPr>
        <w:t xml:space="preserve"> blue crab, and Star drum.  Atlantic brief squid was optimal at a moderately high position on the gradient, </w:t>
      </w:r>
      <w:r w:rsidR="00264BA5" w:rsidRPr="00596095">
        <w:rPr>
          <w:rFonts w:ascii="Arial" w:hAnsi="Arial" w:cs="Arial"/>
          <w:sz w:val="20"/>
          <w:szCs w:val="20"/>
        </w:rPr>
        <w:t xml:space="preserve">while Brown shrimp, Bay anchovy, Spot, Least puffer and Bighead </w:t>
      </w:r>
      <w:proofErr w:type="spellStart"/>
      <w:r w:rsidR="00264BA5" w:rsidRPr="00596095">
        <w:rPr>
          <w:rFonts w:ascii="Arial" w:hAnsi="Arial" w:cs="Arial"/>
          <w:sz w:val="20"/>
          <w:szCs w:val="20"/>
        </w:rPr>
        <w:t>searobin</w:t>
      </w:r>
      <w:proofErr w:type="spellEnd"/>
      <w:r w:rsidR="00264BA5" w:rsidRPr="00596095">
        <w:rPr>
          <w:rFonts w:ascii="Arial" w:hAnsi="Arial" w:cs="Arial"/>
          <w:sz w:val="20"/>
          <w:szCs w:val="20"/>
        </w:rPr>
        <w:t xml:space="preserve"> were optimized at moderate-moderately low salinities.  Species that were most abundant at the lowest end of the salinity gradient were the Blue crab, Atlantic croaker, Sand seatrout, </w:t>
      </w:r>
      <w:proofErr w:type="spellStart"/>
      <w:r w:rsidR="00264BA5" w:rsidRPr="00596095">
        <w:rPr>
          <w:rFonts w:ascii="Arial" w:hAnsi="Arial" w:cs="Arial"/>
          <w:sz w:val="20"/>
          <w:szCs w:val="20"/>
        </w:rPr>
        <w:t>Gafftopsail</w:t>
      </w:r>
      <w:proofErr w:type="spellEnd"/>
      <w:r w:rsidR="00264BA5" w:rsidRPr="00596095">
        <w:rPr>
          <w:rFonts w:ascii="Arial" w:hAnsi="Arial" w:cs="Arial"/>
          <w:sz w:val="20"/>
          <w:szCs w:val="20"/>
        </w:rPr>
        <w:t xml:space="preserve"> catfish, White shrimp and Bay whiff.  Blue crab and Atlantic croaker showed a very strong relationship towards the freshwater end of the salinity gradient.</w:t>
      </w:r>
    </w:p>
    <w:p w:rsidR="00E97B16" w:rsidRDefault="00264BA5" w:rsidP="00264BA5">
      <w:pPr>
        <w:ind w:firstLine="720"/>
        <w:rPr>
          <w:rFonts w:ascii="Arial" w:hAnsi="Arial" w:cs="Arial"/>
          <w:sz w:val="20"/>
          <w:szCs w:val="20"/>
        </w:rPr>
      </w:pPr>
      <w:r w:rsidRPr="00596095">
        <w:rPr>
          <w:rFonts w:ascii="Arial" w:hAnsi="Arial" w:cs="Arial"/>
          <w:sz w:val="20"/>
          <w:szCs w:val="20"/>
        </w:rPr>
        <w:t xml:space="preserve">There were slight differences between the species response curves using the CCA axis 1 scores as the predictor and those that used salinity as the predictor.  Optimal salinity for Gulf menhaden was </w:t>
      </w:r>
      <w:r w:rsidR="0087316D" w:rsidRPr="00596095">
        <w:rPr>
          <w:rFonts w:ascii="Arial" w:hAnsi="Arial" w:cs="Arial"/>
          <w:sz w:val="20"/>
          <w:szCs w:val="20"/>
        </w:rPr>
        <w:t>approximately 2</w:t>
      </w:r>
      <w:r w:rsidR="006F2A89" w:rsidRPr="00596095">
        <w:rPr>
          <w:rFonts w:ascii="Arial" w:hAnsi="Arial" w:cs="Arial"/>
          <w:sz w:val="20"/>
          <w:szCs w:val="20"/>
        </w:rPr>
        <w:t xml:space="preserve"> ppt.  </w:t>
      </w:r>
      <w:r w:rsidRPr="00596095">
        <w:rPr>
          <w:rFonts w:ascii="Arial" w:hAnsi="Arial" w:cs="Arial"/>
          <w:sz w:val="20"/>
          <w:szCs w:val="20"/>
        </w:rPr>
        <w:t xml:space="preserve"> Banded drum catch was optimal at </w:t>
      </w:r>
      <w:r w:rsidR="006F2A89" w:rsidRPr="00596095">
        <w:rPr>
          <w:rFonts w:ascii="Arial" w:hAnsi="Arial" w:cs="Arial"/>
          <w:sz w:val="20"/>
          <w:szCs w:val="20"/>
        </w:rPr>
        <w:t>2</w:t>
      </w:r>
      <w:r w:rsidR="0087316D" w:rsidRPr="00596095">
        <w:rPr>
          <w:rFonts w:ascii="Arial" w:hAnsi="Arial" w:cs="Arial"/>
          <w:sz w:val="20"/>
          <w:szCs w:val="20"/>
        </w:rPr>
        <w:t>1</w:t>
      </w:r>
      <w:r w:rsidRPr="00596095">
        <w:rPr>
          <w:rFonts w:ascii="Arial" w:hAnsi="Arial" w:cs="Arial"/>
          <w:sz w:val="20"/>
          <w:szCs w:val="20"/>
        </w:rPr>
        <w:t xml:space="preserve"> ppt, and Atlantic spadefish and </w:t>
      </w:r>
      <w:proofErr w:type="spellStart"/>
      <w:r w:rsidRPr="00596095">
        <w:rPr>
          <w:rFonts w:ascii="Arial" w:hAnsi="Arial" w:cs="Arial"/>
          <w:sz w:val="20"/>
          <w:szCs w:val="20"/>
        </w:rPr>
        <w:t>Seabob</w:t>
      </w:r>
      <w:proofErr w:type="spellEnd"/>
      <w:r w:rsidRPr="00596095">
        <w:rPr>
          <w:rFonts w:ascii="Arial" w:hAnsi="Arial" w:cs="Arial"/>
          <w:sz w:val="20"/>
          <w:szCs w:val="20"/>
        </w:rPr>
        <w:t xml:space="preserve"> were optimized at </w:t>
      </w:r>
      <w:r w:rsidR="0087316D" w:rsidRPr="00596095">
        <w:rPr>
          <w:rFonts w:ascii="Arial" w:hAnsi="Arial" w:cs="Arial"/>
          <w:sz w:val="20"/>
          <w:szCs w:val="20"/>
        </w:rPr>
        <w:t>32</w:t>
      </w:r>
      <w:r w:rsidRPr="00596095">
        <w:rPr>
          <w:rFonts w:ascii="Arial" w:hAnsi="Arial" w:cs="Arial"/>
          <w:sz w:val="20"/>
          <w:szCs w:val="20"/>
        </w:rPr>
        <w:t xml:space="preserve"> ppt.  Catch</w:t>
      </w:r>
      <w:r w:rsidR="006F2A89" w:rsidRPr="00596095">
        <w:rPr>
          <w:rFonts w:ascii="Arial" w:hAnsi="Arial" w:cs="Arial"/>
          <w:sz w:val="20"/>
          <w:szCs w:val="20"/>
        </w:rPr>
        <w:t xml:space="preserve">es for these species showed no </w:t>
      </w:r>
      <w:r w:rsidRPr="00596095">
        <w:rPr>
          <w:rFonts w:ascii="Arial" w:hAnsi="Arial" w:cs="Arial"/>
          <w:sz w:val="20"/>
          <w:szCs w:val="20"/>
        </w:rPr>
        <w:t xml:space="preserve">significant relationship to the CCA axis 1 scores.   Similar to the </w:t>
      </w:r>
      <w:r w:rsidR="006F2A89" w:rsidRPr="00596095">
        <w:rPr>
          <w:rFonts w:ascii="Arial" w:hAnsi="Arial" w:cs="Arial"/>
          <w:sz w:val="20"/>
          <w:szCs w:val="20"/>
        </w:rPr>
        <w:t>other species response curves, however, the</w:t>
      </w:r>
      <w:r w:rsidR="0087316D" w:rsidRPr="00596095">
        <w:rPr>
          <w:rFonts w:ascii="Arial" w:hAnsi="Arial" w:cs="Arial"/>
          <w:sz w:val="20"/>
          <w:szCs w:val="20"/>
        </w:rPr>
        <w:t xml:space="preserve"> species that were optimal at 32</w:t>
      </w:r>
      <w:r w:rsidR="006F2A89" w:rsidRPr="00596095">
        <w:rPr>
          <w:rFonts w:ascii="Arial" w:hAnsi="Arial" w:cs="Arial"/>
          <w:sz w:val="20"/>
          <w:szCs w:val="20"/>
        </w:rPr>
        <w:t xml:space="preserve"> ppt were the </w:t>
      </w:r>
      <w:proofErr w:type="gramStart"/>
      <w:r w:rsidR="006F2A89" w:rsidRPr="00596095">
        <w:rPr>
          <w:rFonts w:ascii="Arial" w:hAnsi="Arial" w:cs="Arial"/>
          <w:sz w:val="20"/>
          <w:szCs w:val="20"/>
        </w:rPr>
        <w:t>Striped</w:t>
      </w:r>
      <w:proofErr w:type="gramEnd"/>
      <w:r w:rsidR="006F2A89" w:rsidRPr="00596095">
        <w:rPr>
          <w:rFonts w:ascii="Arial" w:hAnsi="Arial" w:cs="Arial"/>
          <w:sz w:val="20"/>
          <w:szCs w:val="20"/>
        </w:rPr>
        <w:t xml:space="preserve"> anchovy, Lesser blue crab, and Star drum.  Atlantic</w:t>
      </w:r>
      <w:r w:rsidR="0087316D" w:rsidRPr="00596095">
        <w:rPr>
          <w:rFonts w:ascii="Arial" w:hAnsi="Arial" w:cs="Arial"/>
          <w:sz w:val="20"/>
          <w:szCs w:val="20"/>
        </w:rPr>
        <w:t xml:space="preserve"> brief squid was optimized at 26</w:t>
      </w:r>
      <w:r w:rsidR="006F2A89" w:rsidRPr="00596095">
        <w:rPr>
          <w:rFonts w:ascii="Arial" w:hAnsi="Arial" w:cs="Arial"/>
          <w:sz w:val="20"/>
          <w:szCs w:val="20"/>
        </w:rPr>
        <w:t xml:space="preserve"> ppt, and Bighead</w:t>
      </w:r>
      <w:r w:rsidR="0087316D" w:rsidRPr="00596095">
        <w:rPr>
          <w:rFonts w:ascii="Arial" w:hAnsi="Arial" w:cs="Arial"/>
          <w:sz w:val="20"/>
          <w:szCs w:val="20"/>
        </w:rPr>
        <w:t xml:space="preserve"> </w:t>
      </w:r>
      <w:proofErr w:type="spellStart"/>
      <w:r w:rsidR="0087316D" w:rsidRPr="00596095">
        <w:rPr>
          <w:rFonts w:ascii="Arial" w:hAnsi="Arial" w:cs="Arial"/>
          <w:sz w:val="20"/>
          <w:szCs w:val="20"/>
        </w:rPr>
        <w:t>searobin</w:t>
      </w:r>
      <w:proofErr w:type="spellEnd"/>
      <w:r w:rsidR="0087316D" w:rsidRPr="00596095">
        <w:rPr>
          <w:rFonts w:ascii="Arial" w:hAnsi="Arial" w:cs="Arial"/>
          <w:sz w:val="20"/>
          <w:szCs w:val="20"/>
        </w:rPr>
        <w:t xml:space="preserve"> was most abundant at 19</w:t>
      </w:r>
      <w:r w:rsidR="006F2A89" w:rsidRPr="00596095">
        <w:rPr>
          <w:rFonts w:ascii="Arial" w:hAnsi="Arial" w:cs="Arial"/>
          <w:sz w:val="20"/>
          <w:szCs w:val="20"/>
        </w:rPr>
        <w:t xml:space="preserve"> ppt.  Brown shrimp, Least Puffer and Spot were had their optimal catches at </w:t>
      </w:r>
      <w:r w:rsidR="0087316D" w:rsidRPr="00596095">
        <w:rPr>
          <w:rFonts w:ascii="Arial" w:hAnsi="Arial" w:cs="Arial"/>
          <w:sz w:val="20"/>
          <w:szCs w:val="20"/>
        </w:rPr>
        <w:t>6-8</w:t>
      </w:r>
      <w:r w:rsidR="006F2A89" w:rsidRPr="00596095">
        <w:rPr>
          <w:rFonts w:ascii="Arial" w:hAnsi="Arial" w:cs="Arial"/>
          <w:sz w:val="20"/>
          <w:szCs w:val="20"/>
        </w:rPr>
        <w:t xml:space="preserve"> ppt.  As was the case with the GAM using CCA axis 1 scores as a predictor, the species that were most abundant in salinities ≤1 ppt were the Blue crab, Atlantic croaker, Sand seatrout, </w:t>
      </w:r>
      <w:proofErr w:type="spellStart"/>
      <w:r w:rsidR="006F2A89" w:rsidRPr="00596095">
        <w:rPr>
          <w:rFonts w:ascii="Arial" w:hAnsi="Arial" w:cs="Arial"/>
          <w:sz w:val="20"/>
          <w:szCs w:val="20"/>
        </w:rPr>
        <w:t>Gafftopsail</w:t>
      </w:r>
      <w:proofErr w:type="spellEnd"/>
      <w:r w:rsidR="006F2A89" w:rsidRPr="00596095">
        <w:rPr>
          <w:rFonts w:ascii="Arial" w:hAnsi="Arial" w:cs="Arial"/>
          <w:sz w:val="20"/>
          <w:szCs w:val="20"/>
        </w:rPr>
        <w:t xml:space="preserve"> catfish, White shrimp and Bay whiff.  </w:t>
      </w:r>
    </w:p>
    <w:p w:rsidR="00FF3F6B" w:rsidRPr="00596095" w:rsidRDefault="00E97B16" w:rsidP="00264BA5">
      <w:pPr>
        <w:ind w:firstLine="720"/>
        <w:rPr>
          <w:rFonts w:ascii="Arial" w:hAnsi="Arial" w:cs="Arial"/>
          <w:sz w:val="20"/>
          <w:szCs w:val="20"/>
          <w:u w:val="single"/>
        </w:rPr>
      </w:pPr>
      <w:r>
        <w:rPr>
          <w:rFonts w:ascii="Arial" w:hAnsi="Arial" w:cs="Arial"/>
          <w:sz w:val="20"/>
          <w:szCs w:val="20"/>
        </w:rPr>
        <w:t xml:space="preserve">See </w:t>
      </w:r>
      <w:r w:rsidRPr="00E97B16">
        <w:rPr>
          <w:rFonts w:ascii="Arial" w:hAnsi="Arial" w:cs="Arial"/>
          <w:b/>
          <w:sz w:val="20"/>
          <w:szCs w:val="20"/>
        </w:rPr>
        <w:t>Appendix B</w:t>
      </w:r>
      <w:r>
        <w:rPr>
          <w:rFonts w:ascii="Arial" w:hAnsi="Arial" w:cs="Arial"/>
          <w:sz w:val="20"/>
          <w:szCs w:val="20"/>
        </w:rPr>
        <w:t xml:space="preserve"> for a more generalized, qualitative breakdown of optimal salinities for these species.</w:t>
      </w:r>
      <w:r w:rsidRPr="00596095">
        <w:rPr>
          <w:rFonts w:ascii="Arial" w:hAnsi="Arial" w:cs="Arial"/>
          <w:sz w:val="20"/>
          <w:szCs w:val="20"/>
        </w:rPr>
        <w:t xml:space="preserve">   </w:t>
      </w:r>
      <w:r w:rsidR="006F2A89" w:rsidRPr="00596095">
        <w:rPr>
          <w:rFonts w:ascii="Arial" w:hAnsi="Arial" w:cs="Arial"/>
          <w:sz w:val="20"/>
          <w:szCs w:val="20"/>
        </w:rPr>
        <w:t xml:space="preserve"> </w:t>
      </w:r>
      <w:r w:rsidR="00264BA5" w:rsidRPr="00596095">
        <w:rPr>
          <w:rFonts w:ascii="Arial" w:hAnsi="Arial" w:cs="Arial"/>
          <w:sz w:val="20"/>
          <w:szCs w:val="20"/>
        </w:rPr>
        <w:t xml:space="preserve">  </w:t>
      </w:r>
      <w:r w:rsidR="00FF3F6B" w:rsidRPr="00596095">
        <w:rPr>
          <w:rFonts w:ascii="Arial" w:hAnsi="Arial" w:cs="Arial"/>
          <w:sz w:val="20"/>
          <w:szCs w:val="20"/>
          <w:u w:val="single"/>
        </w:rPr>
        <w:br w:type="page"/>
      </w:r>
    </w:p>
    <w:p w:rsidR="00FF3F6B" w:rsidRPr="00596095" w:rsidRDefault="00FF3F6B" w:rsidP="00BC4B2D">
      <w:pPr>
        <w:ind w:left="1260" w:hanging="1260"/>
        <w:jc w:val="center"/>
        <w:rPr>
          <w:rFonts w:ascii="Arial" w:hAnsi="Arial" w:cs="Arial"/>
          <w:noProof/>
          <w:sz w:val="20"/>
          <w:szCs w:val="20"/>
        </w:rPr>
      </w:pPr>
      <w:r w:rsidRPr="00596095">
        <w:rPr>
          <w:rFonts w:ascii="Arial" w:hAnsi="Arial" w:cs="Arial"/>
          <w:noProof/>
          <w:sz w:val="20"/>
          <w:szCs w:val="20"/>
        </w:rPr>
        <w:lastRenderedPageBreak/>
        <w:drawing>
          <wp:inline distT="0" distB="0" distL="0" distR="0">
            <wp:extent cx="3189976" cy="3269411"/>
            <wp:effectExtent l="19050" t="0" r="0" b="0"/>
            <wp:docPr id="25" name="Picture 15"/>
            <wp:cNvGraphicFramePr/>
            <a:graphic xmlns:a="http://schemas.openxmlformats.org/drawingml/2006/main">
              <a:graphicData uri="http://schemas.openxmlformats.org/drawingml/2006/picture">
                <pic:pic xmlns:pic="http://schemas.openxmlformats.org/drawingml/2006/picture">
                  <pic:nvPicPr>
                    <pic:cNvPr id="21506" name="Picture 2"/>
                    <pic:cNvPicPr>
                      <a:picLocks noGrp="1" noChangeAspect="1" noChangeArrowheads="1"/>
                    </pic:cNvPicPr>
                  </pic:nvPicPr>
                  <pic:blipFill>
                    <a:blip r:embed="rId29" cstate="print"/>
                    <a:srcRect l="5581" r="12757"/>
                    <a:stretch>
                      <a:fillRect/>
                    </a:stretch>
                  </pic:blipFill>
                  <pic:spPr bwMode="auto">
                    <a:xfrm>
                      <a:off x="0" y="0"/>
                      <a:ext cx="3189976" cy="3269411"/>
                    </a:xfrm>
                    <a:prstGeom prst="rect">
                      <a:avLst/>
                    </a:prstGeom>
                    <a:noFill/>
                    <a:ln w="9525">
                      <a:noFill/>
                      <a:miter lim="800000"/>
                      <a:headEnd/>
                      <a:tailEnd/>
                    </a:ln>
                  </pic:spPr>
                </pic:pic>
              </a:graphicData>
            </a:graphic>
          </wp:inline>
        </w:drawing>
      </w:r>
      <w:r w:rsidR="00C616A6" w:rsidRPr="00C616A6">
        <w:rPr>
          <w:rFonts w:ascii="Arial" w:hAnsi="Arial" w:cs="Arial"/>
          <w:noProof/>
          <w:sz w:val="20"/>
          <w:szCs w:val="20"/>
        </w:rPr>
        <w:t xml:space="preserve"> </w:t>
      </w:r>
      <w:r w:rsidR="00C616A6" w:rsidRPr="00C616A6">
        <w:rPr>
          <w:noProof/>
          <w:szCs w:val="20"/>
        </w:rPr>
        <w:drawing>
          <wp:inline distT="0" distB="0" distL="0" distR="0">
            <wp:extent cx="4381500" cy="3324225"/>
            <wp:effectExtent l="1905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b="5892"/>
                    <a:stretch>
                      <a:fillRect/>
                    </a:stretch>
                  </pic:blipFill>
                  <pic:spPr bwMode="auto">
                    <a:xfrm>
                      <a:off x="0" y="0"/>
                      <a:ext cx="4382594" cy="3325055"/>
                    </a:xfrm>
                    <a:prstGeom prst="rect">
                      <a:avLst/>
                    </a:prstGeom>
                    <a:noFill/>
                    <a:ln w="9525">
                      <a:noFill/>
                      <a:miter lim="800000"/>
                      <a:headEnd/>
                      <a:tailEnd/>
                    </a:ln>
                  </pic:spPr>
                </pic:pic>
              </a:graphicData>
            </a:graphic>
          </wp:inline>
        </w:drawing>
      </w:r>
    </w:p>
    <w:p w:rsidR="00FF3F6B" w:rsidRPr="00596095" w:rsidRDefault="00FF3F6B" w:rsidP="00FF3F6B">
      <w:pPr>
        <w:ind w:firstLine="720"/>
        <w:rPr>
          <w:rFonts w:ascii="Arial" w:hAnsi="Arial" w:cs="Arial"/>
          <w:sz w:val="20"/>
          <w:szCs w:val="20"/>
        </w:rPr>
      </w:pPr>
      <w:proofErr w:type="gramStart"/>
      <w:r w:rsidRPr="00596095">
        <w:rPr>
          <w:rFonts w:ascii="Arial" w:hAnsi="Arial" w:cs="Arial"/>
          <w:sz w:val="20"/>
          <w:szCs w:val="20"/>
        </w:rPr>
        <w:t>Figure 9.</w:t>
      </w:r>
      <w:proofErr w:type="gramEnd"/>
      <w:r w:rsidRPr="00596095">
        <w:rPr>
          <w:rFonts w:ascii="Arial" w:hAnsi="Arial" w:cs="Arial"/>
          <w:sz w:val="20"/>
          <w:szCs w:val="20"/>
        </w:rPr>
        <w:t xml:space="preserve">  Results of generalized additive models (GAM) showing the optimal salinity conditions for species abundances in the Barataria Estuary (point where species name is).  The top graph shows the optimal point on an environmental gradient (CCA axis 1 scores) that accounts for salinity and multivariate community structure.  The bottom graph shows the optimal salinity level (ppt) for a species without the influence of multivariate community structure.  Only species that were significantly related to the predictor variables are shown (</w:t>
      </w:r>
      <w:r w:rsidRPr="00596095">
        <w:rPr>
          <w:rFonts w:ascii="Arial" w:hAnsi="Arial" w:cs="Arial"/>
          <w:i/>
          <w:sz w:val="20"/>
          <w:szCs w:val="20"/>
        </w:rPr>
        <w:t>P</w:t>
      </w:r>
      <w:r w:rsidRPr="00596095">
        <w:rPr>
          <w:rFonts w:ascii="Arial" w:hAnsi="Arial" w:cs="Arial"/>
          <w:sz w:val="20"/>
          <w:szCs w:val="20"/>
        </w:rPr>
        <w:t xml:space="preserve">≤0.05).  </w:t>
      </w:r>
      <w:r w:rsidR="00C616A6">
        <w:rPr>
          <w:rFonts w:ascii="Arial" w:hAnsi="Arial" w:cs="Arial"/>
          <w:sz w:val="20"/>
          <w:szCs w:val="20"/>
        </w:rPr>
        <w:t xml:space="preserve">Catch and salinity data were log(x +1)-transformed prior to analysis.  </w:t>
      </w:r>
      <w:r w:rsidRPr="00596095">
        <w:rPr>
          <w:rFonts w:ascii="Arial" w:hAnsi="Arial" w:cs="Arial"/>
          <w:sz w:val="20"/>
          <w:szCs w:val="20"/>
        </w:rPr>
        <w:t xml:space="preserve">Data are from </w:t>
      </w:r>
      <w:r w:rsidRPr="00596095">
        <w:rPr>
          <w:rFonts w:ascii="Arial" w:hAnsi="Arial" w:cs="Arial"/>
          <w:b/>
          <w:sz w:val="20"/>
          <w:szCs w:val="20"/>
        </w:rPr>
        <w:t>16-ft. trawls sampled May-July 1991-2011</w:t>
      </w:r>
      <w:r w:rsidRPr="00596095">
        <w:rPr>
          <w:rFonts w:ascii="Arial" w:hAnsi="Arial" w:cs="Arial"/>
          <w:sz w:val="20"/>
          <w:szCs w:val="20"/>
        </w:rPr>
        <w:t>. Abbreviations for specie</w:t>
      </w:r>
      <w:r w:rsidR="007212F9">
        <w:rPr>
          <w:rFonts w:ascii="Arial" w:hAnsi="Arial" w:cs="Arial"/>
          <w:sz w:val="20"/>
          <w:szCs w:val="20"/>
        </w:rPr>
        <w:t>s</w:t>
      </w:r>
      <w:r w:rsidRPr="00596095">
        <w:rPr>
          <w:rFonts w:ascii="Arial" w:hAnsi="Arial" w:cs="Arial"/>
          <w:sz w:val="20"/>
          <w:szCs w:val="20"/>
        </w:rPr>
        <w:t xml:space="preserve"> names are explained in Appendix A.</w:t>
      </w:r>
    </w:p>
    <w:p w:rsidR="004906F0" w:rsidRPr="00596095" w:rsidRDefault="004906F0" w:rsidP="004906F0">
      <w:pPr>
        <w:rPr>
          <w:rFonts w:ascii="Arial" w:hAnsi="Arial" w:cs="Arial"/>
          <w:sz w:val="20"/>
          <w:szCs w:val="20"/>
          <w:u w:val="single"/>
        </w:rPr>
      </w:pPr>
      <w:r w:rsidRPr="00596095">
        <w:rPr>
          <w:rFonts w:ascii="Arial" w:hAnsi="Arial" w:cs="Arial"/>
          <w:sz w:val="20"/>
          <w:szCs w:val="20"/>
          <w:u w:val="single"/>
        </w:rPr>
        <w:lastRenderedPageBreak/>
        <w:t xml:space="preserve">Salinity levels </w:t>
      </w:r>
      <w:r w:rsidR="004D2EBC" w:rsidRPr="00596095">
        <w:rPr>
          <w:rFonts w:ascii="Arial" w:hAnsi="Arial" w:cs="Arial"/>
          <w:sz w:val="20"/>
          <w:szCs w:val="20"/>
          <w:u w:val="single"/>
        </w:rPr>
        <w:t>that optimize</w:t>
      </w:r>
      <w:r w:rsidRPr="00596095">
        <w:rPr>
          <w:rFonts w:ascii="Arial" w:hAnsi="Arial" w:cs="Arial"/>
          <w:sz w:val="20"/>
          <w:szCs w:val="20"/>
          <w:u w:val="single"/>
        </w:rPr>
        <w:t xml:space="preserve"> biodiversity </w:t>
      </w:r>
    </w:p>
    <w:p w:rsidR="00E8452E" w:rsidRPr="00596095" w:rsidRDefault="007E1ABB" w:rsidP="007E1ABB">
      <w:pPr>
        <w:ind w:firstLine="720"/>
        <w:rPr>
          <w:rFonts w:ascii="Arial" w:hAnsi="Arial" w:cs="Arial"/>
          <w:sz w:val="20"/>
          <w:szCs w:val="20"/>
        </w:rPr>
      </w:pPr>
      <w:r w:rsidRPr="00596095">
        <w:rPr>
          <w:rFonts w:ascii="Arial" w:hAnsi="Arial" w:cs="Arial"/>
          <w:sz w:val="20"/>
          <w:szCs w:val="20"/>
        </w:rPr>
        <w:t>For all gear types except inland gill nets, optimal salinity levels for maximum biodiversity were different for Shannon-Wiener diversity and species richness.  Richness tended to b</w:t>
      </w:r>
      <w:r w:rsidR="00E8452E" w:rsidRPr="00596095">
        <w:rPr>
          <w:rFonts w:ascii="Arial" w:hAnsi="Arial" w:cs="Arial"/>
          <w:sz w:val="20"/>
          <w:szCs w:val="20"/>
        </w:rPr>
        <w:t>e optimized at a higher salinity</w:t>
      </w:r>
      <w:r w:rsidRPr="00596095">
        <w:rPr>
          <w:rFonts w:ascii="Arial" w:hAnsi="Arial" w:cs="Arial"/>
          <w:sz w:val="20"/>
          <w:szCs w:val="20"/>
        </w:rPr>
        <w:t xml:space="preserve"> than diversity.  For marine gill net samples (Figure 10), species richness was maximized at nearly 35 ppt, while diversity was maximized at a salinity of approximately 14 ppt.  </w:t>
      </w:r>
      <w:r w:rsidR="00E8452E" w:rsidRPr="00596095">
        <w:rPr>
          <w:rFonts w:ascii="Arial" w:hAnsi="Arial" w:cs="Arial"/>
          <w:sz w:val="20"/>
          <w:szCs w:val="20"/>
        </w:rPr>
        <w:t>Richness and diversity for inland gill nets</w:t>
      </w:r>
      <w:r w:rsidR="007F4F7D" w:rsidRPr="00596095">
        <w:rPr>
          <w:rFonts w:ascii="Arial" w:hAnsi="Arial" w:cs="Arial"/>
          <w:sz w:val="20"/>
          <w:szCs w:val="20"/>
        </w:rPr>
        <w:t xml:space="preserve"> (Figure 11) </w:t>
      </w:r>
      <w:r w:rsidR="00E8452E" w:rsidRPr="00596095">
        <w:rPr>
          <w:rFonts w:ascii="Arial" w:hAnsi="Arial" w:cs="Arial"/>
          <w:sz w:val="20"/>
          <w:szCs w:val="20"/>
        </w:rPr>
        <w:t>had an optimal salinity at approximately 11 ppt, which is the intermediate point in the salinity range (0-20 ppt) for the inland gill net sites.</w:t>
      </w:r>
      <w:r w:rsidR="007F4F7D" w:rsidRPr="00596095">
        <w:rPr>
          <w:rFonts w:ascii="Arial" w:hAnsi="Arial" w:cs="Arial"/>
          <w:sz w:val="20"/>
          <w:szCs w:val="20"/>
        </w:rPr>
        <w:t xml:space="preserve">  Seine species richness was optimized at 35 ppt, while richness was optimal at 21 ppt (Figure 12).  For trawl samples, species richness was optimized at a lower salinity of 12 ppt</w:t>
      </w:r>
      <w:r w:rsidR="006D67AF" w:rsidRPr="00596095">
        <w:rPr>
          <w:rFonts w:ascii="Arial" w:hAnsi="Arial" w:cs="Arial"/>
          <w:sz w:val="20"/>
          <w:szCs w:val="20"/>
        </w:rPr>
        <w:t>, and diversity was optimal at a much lower salinity of 4 ppt during spring-summer (Figure 13).</w:t>
      </w:r>
      <w:r w:rsidR="00E8452E" w:rsidRPr="00596095">
        <w:rPr>
          <w:rFonts w:ascii="Arial" w:hAnsi="Arial" w:cs="Arial"/>
          <w:sz w:val="20"/>
          <w:szCs w:val="20"/>
        </w:rPr>
        <w:t xml:space="preserve"> </w:t>
      </w:r>
      <w:r w:rsidR="007F4F7D" w:rsidRPr="00596095">
        <w:rPr>
          <w:rFonts w:ascii="Arial" w:hAnsi="Arial" w:cs="Arial"/>
          <w:sz w:val="20"/>
          <w:szCs w:val="20"/>
        </w:rPr>
        <w:t xml:space="preserve">  </w:t>
      </w:r>
      <w:r w:rsidR="00E8452E" w:rsidRPr="00596095">
        <w:rPr>
          <w:rFonts w:ascii="Arial" w:hAnsi="Arial" w:cs="Arial"/>
          <w:sz w:val="20"/>
          <w:szCs w:val="20"/>
        </w:rPr>
        <w:t xml:space="preserve"> </w:t>
      </w:r>
    </w:p>
    <w:p w:rsidR="007F4F7D" w:rsidRPr="00596095" w:rsidRDefault="00E8452E" w:rsidP="007E1ABB">
      <w:pPr>
        <w:ind w:firstLine="720"/>
        <w:rPr>
          <w:rFonts w:ascii="Arial" w:hAnsi="Arial" w:cs="Arial"/>
          <w:sz w:val="20"/>
          <w:szCs w:val="20"/>
        </w:rPr>
      </w:pPr>
      <w:r w:rsidRPr="00596095">
        <w:rPr>
          <w:rFonts w:ascii="Arial" w:hAnsi="Arial" w:cs="Arial"/>
          <w:sz w:val="20"/>
          <w:szCs w:val="20"/>
        </w:rPr>
        <w:t xml:space="preserve">Shannon-Wiener diversity tends to be a more informative index of biodiversity, compared to richness, because it takes into account the evenness of the species abundances.  For any given richness value, if one or a few species dominate the species composition of the community, then this dominance will be reflected by lower Shannon-Wiener index values.  In contrast, if all species have equal abundances, then Shannon-Wiener values will be higher.  In the case of the </w:t>
      </w:r>
      <w:r w:rsidR="0088263B" w:rsidRPr="00596095">
        <w:rPr>
          <w:rFonts w:ascii="Arial" w:hAnsi="Arial" w:cs="Arial"/>
          <w:sz w:val="20"/>
          <w:szCs w:val="20"/>
        </w:rPr>
        <w:t xml:space="preserve">spring-summer </w:t>
      </w:r>
      <w:r w:rsidRPr="00596095">
        <w:rPr>
          <w:rFonts w:ascii="Arial" w:hAnsi="Arial" w:cs="Arial"/>
          <w:sz w:val="20"/>
          <w:szCs w:val="20"/>
        </w:rPr>
        <w:t xml:space="preserve">lower Barataria estuary nekton community, Shannon-Wiener diversity tends to be optimal at </w:t>
      </w:r>
      <w:r w:rsidR="0088263B" w:rsidRPr="00596095">
        <w:rPr>
          <w:rFonts w:ascii="Arial" w:hAnsi="Arial" w:cs="Arial"/>
          <w:sz w:val="20"/>
          <w:szCs w:val="20"/>
        </w:rPr>
        <w:t>low</w:t>
      </w:r>
      <w:r w:rsidR="007F4F7D" w:rsidRPr="00596095">
        <w:rPr>
          <w:rFonts w:ascii="Arial" w:hAnsi="Arial" w:cs="Arial"/>
          <w:sz w:val="20"/>
          <w:szCs w:val="20"/>
        </w:rPr>
        <w:t xml:space="preserve"> or brackish salinities (4</w:t>
      </w:r>
      <w:r w:rsidRPr="00596095">
        <w:rPr>
          <w:rFonts w:ascii="Arial" w:hAnsi="Arial" w:cs="Arial"/>
          <w:sz w:val="20"/>
          <w:szCs w:val="20"/>
        </w:rPr>
        <w:t xml:space="preserve">-20 ppt).  However, the relationship between salinity and diversity is extremely weak.  In all gear types examined for this project, as salinity increased, the Shannon-Wiener diversity </w:t>
      </w:r>
      <w:r w:rsidR="007F4F7D" w:rsidRPr="00596095">
        <w:rPr>
          <w:rFonts w:ascii="Arial" w:hAnsi="Arial" w:cs="Arial"/>
          <w:sz w:val="20"/>
          <w:szCs w:val="20"/>
        </w:rPr>
        <w:t xml:space="preserve">trend </w:t>
      </w:r>
      <w:r w:rsidRPr="00596095">
        <w:rPr>
          <w:rFonts w:ascii="Arial" w:hAnsi="Arial" w:cs="Arial"/>
          <w:sz w:val="20"/>
          <w:szCs w:val="20"/>
        </w:rPr>
        <w:t>essentially remained a straight line.</w:t>
      </w:r>
    </w:p>
    <w:p w:rsidR="007F4F7D" w:rsidRPr="00596095" w:rsidRDefault="007F4F7D">
      <w:pPr>
        <w:rPr>
          <w:rFonts w:ascii="Arial" w:hAnsi="Arial" w:cs="Arial"/>
          <w:sz w:val="20"/>
          <w:szCs w:val="20"/>
        </w:rPr>
      </w:pPr>
      <w:r w:rsidRPr="00596095">
        <w:rPr>
          <w:rFonts w:ascii="Arial" w:hAnsi="Arial" w:cs="Arial"/>
          <w:sz w:val="20"/>
          <w:szCs w:val="20"/>
        </w:rPr>
        <w:br w:type="page"/>
      </w:r>
    </w:p>
    <w:p w:rsidR="00804BA6" w:rsidRPr="00596095" w:rsidRDefault="00804BA6" w:rsidP="007E1ABB">
      <w:pPr>
        <w:ind w:firstLine="720"/>
        <w:rPr>
          <w:rFonts w:ascii="Arial" w:hAnsi="Arial" w:cs="Arial"/>
          <w:sz w:val="20"/>
          <w:szCs w:val="20"/>
        </w:rPr>
      </w:pPr>
    </w:p>
    <w:p w:rsidR="00B801AE" w:rsidRPr="00596095" w:rsidRDefault="00B801AE" w:rsidP="00B801AE">
      <w:pPr>
        <w:jc w:val="center"/>
        <w:rPr>
          <w:rFonts w:ascii="Arial" w:hAnsi="Arial" w:cs="Arial"/>
          <w:noProof/>
          <w:sz w:val="20"/>
          <w:szCs w:val="20"/>
        </w:rPr>
      </w:pPr>
      <w:r w:rsidRPr="00596095">
        <w:rPr>
          <w:rFonts w:ascii="Arial" w:hAnsi="Arial" w:cs="Arial"/>
          <w:noProof/>
          <w:sz w:val="20"/>
          <w:szCs w:val="20"/>
        </w:rPr>
        <w:drawing>
          <wp:inline distT="0" distB="0" distL="0" distR="0">
            <wp:extent cx="4824025" cy="4525963"/>
            <wp:effectExtent l="19050" t="0" r="0" b="0"/>
            <wp:docPr id="17" name="Picture 36"/>
            <wp:cNvGraphicFramePr/>
            <a:graphic xmlns:a="http://schemas.openxmlformats.org/drawingml/2006/main">
              <a:graphicData uri="http://schemas.openxmlformats.org/drawingml/2006/picture">
                <pic:pic xmlns:pic="http://schemas.openxmlformats.org/drawingml/2006/picture">
                  <pic:nvPicPr>
                    <pic:cNvPr id="25603" name="Picture 3"/>
                    <pic:cNvPicPr>
                      <a:picLocks noGrp="1" noChangeAspect="1" noChangeArrowheads="1"/>
                    </pic:cNvPicPr>
                  </pic:nvPicPr>
                  <pic:blipFill>
                    <a:blip r:embed="rId31" cstate="print"/>
                    <a:srcRect/>
                    <a:stretch>
                      <a:fillRect/>
                    </a:stretch>
                  </pic:blipFill>
                  <pic:spPr bwMode="auto">
                    <a:xfrm>
                      <a:off x="0" y="0"/>
                      <a:ext cx="4824025" cy="4525963"/>
                    </a:xfrm>
                    <a:prstGeom prst="rect">
                      <a:avLst/>
                    </a:prstGeom>
                    <a:noFill/>
                    <a:ln w="9525">
                      <a:noFill/>
                      <a:miter lim="800000"/>
                      <a:headEnd/>
                      <a:tailEnd/>
                    </a:ln>
                  </pic:spPr>
                </pic:pic>
              </a:graphicData>
            </a:graphic>
          </wp:inline>
        </w:drawing>
      </w:r>
    </w:p>
    <w:p w:rsidR="00B801AE" w:rsidRPr="00596095" w:rsidRDefault="00B801AE" w:rsidP="00B801AE">
      <w:pPr>
        <w:ind w:firstLine="720"/>
        <w:rPr>
          <w:rFonts w:ascii="Arial" w:hAnsi="Arial" w:cs="Arial"/>
          <w:noProof/>
          <w:sz w:val="20"/>
          <w:szCs w:val="20"/>
        </w:rPr>
      </w:pPr>
      <w:r w:rsidRPr="00596095">
        <w:rPr>
          <w:rFonts w:ascii="Arial" w:hAnsi="Arial" w:cs="Arial"/>
          <w:noProof/>
          <w:sz w:val="20"/>
          <w:szCs w:val="20"/>
        </w:rPr>
        <w:t xml:space="preserve">Figure 10.  </w:t>
      </w:r>
      <w:r w:rsidRPr="00596095">
        <w:rPr>
          <w:rFonts w:ascii="Arial" w:hAnsi="Arial" w:cs="Arial"/>
          <w:sz w:val="20"/>
          <w:szCs w:val="20"/>
        </w:rPr>
        <w:t xml:space="preserve">Results of generalized additive models (GAM) showing the salinity level that optimizes nekton biodiversity in the Barataria Estuary (vertical line).  Diversity is the Shannon-Wiener uncertainty index, which is unitless, and richness is the number of species.   Data are from </w:t>
      </w:r>
      <w:r w:rsidRPr="00596095">
        <w:rPr>
          <w:rFonts w:ascii="Arial" w:hAnsi="Arial" w:cs="Arial"/>
          <w:b/>
          <w:sz w:val="20"/>
          <w:szCs w:val="20"/>
        </w:rPr>
        <w:t>marine gill nets sampled during May-July 1991-2011</w:t>
      </w:r>
      <w:r w:rsidRPr="00596095">
        <w:rPr>
          <w:rFonts w:ascii="Arial" w:hAnsi="Arial" w:cs="Arial"/>
          <w:sz w:val="20"/>
          <w:szCs w:val="20"/>
        </w:rPr>
        <w:t xml:space="preserve">. </w:t>
      </w:r>
    </w:p>
    <w:p w:rsidR="00B801AE" w:rsidRPr="00596095" w:rsidRDefault="00B801AE" w:rsidP="00B801AE">
      <w:pPr>
        <w:jc w:val="center"/>
        <w:rPr>
          <w:rFonts w:ascii="Arial" w:hAnsi="Arial" w:cs="Arial"/>
          <w:noProof/>
          <w:sz w:val="20"/>
          <w:szCs w:val="20"/>
        </w:rPr>
      </w:pPr>
      <w:r w:rsidRPr="00596095">
        <w:rPr>
          <w:rFonts w:ascii="Arial" w:hAnsi="Arial" w:cs="Arial"/>
          <w:noProof/>
          <w:sz w:val="20"/>
          <w:szCs w:val="20"/>
        </w:rPr>
        <w:lastRenderedPageBreak/>
        <w:drawing>
          <wp:inline distT="0" distB="0" distL="0" distR="0">
            <wp:extent cx="4814854" cy="4525963"/>
            <wp:effectExtent l="19050" t="0" r="4796" b="0"/>
            <wp:docPr id="26" name="Picture 40"/>
            <wp:cNvGraphicFramePr/>
            <a:graphic xmlns:a="http://schemas.openxmlformats.org/drawingml/2006/main">
              <a:graphicData uri="http://schemas.openxmlformats.org/drawingml/2006/picture">
                <pic:pic xmlns:pic="http://schemas.openxmlformats.org/drawingml/2006/picture">
                  <pic:nvPicPr>
                    <pic:cNvPr id="27650" name="Picture 2"/>
                    <pic:cNvPicPr>
                      <a:picLocks noGrp="1" noChangeAspect="1" noChangeArrowheads="1"/>
                    </pic:cNvPicPr>
                  </pic:nvPicPr>
                  <pic:blipFill>
                    <a:blip r:embed="rId32" cstate="print"/>
                    <a:srcRect/>
                    <a:stretch>
                      <a:fillRect/>
                    </a:stretch>
                  </pic:blipFill>
                  <pic:spPr bwMode="auto">
                    <a:xfrm>
                      <a:off x="0" y="0"/>
                      <a:ext cx="4814854" cy="4525963"/>
                    </a:xfrm>
                    <a:prstGeom prst="rect">
                      <a:avLst/>
                    </a:prstGeom>
                    <a:noFill/>
                    <a:ln w="9525">
                      <a:noFill/>
                      <a:miter lim="800000"/>
                      <a:headEnd/>
                      <a:tailEnd/>
                    </a:ln>
                  </pic:spPr>
                </pic:pic>
              </a:graphicData>
            </a:graphic>
          </wp:inline>
        </w:drawing>
      </w:r>
    </w:p>
    <w:p w:rsidR="00B801AE" w:rsidRPr="00596095" w:rsidRDefault="00B801AE" w:rsidP="00B801AE">
      <w:pPr>
        <w:ind w:firstLine="720"/>
        <w:rPr>
          <w:rFonts w:ascii="Arial" w:hAnsi="Arial" w:cs="Arial"/>
          <w:noProof/>
          <w:sz w:val="20"/>
          <w:szCs w:val="20"/>
        </w:rPr>
      </w:pPr>
      <w:r w:rsidRPr="00596095">
        <w:rPr>
          <w:rFonts w:ascii="Arial" w:hAnsi="Arial" w:cs="Arial"/>
          <w:noProof/>
          <w:sz w:val="20"/>
          <w:szCs w:val="20"/>
        </w:rPr>
        <w:t xml:space="preserve">Figure 11.  </w:t>
      </w:r>
      <w:r w:rsidRPr="00596095">
        <w:rPr>
          <w:rFonts w:ascii="Arial" w:hAnsi="Arial" w:cs="Arial"/>
          <w:sz w:val="20"/>
          <w:szCs w:val="20"/>
        </w:rPr>
        <w:t xml:space="preserve">Results of generalized additive models (GAM) showing the salinity level that optimizes nekton biodiversity in the Barataria Estuary (vertical line).  Diversity is the Shannon-Wiener uncertainty index, which is unitless, and richness is the number of species.   Data are from </w:t>
      </w:r>
      <w:r w:rsidR="007E1ABB" w:rsidRPr="00596095">
        <w:rPr>
          <w:rFonts w:ascii="Arial" w:hAnsi="Arial" w:cs="Arial"/>
          <w:b/>
          <w:sz w:val="20"/>
          <w:szCs w:val="20"/>
        </w:rPr>
        <w:t xml:space="preserve">inland </w:t>
      </w:r>
      <w:r w:rsidRPr="00596095">
        <w:rPr>
          <w:rFonts w:ascii="Arial" w:hAnsi="Arial" w:cs="Arial"/>
          <w:b/>
          <w:sz w:val="20"/>
          <w:szCs w:val="20"/>
        </w:rPr>
        <w:t>gill nets sampled during April-July 1998-2011</w:t>
      </w:r>
      <w:r w:rsidRPr="00596095">
        <w:rPr>
          <w:rFonts w:ascii="Arial" w:hAnsi="Arial" w:cs="Arial"/>
          <w:sz w:val="20"/>
          <w:szCs w:val="20"/>
        </w:rPr>
        <w:t xml:space="preserve">. </w:t>
      </w:r>
    </w:p>
    <w:p w:rsidR="00B801AE" w:rsidRPr="00596095" w:rsidRDefault="00B801AE" w:rsidP="00B801AE">
      <w:pPr>
        <w:jc w:val="center"/>
        <w:rPr>
          <w:rFonts w:ascii="Arial" w:hAnsi="Arial" w:cs="Arial"/>
          <w:noProof/>
          <w:sz w:val="20"/>
          <w:szCs w:val="20"/>
        </w:rPr>
      </w:pPr>
      <w:r w:rsidRPr="00596095">
        <w:rPr>
          <w:rFonts w:ascii="Arial" w:hAnsi="Arial" w:cs="Arial"/>
          <w:noProof/>
          <w:sz w:val="20"/>
          <w:szCs w:val="20"/>
        </w:rPr>
        <w:lastRenderedPageBreak/>
        <w:drawing>
          <wp:inline distT="0" distB="0" distL="0" distR="0">
            <wp:extent cx="4814854" cy="4525963"/>
            <wp:effectExtent l="19050" t="0" r="4796" b="0"/>
            <wp:docPr id="27" name="Picture 41"/>
            <wp:cNvGraphicFramePr/>
            <a:graphic xmlns:a="http://schemas.openxmlformats.org/drawingml/2006/main">
              <a:graphicData uri="http://schemas.openxmlformats.org/drawingml/2006/picture">
                <pic:pic xmlns:pic="http://schemas.openxmlformats.org/drawingml/2006/picture">
                  <pic:nvPicPr>
                    <pic:cNvPr id="29698" name="Picture 2"/>
                    <pic:cNvPicPr>
                      <a:picLocks noGrp="1" noChangeAspect="1" noChangeArrowheads="1"/>
                    </pic:cNvPicPr>
                  </pic:nvPicPr>
                  <pic:blipFill>
                    <a:blip r:embed="rId33" cstate="print"/>
                    <a:srcRect/>
                    <a:stretch>
                      <a:fillRect/>
                    </a:stretch>
                  </pic:blipFill>
                  <pic:spPr bwMode="auto">
                    <a:xfrm>
                      <a:off x="0" y="0"/>
                      <a:ext cx="4814854" cy="4525963"/>
                    </a:xfrm>
                    <a:prstGeom prst="rect">
                      <a:avLst/>
                    </a:prstGeom>
                    <a:noFill/>
                    <a:ln w="9525">
                      <a:noFill/>
                      <a:miter lim="800000"/>
                      <a:headEnd/>
                      <a:tailEnd/>
                    </a:ln>
                  </pic:spPr>
                </pic:pic>
              </a:graphicData>
            </a:graphic>
          </wp:inline>
        </w:drawing>
      </w:r>
    </w:p>
    <w:p w:rsidR="00B801AE" w:rsidRPr="00596095" w:rsidRDefault="00B801AE" w:rsidP="00B801AE">
      <w:pPr>
        <w:ind w:firstLine="720"/>
        <w:rPr>
          <w:rFonts w:ascii="Arial" w:hAnsi="Arial" w:cs="Arial"/>
          <w:noProof/>
          <w:sz w:val="20"/>
          <w:szCs w:val="20"/>
        </w:rPr>
      </w:pPr>
      <w:r w:rsidRPr="00596095">
        <w:rPr>
          <w:rFonts w:ascii="Arial" w:hAnsi="Arial" w:cs="Arial"/>
          <w:noProof/>
          <w:sz w:val="20"/>
          <w:szCs w:val="20"/>
        </w:rPr>
        <w:t xml:space="preserve">Figure 12.  </w:t>
      </w:r>
      <w:r w:rsidRPr="00596095">
        <w:rPr>
          <w:rFonts w:ascii="Arial" w:hAnsi="Arial" w:cs="Arial"/>
          <w:sz w:val="20"/>
          <w:szCs w:val="20"/>
        </w:rPr>
        <w:t xml:space="preserve">Results of generalized additive models (GAM) showing the salinity level that optimizes nekton biodiversity in the Barataria Estuary (vertical line).  Diversity is the Shannon-Wiener uncertainty index, which is unitless, and richness is the number of species.   Data are from </w:t>
      </w:r>
      <w:r w:rsidRPr="00596095">
        <w:rPr>
          <w:rFonts w:ascii="Arial" w:hAnsi="Arial" w:cs="Arial"/>
          <w:b/>
          <w:sz w:val="20"/>
          <w:szCs w:val="20"/>
        </w:rPr>
        <w:t>seines sampled during April-July 1991-2011</w:t>
      </w:r>
      <w:r w:rsidRPr="00596095">
        <w:rPr>
          <w:rFonts w:ascii="Arial" w:hAnsi="Arial" w:cs="Arial"/>
          <w:sz w:val="20"/>
          <w:szCs w:val="20"/>
        </w:rPr>
        <w:t xml:space="preserve">. </w:t>
      </w:r>
    </w:p>
    <w:p w:rsidR="00B801AE" w:rsidRPr="00596095" w:rsidRDefault="00B801AE" w:rsidP="00B801AE">
      <w:pPr>
        <w:jc w:val="center"/>
        <w:rPr>
          <w:rFonts w:ascii="Arial" w:hAnsi="Arial" w:cs="Arial"/>
          <w:noProof/>
          <w:sz w:val="20"/>
          <w:szCs w:val="20"/>
        </w:rPr>
      </w:pPr>
      <w:r w:rsidRPr="00596095">
        <w:rPr>
          <w:rFonts w:ascii="Arial" w:hAnsi="Arial" w:cs="Arial"/>
          <w:noProof/>
          <w:sz w:val="20"/>
          <w:szCs w:val="20"/>
        </w:rPr>
        <w:lastRenderedPageBreak/>
        <w:drawing>
          <wp:inline distT="0" distB="0" distL="0" distR="0">
            <wp:extent cx="4814854" cy="4525963"/>
            <wp:effectExtent l="19050" t="0" r="4796" b="0"/>
            <wp:docPr id="28" name="Picture 42"/>
            <wp:cNvGraphicFramePr/>
            <a:graphic xmlns:a="http://schemas.openxmlformats.org/drawingml/2006/main">
              <a:graphicData uri="http://schemas.openxmlformats.org/drawingml/2006/picture">
                <pic:pic xmlns:pic="http://schemas.openxmlformats.org/drawingml/2006/picture">
                  <pic:nvPicPr>
                    <pic:cNvPr id="31746" name="Picture 2"/>
                    <pic:cNvPicPr>
                      <a:picLocks noGrp="1" noChangeAspect="1" noChangeArrowheads="1"/>
                    </pic:cNvPicPr>
                  </pic:nvPicPr>
                  <pic:blipFill>
                    <a:blip r:embed="rId34" cstate="print"/>
                    <a:srcRect/>
                    <a:stretch>
                      <a:fillRect/>
                    </a:stretch>
                  </pic:blipFill>
                  <pic:spPr bwMode="auto">
                    <a:xfrm>
                      <a:off x="0" y="0"/>
                      <a:ext cx="4814854" cy="4525963"/>
                    </a:xfrm>
                    <a:prstGeom prst="rect">
                      <a:avLst/>
                    </a:prstGeom>
                    <a:noFill/>
                    <a:ln w="9525">
                      <a:noFill/>
                      <a:miter lim="800000"/>
                      <a:headEnd/>
                      <a:tailEnd/>
                    </a:ln>
                  </pic:spPr>
                </pic:pic>
              </a:graphicData>
            </a:graphic>
          </wp:inline>
        </w:drawing>
      </w:r>
    </w:p>
    <w:p w:rsidR="00B801AE" w:rsidRPr="00596095" w:rsidRDefault="00B801AE" w:rsidP="00B801AE">
      <w:pPr>
        <w:ind w:firstLine="720"/>
        <w:rPr>
          <w:rFonts w:ascii="Arial" w:hAnsi="Arial" w:cs="Arial"/>
          <w:noProof/>
          <w:sz w:val="20"/>
          <w:szCs w:val="20"/>
        </w:rPr>
      </w:pPr>
      <w:r w:rsidRPr="00596095">
        <w:rPr>
          <w:rFonts w:ascii="Arial" w:hAnsi="Arial" w:cs="Arial"/>
          <w:noProof/>
          <w:sz w:val="20"/>
          <w:szCs w:val="20"/>
        </w:rPr>
        <w:t xml:space="preserve">Figure 13.  </w:t>
      </w:r>
      <w:r w:rsidRPr="00596095">
        <w:rPr>
          <w:rFonts w:ascii="Arial" w:hAnsi="Arial" w:cs="Arial"/>
          <w:sz w:val="20"/>
          <w:szCs w:val="20"/>
        </w:rPr>
        <w:t xml:space="preserve">Results of generalized additive models (GAM) showing the salinity level that optimizes nekton biodiversity in the Barataria Estuary (vertical line).  Diversity is the Shannon-Wiener uncertainty index, which is unitless, and richness is the number of species.   Data are from </w:t>
      </w:r>
      <w:r w:rsidRPr="00596095">
        <w:rPr>
          <w:rFonts w:ascii="Arial" w:hAnsi="Arial" w:cs="Arial"/>
          <w:b/>
          <w:sz w:val="20"/>
          <w:szCs w:val="20"/>
        </w:rPr>
        <w:t>16-ft. trawls sampled during May-July 1991-2011</w:t>
      </w:r>
      <w:r w:rsidRPr="00596095">
        <w:rPr>
          <w:rFonts w:ascii="Arial" w:hAnsi="Arial" w:cs="Arial"/>
          <w:sz w:val="20"/>
          <w:szCs w:val="20"/>
        </w:rPr>
        <w:t xml:space="preserve">. </w:t>
      </w:r>
    </w:p>
    <w:p w:rsidR="00B801AE" w:rsidRPr="00596095" w:rsidRDefault="00B801AE" w:rsidP="0041742F">
      <w:pPr>
        <w:rPr>
          <w:rFonts w:ascii="Arial" w:hAnsi="Arial" w:cs="Arial"/>
          <w:sz w:val="20"/>
          <w:szCs w:val="20"/>
        </w:rPr>
      </w:pPr>
    </w:p>
    <w:p w:rsidR="00B801AE" w:rsidRPr="00596095" w:rsidRDefault="00B801AE" w:rsidP="0041742F">
      <w:pPr>
        <w:rPr>
          <w:rFonts w:ascii="Arial" w:hAnsi="Arial" w:cs="Arial"/>
          <w:sz w:val="20"/>
          <w:szCs w:val="20"/>
        </w:rPr>
      </w:pPr>
    </w:p>
    <w:p w:rsidR="00B801AE" w:rsidRPr="00596095" w:rsidRDefault="00B801AE" w:rsidP="0041742F">
      <w:pPr>
        <w:rPr>
          <w:rFonts w:ascii="Arial" w:hAnsi="Arial" w:cs="Arial"/>
          <w:sz w:val="20"/>
          <w:szCs w:val="20"/>
        </w:rPr>
      </w:pPr>
    </w:p>
    <w:p w:rsidR="00B801AE" w:rsidRPr="00596095" w:rsidRDefault="00B801AE" w:rsidP="0041742F">
      <w:pPr>
        <w:rPr>
          <w:rFonts w:ascii="Arial" w:hAnsi="Arial" w:cs="Arial"/>
          <w:sz w:val="20"/>
          <w:szCs w:val="20"/>
        </w:rPr>
      </w:pPr>
    </w:p>
    <w:p w:rsidR="00B801AE" w:rsidRPr="00596095" w:rsidRDefault="00B801AE" w:rsidP="0041742F">
      <w:pPr>
        <w:rPr>
          <w:rFonts w:ascii="Arial" w:hAnsi="Arial" w:cs="Arial"/>
          <w:sz w:val="20"/>
          <w:szCs w:val="20"/>
        </w:rPr>
      </w:pPr>
    </w:p>
    <w:p w:rsidR="00B801AE" w:rsidRPr="00596095" w:rsidRDefault="00B801AE" w:rsidP="0041742F">
      <w:pPr>
        <w:rPr>
          <w:rFonts w:ascii="Arial" w:hAnsi="Arial" w:cs="Arial"/>
          <w:sz w:val="20"/>
          <w:szCs w:val="20"/>
        </w:rPr>
      </w:pPr>
    </w:p>
    <w:p w:rsidR="00B801AE" w:rsidRPr="00596095" w:rsidRDefault="00B801AE" w:rsidP="0041742F">
      <w:pPr>
        <w:rPr>
          <w:rFonts w:ascii="Arial" w:hAnsi="Arial" w:cs="Arial"/>
          <w:sz w:val="20"/>
          <w:szCs w:val="20"/>
        </w:rPr>
      </w:pPr>
    </w:p>
    <w:p w:rsidR="00B801AE" w:rsidRPr="00596095" w:rsidRDefault="00B801AE" w:rsidP="0041742F">
      <w:pPr>
        <w:rPr>
          <w:rFonts w:ascii="Arial" w:hAnsi="Arial" w:cs="Arial"/>
          <w:sz w:val="20"/>
          <w:szCs w:val="20"/>
        </w:rPr>
      </w:pPr>
    </w:p>
    <w:p w:rsidR="00596095" w:rsidRDefault="00596095" w:rsidP="0041742F">
      <w:pPr>
        <w:rPr>
          <w:rFonts w:ascii="Arial" w:hAnsi="Arial" w:cs="Arial"/>
          <w:sz w:val="20"/>
          <w:szCs w:val="20"/>
          <w:u w:val="single"/>
        </w:rPr>
      </w:pPr>
    </w:p>
    <w:p w:rsidR="004906F0" w:rsidRPr="00596095" w:rsidRDefault="004906F0" w:rsidP="0041742F">
      <w:pPr>
        <w:rPr>
          <w:rFonts w:ascii="Arial" w:hAnsi="Arial" w:cs="Arial"/>
          <w:sz w:val="20"/>
          <w:szCs w:val="20"/>
          <w:u w:val="single"/>
        </w:rPr>
      </w:pPr>
      <w:r w:rsidRPr="00596095">
        <w:rPr>
          <w:rFonts w:ascii="Arial" w:hAnsi="Arial" w:cs="Arial"/>
          <w:sz w:val="20"/>
          <w:szCs w:val="20"/>
          <w:u w:val="single"/>
        </w:rPr>
        <w:lastRenderedPageBreak/>
        <w:t>Changes in community structure following Davis Pond freshwater diversion</w:t>
      </w:r>
    </w:p>
    <w:p w:rsidR="005E0F67" w:rsidRPr="00596095" w:rsidRDefault="00405BD9" w:rsidP="005E0F67">
      <w:pPr>
        <w:ind w:firstLine="720"/>
        <w:rPr>
          <w:rFonts w:ascii="Arial" w:hAnsi="Arial" w:cs="Arial"/>
          <w:sz w:val="20"/>
          <w:szCs w:val="20"/>
        </w:rPr>
      </w:pPr>
      <w:r w:rsidRPr="00596095">
        <w:rPr>
          <w:rFonts w:ascii="Arial" w:hAnsi="Arial" w:cs="Arial"/>
          <w:sz w:val="20"/>
          <w:szCs w:val="20"/>
        </w:rPr>
        <w:t xml:space="preserve">Following the Davis Pond diversion, there were statistically significant shifts in nekton community structure during spring-summer months in the lower Barataria estuary (MRPP; T &gt; 17.0; </w:t>
      </w:r>
      <w:r w:rsidRPr="00596095">
        <w:rPr>
          <w:rFonts w:ascii="Arial" w:hAnsi="Arial" w:cs="Arial"/>
          <w:i/>
          <w:sz w:val="20"/>
          <w:szCs w:val="20"/>
        </w:rPr>
        <w:t>P</w:t>
      </w:r>
      <w:r w:rsidRPr="00596095">
        <w:rPr>
          <w:rFonts w:ascii="Arial" w:hAnsi="Arial" w:cs="Arial"/>
          <w:sz w:val="20"/>
          <w:szCs w:val="20"/>
        </w:rPr>
        <w:t xml:space="preserve"> &lt; 0.0001 for all gear types).  However, the </w:t>
      </w:r>
      <w:r w:rsidR="007B0390" w:rsidRPr="00596095">
        <w:rPr>
          <w:rFonts w:ascii="Arial" w:hAnsi="Arial" w:cs="Arial"/>
          <w:sz w:val="20"/>
          <w:szCs w:val="20"/>
        </w:rPr>
        <w:t xml:space="preserve">strength of the </w:t>
      </w:r>
      <w:r w:rsidRPr="00596095">
        <w:rPr>
          <w:rFonts w:ascii="Arial" w:hAnsi="Arial" w:cs="Arial"/>
          <w:sz w:val="20"/>
          <w:szCs w:val="20"/>
        </w:rPr>
        <w:t xml:space="preserve">changes in species composition </w:t>
      </w:r>
      <w:r w:rsidR="007B0390" w:rsidRPr="00596095">
        <w:rPr>
          <w:rFonts w:ascii="Arial" w:hAnsi="Arial" w:cs="Arial"/>
          <w:sz w:val="20"/>
          <w:szCs w:val="20"/>
        </w:rPr>
        <w:t>was</w:t>
      </w:r>
      <w:r w:rsidRPr="00596095">
        <w:rPr>
          <w:rFonts w:ascii="Arial" w:hAnsi="Arial" w:cs="Arial"/>
          <w:sz w:val="20"/>
          <w:szCs w:val="20"/>
        </w:rPr>
        <w:t xml:space="preserve"> very </w:t>
      </w:r>
      <w:r w:rsidR="007B0390" w:rsidRPr="00596095">
        <w:rPr>
          <w:rFonts w:ascii="Arial" w:hAnsi="Arial" w:cs="Arial"/>
          <w:sz w:val="20"/>
          <w:szCs w:val="20"/>
        </w:rPr>
        <w:t>weak</w:t>
      </w:r>
      <w:r w:rsidR="002C0673" w:rsidRPr="00596095">
        <w:rPr>
          <w:rFonts w:ascii="Arial" w:hAnsi="Arial" w:cs="Arial"/>
          <w:sz w:val="20"/>
          <w:szCs w:val="20"/>
        </w:rPr>
        <w:t xml:space="preserve"> (MRPP; A ≤ 0.01 for all gear types)</w:t>
      </w:r>
      <w:r w:rsidRPr="00596095">
        <w:rPr>
          <w:rFonts w:ascii="Arial" w:hAnsi="Arial" w:cs="Arial"/>
          <w:sz w:val="20"/>
          <w:szCs w:val="20"/>
        </w:rPr>
        <w:t xml:space="preserve">.  These relatively </w:t>
      </w:r>
      <w:r w:rsidR="007B0390" w:rsidRPr="00596095">
        <w:rPr>
          <w:rFonts w:ascii="Arial" w:hAnsi="Arial" w:cs="Arial"/>
          <w:sz w:val="20"/>
          <w:szCs w:val="20"/>
        </w:rPr>
        <w:t xml:space="preserve">minor </w:t>
      </w:r>
      <w:r w:rsidRPr="00596095">
        <w:rPr>
          <w:rFonts w:ascii="Arial" w:hAnsi="Arial" w:cs="Arial"/>
          <w:sz w:val="20"/>
          <w:szCs w:val="20"/>
        </w:rPr>
        <w:t>but significant changes likely result from having large samples sizes for each gear type (inland gill net samples were excluded from this analysis because there were so few samples for each treatment group).</w:t>
      </w:r>
      <w:r w:rsidR="002A0238" w:rsidRPr="00596095">
        <w:rPr>
          <w:rFonts w:ascii="Arial" w:hAnsi="Arial" w:cs="Arial"/>
          <w:sz w:val="20"/>
          <w:szCs w:val="20"/>
        </w:rPr>
        <w:t xml:space="preserve">  </w:t>
      </w:r>
      <w:proofErr w:type="spellStart"/>
      <w:r w:rsidR="005E0F67" w:rsidRPr="00596095">
        <w:rPr>
          <w:rFonts w:ascii="Arial" w:hAnsi="Arial" w:cs="Arial"/>
          <w:sz w:val="20"/>
          <w:szCs w:val="20"/>
        </w:rPr>
        <w:t>Pairwise</w:t>
      </w:r>
      <w:proofErr w:type="spellEnd"/>
      <w:r w:rsidR="005E0F67" w:rsidRPr="00596095">
        <w:rPr>
          <w:rFonts w:ascii="Arial" w:hAnsi="Arial" w:cs="Arial"/>
          <w:sz w:val="20"/>
          <w:szCs w:val="20"/>
        </w:rPr>
        <w:t xml:space="preserve"> comparisons of community structure by year seemed to indicate that the Davis Pond</w:t>
      </w:r>
      <w:r w:rsidR="002568EA" w:rsidRPr="00596095">
        <w:rPr>
          <w:rFonts w:ascii="Arial" w:hAnsi="Arial" w:cs="Arial"/>
          <w:sz w:val="20"/>
          <w:szCs w:val="20"/>
        </w:rPr>
        <w:t xml:space="preserve"> diversion</w:t>
      </w:r>
      <w:r w:rsidR="005E0F67" w:rsidRPr="00596095">
        <w:rPr>
          <w:rFonts w:ascii="Arial" w:hAnsi="Arial" w:cs="Arial"/>
          <w:sz w:val="20"/>
          <w:szCs w:val="20"/>
        </w:rPr>
        <w:t xml:space="preserve"> likely had an effect on changes in the marine gill net assemblage (MRPP; T = 28.1; </w:t>
      </w:r>
      <w:r w:rsidR="005E0F67" w:rsidRPr="00596095">
        <w:rPr>
          <w:rFonts w:ascii="Arial" w:hAnsi="Arial" w:cs="Arial"/>
          <w:i/>
          <w:sz w:val="20"/>
          <w:szCs w:val="20"/>
        </w:rPr>
        <w:t>P</w:t>
      </w:r>
      <w:r w:rsidR="005E0F67" w:rsidRPr="00596095">
        <w:rPr>
          <w:rFonts w:ascii="Arial" w:hAnsi="Arial" w:cs="Arial"/>
          <w:sz w:val="20"/>
          <w:szCs w:val="20"/>
        </w:rPr>
        <w:t xml:space="preserve"> &lt; 0.0001).</w:t>
      </w:r>
      <w:r w:rsidR="00FB247E" w:rsidRPr="00596095">
        <w:rPr>
          <w:rFonts w:ascii="Arial" w:hAnsi="Arial" w:cs="Arial"/>
          <w:sz w:val="20"/>
          <w:szCs w:val="20"/>
        </w:rPr>
        <w:t xml:space="preserve">  This is because 40-7</w:t>
      </w:r>
      <w:r w:rsidR="005E0F67" w:rsidRPr="00596095">
        <w:rPr>
          <w:rFonts w:ascii="Arial" w:hAnsi="Arial" w:cs="Arial"/>
          <w:sz w:val="20"/>
          <w:szCs w:val="20"/>
        </w:rPr>
        <w:t>0% of the comparisons of pre-</w:t>
      </w:r>
      <w:r w:rsidR="001F292B" w:rsidRPr="00596095">
        <w:rPr>
          <w:rFonts w:ascii="Arial" w:hAnsi="Arial" w:cs="Arial"/>
          <w:sz w:val="20"/>
          <w:szCs w:val="20"/>
        </w:rPr>
        <w:t xml:space="preserve">diversion years </w:t>
      </w:r>
      <w:r w:rsidR="005E0F67" w:rsidRPr="00596095">
        <w:rPr>
          <w:rFonts w:ascii="Arial" w:hAnsi="Arial" w:cs="Arial"/>
          <w:sz w:val="20"/>
          <w:szCs w:val="20"/>
        </w:rPr>
        <w:t xml:space="preserve">versus post-diversion </w:t>
      </w:r>
      <w:r w:rsidR="001F292B" w:rsidRPr="00596095">
        <w:rPr>
          <w:rFonts w:ascii="Arial" w:hAnsi="Arial" w:cs="Arial"/>
          <w:sz w:val="20"/>
          <w:szCs w:val="20"/>
        </w:rPr>
        <w:t xml:space="preserve">years </w:t>
      </w:r>
      <w:r w:rsidR="005E0F67" w:rsidRPr="00596095">
        <w:rPr>
          <w:rFonts w:ascii="Arial" w:hAnsi="Arial" w:cs="Arial"/>
          <w:sz w:val="20"/>
          <w:szCs w:val="20"/>
        </w:rPr>
        <w:t xml:space="preserve">showed significantly different community structure (MRPP; </w:t>
      </w:r>
      <w:r w:rsidR="005E0F67" w:rsidRPr="00596095">
        <w:rPr>
          <w:rFonts w:ascii="Arial" w:hAnsi="Arial" w:cs="Arial"/>
          <w:i/>
          <w:sz w:val="20"/>
          <w:szCs w:val="20"/>
        </w:rPr>
        <w:t>P</w:t>
      </w:r>
      <w:r w:rsidR="005E0F67" w:rsidRPr="00596095">
        <w:rPr>
          <w:rFonts w:ascii="Arial" w:hAnsi="Arial" w:cs="Arial"/>
          <w:sz w:val="20"/>
          <w:szCs w:val="20"/>
        </w:rPr>
        <w:t xml:space="preserve"> &lt; 0.05).  When only pre-diversion years were compared with each other and post-diversion years compared with each other, 0-30% of the years had significantly different community structure.</w:t>
      </w:r>
      <w:r w:rsidR="001F292B" w:rsidRPr="00596095">
        <w:rPr>
          <w:rFonts w:ascii="Arial" w:hAnsi="Arial" w:cs="Arial"/>
          <w:sz w:val="20"/>
          <w:szCs w:val="20"/>
        </w:rPr>
        <w:t xml:space="preserve">  This was not so much the case with the seine and trawl samples.</w:t>
      </w:r>
      <w:r w:rsidR="00FB247E" w:rsidRPr="00596095">
        <w:rPr>
          <w:rFonts w:ascii="Arial" w:hAnsi="Arial" w:cs="Arial"/>
          <w:sz w:val="20"/>
          <w:szCs w:val="20"/>
        </w:rPr>
        <w:t xml:space="preserve">  The number of pre-diversion years that were significantly different from each other, as well as post-diversion years compared to one another, was approximately the same as the number of pre- versus post-diversion comparisons.</w:t>
      </w:r>
    </w:p>
    <w:p w:rsidR="005E0F67" w:rsidRPr="00596095" w:rsidRDefault="002C0673" w:rsidP="00405BD9">
      <w:pPr>
        <w:ind w:firstLine="720"/>
        <w:rPr>
          <w:rFonts w:ascii="Arial" w:hAnsi="Arial" w:cs="Arial"/>
          <w:sz w:val="20"/>
          <w:szCs w:val="20"/>
        </w:rPr>
      </w:pPr>
      <w:r w:rsidRPr="00596095">
        <w:rPr>
          <w:rFonts w:ascii="Arial" w:hAnsi="Arial" w:cs="Arial"/>
          <w:sz w:val="20"/>
          <w:szCs w:val="20"/>
        </w:rPr>
        <w:t>A few species were significantly responsible for the observed changes in community structure</w:t>
      </w:r>
      <w:r w:rsidR="00FB247E" w:rsidRPr="00596095">
        <w:rPr>
          <w:rFonts w:ascii="Arial" w:hAnsi="Arial" w:cs="Arial"/>
          <w:sz w:val="20"/>
          <w:szCs w:val="20"/>
        </w:rPr>
        <w:t xml:space="preserve"> following the diversion</w:t>
      </w:r>
      <w:r w:rsidRPr="00596095">
        <w:rPr>
          <w:rFonts w:ascii="Arial" w:hAnsi="Arial" w:cs="Arial"/>
          <w:sz w:val="20"/>
          <w:szCs w:val="20"/>
        </w:rPr>
        <w:t>.  The species are those on the CCA</w:t>
      </w:r>
      <w:r w:rsidR="002E5FCF" w:rsidRPr="00596095">
        <w:rPr>
          <w:rFonts w:ascii="Arial" w:hAnsi="Arial" w:cs="Arial"/>
          <w:sz w:val="20"/>
          <w:szCs w:val="20"/>
        </w:rPr>
        <w:t xml:space="preserve"> joint </w:t>
      </w:r>
      <w:r w:rsidRPr="00596095">
        <w:rPr>
          <w:rFonts w:ascii="Arial" w:hAnsi="Arial" w:cs="Arial"/>
          <w:sz w:val="20"/>
          <w:szCs w:val="20"/>
        </w:rPr>
        <w:t xml:space="preserve">plots (Figures 14-16) that are at the extreme ends of axes 1 and 2, which </w:t>
      </w:r>
      <w:r w:rsidR="006346B3" w:rsidRPr="00596095">
        <w:rPr>
          <w:rFonts w:ascii="Arial" w:hAnsi="Arial" w:cs="Arial"/>
          <w:sz w:val="20"/>
          <w:szCs w:val="20"/>
        </w:rPr>
        <w:t>represent gradients in</w:t>
      </w:r>
      <w:r w:rsidRPr="00596095">
        <w:rPr>
          <w:rFonts w:ascii="Arial" w:hAnsi="Arial" w:cs="Arial"/>
          <w:sz w:val="20"/>
          <w:szCs w:val="20"/>
        </w:rPr>
        <w:t xml:space="preserve"> salinity (axis 1) and </w:t>
      </w:r>
      <w:r w:rsidR="00954F61" w:rsidRPr="00596095">
        <w:rPr>
          <w:rFonts w:ascii="Arial" w:hAnsi="Arial" w:cs="Arial"/>
          <w:sz w:val="20"/>
          <w:szCs w:val="20"/>
        </w:rPr>
        <w:t>turbidity</w:t>
      </w:r>
      <w:r w:rsidR="00215EA7" w:rsidRPr="00596095">
        <w:rPr>
          <w:rFonts w:ascii="Arial" w:hAnsi="Arial" w:cs="Arial"/>
          <w:sz w:val="20"/>
          <w:szCs w:val="20"/>
        </w:rPr>
        <w:t>/temperature</w:t>
      </w:r>
      <w:r w:rsidR="00954F61" w:rsidRPr="00596095">
        <w:rPr>
          <w:rFonts w:ascii="Arial" w:hAnsi="Arial" w:cs="Arial"/>
          <w:sz w:val="20"/>
          <w:szCs w:val="20"/>
        </w:rPr>
        <w:t xml:space="preserve"> </w:t>
      </w:r>
      <w:r w:rsidRPr="00596095">
        <w:rPr>
          <w:rFonts w:ascii="Arial" w:hAnsi="Arial" w:cs="Arial"/>
          <w:sz w:val="20"/>
          <w:szCs w:val="20"/>
        </w:rPr>
        <w:t>(axis 2</w:t>
      </w:r>
      <w:r w:rsidR="00954F61" w:rsidRPr="00596095">
        <w:rPr>
          <w:rFonts w:ascii="Arial" w:hAnsi="Arial" w:cs="Arial"/>
          <w:sz w:val="20"/>
          <w:szCs w:val="20"/>
        </w:rPr>
        <w:t>, arrow not shown</w:t>
      </w:r>
      <w:r w:rsidRPr="00596095">
        <w:rPr>
          <w:rFonts w:ascii="Arial" w:hAnsi="Arial" w:cs="Arial"/>
          <w:sz w:val="20"/>
          <w:szCs w:val="20"/>
        </w:rPr>
        <w:t xml:space="preserve">).  Of the three gear types analyzed, marine gill nets showed the most obvious changes in community structure following the diversion at Davis Pond (Figure 14).  For example, Channel catfish increased in gill net abundance following the diversion, and was </w:t>
      </w:r>
      <w:r w:rsidR="007B0390" w:rsidRPr="00596095">
        <w:rPr>
          <w:rFonts w:ascii="Arial" w:hAnsi="Arial" w:cs="Arial"/>
          <w:sz w:val="20"/>
          <w:szCs w:val="20"/>
        </w:rPr>
        <w:t>associated</w:t>
      </w:r>
      <w:r w:rsidRPr="00596095">
        <w:rPr>
          <w:rFonts w:ascii="Arial" w:hAnsi="Arial" w:cs="Arial"/>
          <w:sz w:val="20"/>
          <w:szCs w:val="20"/>
        </w:rPr>
        <w:t xml:space="preserve"> with lower salinity </w:t>
      </w:r>
      <w:r w:rsidR="00954F61" w:rsidRPr="00596095">
        <w:rPr>
          <w:rFonts w:ascii="Arial" w:hAnsi="Arial" w:cs="Arial"/>
          <w:sz w:val="20"/>
          <w:szCs w:val="20"/>
        </w:rPr>
        <w:t xml:space="preserve">and higher turbidity </w:t>
      </w:r>
      <w:r w:rsidRPr="00596095">
        <w:rPr>
          <w:rFonts w:ascii="Arial" w:hAnsi="Arial" w:cs="Arial"/>
          <w:sz w:val="20"/>
          <w:szCs w:val="20"/>
        </w:rPr>
        <w:t>conditions.  Atlantic stingray also increased in abundance after the divers</w:t>
      </w:r>
      <w:r w:rsidR="00954F61" w:rsidRPr="00596095">
        <w:rPr>
          <w:rFonts w:ascii="Arial" w:hAnsi="Arial" w:cs="Arial"/>
          <w:sz w:val="20"/>
          <w:szCs w:val="20"/>
        </w:rPr>
        <w:t>ion, but this was mostly in habitats with lower turbidity</w:t>
      </w:r>
      <w:r w:rsidR="002E5FCF" w:rsidRPr="00596095">
        <w:rPr>
          <w:rFonts w:ascii="Arial" w:hAnsi="Arial" w:cs="Arial"/>
          <w:sz w:val="20"/>
          <w:szCs w:val="20"/>
        </w:rPr>
        <w:t>, as opposed to salinity</w:t>
      </w:r>
      <w:r w:rsidRPr="00596095">
        <w:rPr>
          <w:rFonts w:ascii="Arial" w:hAnsi="Arial" w:cs="Arial"/>
          <w:sz w:val="20"/>
          <w:szCs w:val="20"/>
        </w:rPr>
        <w:t>.</w:t>
      </w:r>
      <w:r w:rsidR="007B0390" w:rsidRPr="00596095">
        <w:rPr>
          <w:rFonts w:ascii="Arial" w:hAnsi="Arial" w:cs="Arial"/>
          <w:sz w:val="20"/>
          <w:szCs w:val="20"/>
        </w:rPr>
        <w:t xml:space="preserve">  These two species were the major drivers in the shift in community structure, followed by </w:t>
      </w:r>
      <w:r w:rsidR="006346B3" w:rsidRPr="00596095">
        <w:rPr>
          <w:rFonts w:ascii="Arial" w:hAnsi="Arial" w:cs="Arial"/>
          <w:sz w:val="20"/>
          <w:szCs w:val="20"/>
        </w:rPr>
        <w:t>relatively</w:t>
      </w:r>
      <w:r w:rsidR="007B0390" w:rsidRPr="00596095">
        <w:rPr>
          <w:rFonts w:ascii="Arial" w:hAnsi="Arial" w:cs="Arial"/>
          <w:sz w:val="20"/>
          <w:szCs w:val="20"/>
        </w:rPr>
        <w:t xml:space="preserve"> weaker increases in Alligator gar, </w:t>
      </w:r>
      <w:proofErr w:type="gramStart"/>
      <w:r w:rsidR="007B0390" w:rsidRPr="00596095">
        <w:rPr>
          <w:rFonts w:ascii="Arial" w:hAnsi="Arial" w:cs="Arial"/>
          <w:sz w:val="20"/>
          <w:szCs w:val="20"/>
        </w:rPr>
        <w:t>Spotted</w:t>
      </w:r>
      <w:proofErr w:type="gramEnd"/>
      <w:r w:rsidR="007B0390" w:rsidRPr="00596095">
        <w:rPr>
          <w:rFonts w:ascii="Arial" w:hAnsi="Arial" w:cs="Arial"/>
          <w:sz w:val="20"/>
          <w:szCs w:val="20"/>
        </w:rPr>
        <w:t xml:space="preserve"> gar and Black drum </w:t>
      </w:r>
      <w:r w:rsidR="00954F61" w:rsidRPr="00596095">
        <w:rPr>
          <w:rFonts w:ascii="Arial" w:hAnsi="Arial" w:cs="Arial"/>
          <w:sz w:val="20"/>
          <w:szCs w:val="20"/>
        </w:rPr>
        <w:t>in low salinity, high turbidity habitats.  Conversely, there were</w:t>
      </w:r>
      <w:r w:rsidR="007B0390" w:rsidRPr="00596095">
        <w:rPr>
          <w:rFonts w:ascii="Arial" w:hAnsi="Arial" w:cs="Arial"/>
          <w:sz w:val="20"/>
          <w:szCs w:val="20"/>
        </w:rPr>
        <w:t xml:space="preserve"> slight decreases in </w:t>
      </w:r>
      <w:proofErr w:type="gramStart"/>
      <w:r w:rsidR="007B0390" w:rsidRPr="00596095">
        <w:rPr>
          <w:rFonts w:ascii="Arial" w:hAnsi="Arial" w:cs="Arial"/>
          <w:sz w:val="20"/>
          <w:szCs w:val="20"/>
        </w:rPr>
        <w:t>Leatherjacket ,</w:t>
      </w:r>
      <w:proofErr w:type="gramEnd"/>
      <w:r w:rsidR="007B0390" w:rsidRPr="00596095">
        <w:rPr>
          <w:rFonts w:ascii="Arial" w:hAnsi="Arial" w:cs="Arial"/>
          <w:sz w:val="20"/>
          <w:szCs w:val="20"/>
        </w:rPr>
        <w:t xml:space="preserve"> Silver seatrout, Sand seatrout, Bluefish, Pinfish, </w:t>
      </w:r>
      <w:proofErr w:type="spellStart"/>
      <w:r w:rsidR="007B0390" w:rsidRPr="00596095">
        <w:rPr>
          <w:rFonts w:ascii="Arial" w:hAnsi="Arial" w:cs="Arial"/>
          <w:sz w:val="20"/>
          <w:szCs w:val="20"/>
        </w:rPr>
        <w:t>Harvestfish</w:t>
      </w:r>
      <w:proofErr w:type="spellEnd"/>
      <w:r w:rsidR="007B0390" w:rsidRPr="00596095">
        <w:rPr>
          <w:rFonts w:ascii="Arial" w:hAnsi="Arial" w:cs="Arial"/>
          <w:sz w:val="20"/>
          <w:szCs w:val="20"/>
        </w:rPr>
        <w:t>, Spanish mackerel,  Southern kingfish, Silver perch, Atlantic bumper, Florida pompano, and Gulf butterfish</w:t>
      </w:r>
      <w:r w:rsidR="00954F61" w:rsidRPr="00596095">
        <w:rPr>
          <w:rFonts w:ascii="Arial" w:hAnsi="Arial" w:cs="Arial"/>
          <w:sz w:val="20"/>
          <w:szCs w:val="20"/>
        </w:rPr>
        <w:t xml:space="preserve"> as salinity decreased.  However, there was no relationship with changes in turbidity and abundances of these marine</w:t>
      </w:r>
      <w:r w:rsidR="002E5FCF" w:rsidRPr="00596095">
        <w:rPr>
          <w:rFonts w:ascii="Arial" w:hAnsi="Arial" w:cs="Arial"/>
          <w:sz w:val="20"/>
          <w:szCs w:val="20"/>
        </w:rPr>
        <w:t xml:space="preserve"> </w:t>
      </w:r>
      <w:r w:rsidR="00954F61" w:rsidRPr="00596095">
        <w:rPr>
          <w:rFonts w:ascii="Arial" w:hAnsi="Arial" w:cs="Arial"/>
          <w:sz w:val="20"/>
          <w:szCs w:val="20"/>
        </w:rPr>
        <w:t>species</w:t>
      </w:r>
      <w:r w:rsidR="007B0390" w:rsidRPr="00596095">
        <w:rPr>
          <w:rFonts w:ascii="Arial" w:hAnsi="Arial" w:cs="Arial"/>
          <w:sz w:val="20"/>
          <w:szCs w:val="20"/>
        </w:rPr>
        <w:t xml:space="preserve">.  </w:t>
      </w:r>
    </w:p>
    <w:p w:rsidR="002E5FCF" w:rsidRPr="00596095" w:rsidRDefault="002E5FCF" w:rsidP="00405BD9">
      <w:pPr>
        <w:ind w:firstLine="720"/>
        <w:rPr>
          <w:rFonts w:ascii="Arial" w:hAnsi="Arial" w:cs="Arial"/>
          <w:sz w:val="20"/>
          <w:szCs w:val="20"/>
        </w:rPr>
      </w:pPr>
      <w:r w:rsidRPr="00596095">
        <w:rPr>
          <w:rFonts w:ascii="Arial" w:hAnsi="Arial" w:cs="Arial"/>
          <w:sz w:val="20"/>
          <w:szCs w:val="20"/>
        </w:rPr>
        <w:t>There were significant changes in seine community structure following the Davis Pond diversion, but it was primarily due to species composition changes in a small number of samples (notice the post-diversion samples located outside the convex hull that defines the boundary of the pre-diversion samples in Figure 15).</w:t>
      </w:r>
      <w:r w:rsidR="007844DE" w:rsidRPr="00596095">
        <w:rPr>
          <w:rFonts w:ascii="Arial" w:hAnsi="Arial" w:cs="Arial"/>
          <w:sz w:val="20"/>
          <w:szCs w:val="20"/>
        </w:rPr>
        <w:t xml:space="preserve">  Species that tended to drive the relatively small shift in community structure were Mud crabs, which increased </w:t>
      </w:r>
      <w:r w:rsidR="00FB247E" w:rsidRPr="00596095">
        <w:rPr>
          <w:rFonts w:ascii="Arial" w:hAnsi="Arial" w:cs="Arial"/>
          <w:sz w:val="20"/>
          <w:szCs w:val="20"/>
        </w:rPr>
        <w:t>in these post-d</w:t>
      </w:r>
      <w:r w:rsidR="007844DE" w:rsidRPr="00596095">
        <w:rPr>
          <w:rFonts w:ascii="Arial" w:hAnsi="Arial" w:cs="Arial"/>
          <w:sz w:val="20"/>
          <w:szCs w:val="20"/>
        </w:rPr>
        <w:t>iversion</w:t>
      </w:r>
      <w:r w:rsidR="00FB247E" w:rsidRPr="00596095">
        <w:rPr>
          <w:rFonts w:ascii="Arial" w:hAnsi="Arial" w:cs="Arial"/>
          <w:sz w:val="20"/>
          <w:szCs w:val="20"/>
        </w:rPr>
        <w:t xml:space="preserve"> samples</w:t>
      </w:r>
      <w:r w:rsidR="007844DE" w:rsidRPr="00596095">
        <w:rPr>
          <w:rFonts w:ascii="Arial" w:hAnsi="Arial" w:cs="Arial"/>
          <w:sz w:val="20"/>
          <w:szCs w:val="20"/>
        </w:rPr>
        <w:t xml:space="preserve">, and their abundances were positively correlated decreases in salinity gradient (their species scores are located at the positive extreme of axis 1, which is negatively correlated with salinity).  The estuarine residents Rainwater killifish and </w:t>
      </w:r>
      <w:proofErr w:type="gramStart"/>
      <w:r w:rsidR="007844DE" w:rsidRPr="00596095">
        <w:rPr>
          <w:rFonts w:ascii="Arial" w:hAnsi="Arial" w:cs="Arial"/>
          <w:sz w:val="20"/>
          <w:szCs w:val="20"/>
        </w:rPr>
        <w:t>Naked</w:t>
      </w:r>
      <w:proofErr w:type="gramEnd"/>
      <w:r w:rsidR="007844DE" w:rsidRPr="00596095">
        <w:rPr>
          <w:rFonts w:ascii="Arial" w:hAnsi="Arial" w:cs="Arial"/>
          <w:sz w:val="20"/>
          <w:szCs w:val="20"/>
        </w:rPr>
        <w:t xml:space="preserve"> goby increased as well </w:t>
      </w:r>
      <w:r w:rsidR="00FB247E" w:rsidRPr="00596095">
        <w:rPr>
          <w:rFonts w:ascii="Arial" w:hAnsi="Arial" w:cs="Arial"/>
          <w:sz w:val="20"/>
          <w:szCs w:val="20"/>
        </w:rPr>
        <w:t>in the post-</w:t>
      </w:r>
      <w:r w:rsidR="007844DE" w:rsidRPr="00596095">
        <w:rPr>
          <w:rFonts w:ascii="Arial" w:hAnsi="Arial" w:cs="Arial"/>
          <w:sz w:val="20"/>
          <w:szCs w:val="20"/>
        </w:rPr>
        <w:t>diversion</w:t>
      </w:r>
      <w:r w:rsidR="00FB247E" w:rsidRPr="00596095">
        <w:rPr>
          <w:rFonts w:ascii="Arial" w:hAnsi="Arial" w:cs="Arial"/>
          <w:sz w:val="20"/>
          <w:szCs w:val="20"/>
        </w:rPr>
        <w:t xml:space="preserve"> samples</w:t>
      </w:r>
      <w:r w:rsidR="007844DE" w:rsidRPr="00596095">
        <w:rPr>
          <w:rFonts w:ascii="Arial" w:hAnsi="Arial" w:cs="Arial"/>
          <w:sz w:val="20"/>
          <w:szCs w:val="20"/>
        </w:rPr>
        <w:t>.  Conversely, species that tended to decrease following the diversion were the Florida pompano and White mullet.  These two species also showed declines with increasing turbidity (which was positively correlated axis 2</w:t>
      </w:r>
      <w:r w:rsidR="000471EA" w:rsidRPr="00596095">
        <w:rPr>
          <w:rFonts w:ascii="Arial" w:hAnsi="Arial" w:cs="Arial"/>
          <w:sz w:val="20"/>
          <w:szCs w:val="20"/>
        </w:rPr>
        <w:t>, arrow not shown</w:t>
      </w:r>
      <w:r w:rsidR="007844DE" w:rsidRPr="00596095">
        <w:rPr>
          <w:rFonts w:ascii="Arial" w:hAnsi="Arial" w:cs="Arial"/>
          <w:sz w:val="20"/>
          <w:szCs w:val="20"/>
        </w:rPr>
        <w:t xml:space="preserve">).  Striped anchovy, Southern kingfish, Gulf kingfish, and Banded drum also showed a decrease in catch with respect to a decline in salinity </w:t>
      </w:r>
      <w:r w:rsidR="00FB247E" w:rsidRPr="00596095">
        <w:rPr>
          <w:rFonts w:ascii="Arial" w:hAnsi="Arial" w:cs="Arial"/>
          <w:sz w:val="20"/>
          <w:szCs w:val="20"/>
        </w:rPr>
        <w:t>in the post-diversion samples</w:t>
      </w:r>
      <w:r w:rsidR="007844DE" w:rsidRPr="00596095">
        <w:rPr>
          <w:rFonts w:ascii="Arial" w:hAnsi="Arial" w:cs="Arial"/>
          <w:sz w:val="20"/>
          <w:szCs w:val="20"/>
        </w:rPr>
        <w:t>, but only minor changes with respect to increasing turbidity.</w:t>
      </w:r>
    </w:p>
    <w:p w:rsidR="00405BD9" w:rsidRPr="00596095" w:rsidRDefault="004C2578" w:rsidP="00405BD9">
      <w:pPr>
        <w:ind w:firstLine="720"/>
        <w:rPr>
          <w:rFonts w:ascii="Arial" w:hAnsi="Arial" w:cs="Arial"/>
          <w:sz w:val="20"/>
          <w:szCs w:val="20"/>
        </w:rPr>
      </w:pPr>
      <w:r w:rsidRPr="00596095">
        <w:rPr>
          <w:rFonts w:ascii="Arial" w:hAnsi="Arial" w:cs="Arial"/>
          <w:sz w:val="20"/>
          <w:szCs w:val="20"/>
        </w:rPr>
        <w:t xml:space="preserve">Finally, there were significant changes in the trawl nekton community in the years after the Davis Pond diversion, but like the seine samples, it was primarily due to species composition changes in a small number of samples (Figure 15).  Species that tended to increase after the diversion and were negatively related to the salinity gradient were Grass shrimp spp., and to a lesser extent White shrimp, Gulf menhaden, Sand seatrout, Southern flounder and Hogchoker.  Those that decreased after the diversion were Atlantic brief squid, </w:t>
      </w:r>
      <w:proofErr w:type="gramStart"/>
      <w:r w:rsidRPr="00596095">
        <w:rPr>
          <w:rFonts w:ascii="Arial" w:hAnsi="Arial" w:cs="Arial"/>
          <w:sz w:val="20"/>
          <w:szCs w:val="20"/>
        </w:rPr>
        <w:t>Offshore</w:t>
      </w:r>
      <w:proofErr w:type="gramEnd"/>
      <w:r w:rsidRPr="00596095">
        <w:rPr>
          <w:rFonts w:ascii="Arial" w:hAnsi="Arial" w:cs="Arial"/>
          <w:sz w:val="20"/>
          <w:szCs w:val="20"/>
        </w:rPr>
        <w:t xml:space="preserve"> tonguefish, Mantis shrimp, and to a lesser extent, </w:t>
      </w:r>
      <w:proofErr w:type="spellStart"/>
      <w:r w:rsidRPr="00596095">
        <w:rPr>
          <w:rFonts w:ascii="Arial" w:hAnsi="Arial" w:cs="Arial"/>
          <w:sz w:val="20"/>
          <w:szCs w:val="20"/>
        </w:rPr>
        <w:t>Seabob</w:t>
      </w:r>
      <w:proofErr w:type="spellEnd"/>
      <w:r w:rsidRPr="00596095">
        <w:rPr>
          <w:rFonts w:ascii="Arial" w:hAnsi="Arial" w:cs="Arial"/>
          <w:sz w:val="20"/>
          <w:szCs w:val="20"/>
        </w:rPr>
        <w:t xml:space="preserve">, Iridescent </w:t>
      </w:r>
      <w:r w:rsidRPr="00596095">
        <w:rPr>
          <w:rFonts w:ascii="Arial" w:hAnsi="Arial" w:cs="Arial"/>
          <w:sz w:val="20"/>
          <w:szCs w:val="20"/>
        </w:rPr>
        <w:lastRenderedPageBreak/>
        <w:t>swimming crab, and Roughneck shrimp.  Unlike turbidity in the gill net and seine CCA, temperature was negatively correlated with axis 2</w:t>
      </w:r>
      <w:r w:rsidR="00FB247E" w:rsidRPr="00596095">
        <w:rPr>
          <w:rFonts w:ascii="Arial" w:hAnsi="Arial" w:cs="Arial"/>
          <w:sz w:val="20"/>
          <w:szCs w:val="20"/>
        </w:rPr>
        <w:t xml:space="preserve"> (arrow not shown)</w:t>
      </w:r>
      <w:r w:rsidRPr="00596095">
        <w:rPr>
          <w:rFonts w:ascii="Arial" w:hAnsi="Arial" w:cs="Arial"/>
          <w:sz w:val="20"/>
          <w:szCs w:val="20"/>
        </w:rPr>
        <w:t>, but the strength of the relationship was very weak.</w:t>
      </w:r>
    </w:p>
    <w:p w:rsidR="00157145" w:rsidRPr="00596095" w:rsidRDefault="00936F60" w:rsidP="00157145">
      <w:pPr>
        <w:rPr>
          <w:rFonts w:ascii="Arial" w:hAnsi="Arial" w:cs="Arial"/>
          <w:noProof/>
          <w:sz w:val="20"/>
          <w:szCs w:val="20"/>
        </w:rPr>
      </w:pPr>
      <w:r>
        <w:rPr>
          <w:rFonts w:ascii="Arial" w:hAnsi="Arial" w:cs="Arial"/>
          <w:noProof/>
          <w:sz w:val="20"/>
          <w:szCs w:val="20"/>
        </w:rPr>
        <w:drawing>
          <wp:inline distT="0" distB="0" distL="0" distR="0">
            <wp:extent cx="5943600" cy="4972681"/>
            <wp:effectExtent l="19050" t="19050" r="19050" b="18419"/>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srcRect/>
                    <a:stretch>
                      <a:fillRect/>
                    </a:stretch>
                  </pic:blipFill>
                  <pic:spPr bwMode="auto">
                    <a:xfrm>
                      <a:off x="0" y="0"/>
                      <a:ext cx="5943600" cy="4972681"/>
                    </a:xfrm>
                    <a:prstGeom prst="rect">
                      <a:avLst/>
                    </a:prstGeom>
                    <a:noFill/>
                    <a:ln w="9525">
                      <a:solidFill>
                        <a:schemeClr val="tx1">
                          <a:lumMod val="50000"/>
                          <a:lumOff val="50000"/>
                        </a:schemeClr>
                      </a:solidFill>
                      <a:miter lim="800000"/>
                      <a:headEnd/>
                      <a:tailEnd/>
                    </a:ln>
                  </pic:spPr>
                </pic:pic>
              </a:graphicData>
            </a:graphic>
          </wp:inline>
        </w:drawing>
      </w:r>
    </w:p>
    <w:p w:rsidR="00157145" w:rsidRPr="00596095" w:rsidRDefault="00157145" w:rsidP="00157145">
      <w:pPr>
        <w:ind w:firstLine="720"/>
        <w:rPr>
          <w:rFonts w:ascii="Arial" w:hAnsi="Arial" w:cs="Arial"/>
          <w:sz w:val="20"/>
          <w:szCs w:val="20"/>
        </w:rPr>
      </w:pPr>
      <w:r w:rsidRPr="00596095">
        <w:rPr>
          <w:rFonts w:ascii="Arial" w:hAnsi="Arial" w:cs="Arial"/>
          <w:noProof/>
          <w:sz w:val="20"/>
          <w:szCs w:val="20"/>
        </w:rPr>
        <w:t>Figure 14.  A CCA joint plot with convex hulls outlining the distribution of sample scores on axes 1 and 2.  The two distributions shown (</w:t>
      </w:r>
      <w:r w:rsidR="00690BCD">
        <w:rPr>
          <w:rFonts w:ascii="Arial" w:hAnsi="Arial" w:cs="Arial"/>
          <w:noProof/>
          <w:sz w:val="20"/>
          <w:szCs w:val="20"/>
        </w:rPr>
        <w:t>open and closed triangles</w:t>
      </w:r>
      <w:r w:rsidRPr="00596095">
        <w:rPr>
          <w:rFonts w:ascii="Arial" w:hAnsi="Arial" w:cs="Arial"/>
          <w:noProof/>
          <w:sz w:val="20"/>
          <w:szCs w:val="20"/>
        </w:rPr>
        <w:t>) are samples taken before and after the operation of the Davis Pond freshwater diversion structure (March 2002) in the upper Barataria estuary.  Salinity was the independent variable (</w:t>
      </w:r>
      <w:r w:rsidR="00690BCD">
        <w:rPr>
          <w:rFonts w:ascii="Arial" w:hAnsi="Arial" w:cs="Arial"/>
          <w:noProof/>
          <w:sz w:val="20"/>
          <w:szCs w:val="20"/>
        </w:rPr>
        <w:t xml:space="preserve">black </w:t>
      </w:r>
      <w:r w:rsidRPr="00596095">
        <w:rPr>
          <w:rFonts w:ascii="Arial" w:hAnsi="Arial" w:cs="Arial"/>
          <w:noProof/>
          <w:sz w:val="20"/>
          <w:szCs w:val="20"/>
        </w:rPr>
        <w:t>arrow).</w:t>
      </w:r>
      <w:r w:rsidR="00690BCD">
        <w:rPr>
          <w:rFonts w:ascii="Arial" w:hAnsi="Arial" w:cs="Arial"/>
          <w:noProof/>
          <w:sz w:val="20"/>
          <w:szCs w:val="20"/>
        </w:rPr>
        <w:t xml:space="preserve">  Samples were taken twice per month during May-July each year.</w:t>
      </w:r>
      <w:r w:rsidRPr="00596095">
        <w:rPr>
          <w:rFonts w:ascii="Arial" w:hAnsi="Arial" w:cs="Arial"/>
          <w:noProof/>
          <w:sz w:val="20"/>
          <w:szCs w:val="20"/>
        </w:rPr>
        <w:t xml:space="preserve">   </w:t>
      </w:r>
    </w:p>
    <w:p w:rsidR="00157145" w:rsidRPr="00596095" w:rsidRDefault="00157145" w:rsidP="00157145">
      <w:pPr>
        <w:rPr>
          <w:rFonts w:ascii="Arial" w:hAnsi="Arial" w:cs="Arial"/>
          <w:noProof/>
          <w:sz w:val="20"/>
          <w:szCs w:val="20"/>
        </w:rPr>
      </w:pPr>
    </w:p>
    <w:p w:rsidR="00157145" w:rsidRPr="00596095" w:rsidRDefault="006F76FC" w:rsidP="00157145">
      <w:pPr>
        <w:rPr>
          <w:rFonts w:ascii="Arial" w:hAnsi="Arial" w:cs="Arial"/>
          <w:noProof/>
          <w:sz w:val="20"/>
          <w:szCs w:val="20"/>
        </w:rPr>
      </w:pPr>
      <w:r>
        <w:rPr>
          <w:rFonts w:ascii="Arial" w:hAnsi="Arial" w:cs="Arial"/>
          <w:noProof/>
          <w:sz w:val="20"/>
          <w:szCs w:val="20"/>
        </w:rPr>
        <w:lastRenderedPageBreak/>
        <w:drawing>
          <wp:inline distT="0" distB="0" distL="0" distR="0">
            <wp:extent cx="5943600" cy="4897010"/>
            <wp:effectExtent l="19050" t="19050" r="19050" b="17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cstate="print"/>
                    <a:srcRect/>
                    <a:stretch>
                      <a:fillRect/>
                    </a:stretch>
                  </pic:blipFill>
                  <pic:spPr bwMode="auto">
                    <a:xfrm>
                      <a:off x="0" y="0"/>
                      <a:ext cx="5943600" cy="4897010"/>
                    </a:xfrm>
                    <a:prstGeom prst="rect">
                      <a:avLst/>
                    </a:prstGeom>
                    <a:noFill/>
                    <a:ln w="9525">
                      <a:solidFill>
                        <a:schemeClr val="tx1">
                          <a:lumMod val="50000"/>
                          <a:lumOff val="50000"/>
                        </a:schemeClr>
                      </a:solidFill>
                      <a:miter lim="800000"/>
                      <a:headEnd/>
                      <a:tailEnd/>
                    </a:ln>
                  </pic:spPr>
                </pic:pic>
              </a:graphicData>
            </a:graphic>
          </wp:inline>
        </w:drawing>
      </w:r>
    </w:p>
    <w:p w:rsidR="00157145" w:rsidRPr="00596095" w:rsidRDefault="00157145" w:rsidP="00157145">
      <w:pPr>
        <w:ind w:firstLine="720"/>
        <w:rPr>
          <w:rFonts w:ascii="Arial" w:hAnsi="Arial" w:cs="Arial"/>
          <w:sz w:val="20"/>
          <w:szCs w:val="20"/>
        </w:rPr>
      </w:pPr>
      <w:r w:rsidRPr="00596095">
        <w:rPr>
          <w:rFonts w:ascii="Arial" w:hAnsi="Arial" w:cs="Arial"/>
          <w:noProof/>
          <w:sz w:val="20"/>
          <w:szCs w:val="20"/>
        </w:rPr>
        <w:t>Figure 15.  A CCA joint plot with convex hulls outlining the distribution of sample scores on axes 1 and 2.  The two distributions shown (</w:t>
      </w:r>
      <w:r w:rsidR="00690BCD">
        <w:rPr>
          <w:rFonts w:ascii="Arial" w:hAnsi="Arial" w:cs="Arial"/>
          <w:noProof/>
          <w:sz w:val="20"/>
          <w:szCs w:val="20"/>
        </w:rPr>
        <w:t>open and closed triangles)</w:t>
      </w:r>
      <w:r w:rsidRPr="00596095">
        <w:rPr>
          <w:rFonts w:ascii="Arial" w:hAnsi="Arial" w:cs="Arial"/>
          <w:noProof/>
          <w:sz w:val="20"/>
          <w:szCs w:val="20"/>
        </w:rPr>
        <w:t xml:space="preserve"> are samples taken before and after the operation of the Davis Pond freshwater diversion structure (March 2002) in the upper Barataria estuary.  Salinity was the independent variable (</w:t>
      </w:r>
      <w:r w:rsidR="00690BCD">
        <w:rPr>
          <w:rFonts w:ascii="Arial" w:hAnsi="Arial" w:cs="Arial"/>
          <w:noProof/>
          <w:sz w:val="20"/>
          <w:szCs w:val="20"/>
        </w:rPr>
        <w:t>black</w:t>
      </w:r>
      <w:r w:rsidRPr="00596095">
        <w:rPr>
          <w:rFonts w:ascii="Arial" w:hAnsi="Arial" w:cs="Arial"/>
          <w:noProof/>
          <w:sz w:val="20"/>
          <w:szCs w:val="20"/>
        </w:rPr>
        <w:t xml:space="preserve"> arrow).</w:t>
      </w:r>
      <w:r w:rsidR="00690BCD">
        <w:rPr>
          <w:rFonts w:ascii="Arial" w:hAnsi="Arial" w:cs="Arial"/>
          <w:noProof/>
          <w:sz w:val="20"/>
          <w:szCs w:val="20"/>
        </w:rPr>
        <w:t xml:space="preserve">  Samples were taken monthly During April-July each year.</w:t>
      </w:r>
      <w:r w:rsidRPr="00596095">
        <w:rPr>
          <w:rFonts w:ascii="Arial" w:hAnsi="Arial" w:cs="Arial"/>
          <w:noProof/>
          <w:sz w:val="20"/>
          <w:szCs w:val="20"/>
        </w:rPr>
        <w:t xml:space="preserve">   </w:t>
      </w:r>
    </w:p>
    <w:p w:rsidR="00157145" w:rsidRPr="00596095" w:rsidRDefault="00157145" w:rsidP="00157145">
      <w:pPr>
        <w:rPr>
          <w:rFonts w:ascii="Arial" w:hAnsi="Arial" w:cs="Arial"/>
          <w:noProof/>
          <w:sz w:val="20"/>
          <w:szCs w:val="20"/>
        </w:rPr>
      </w:pPr>
    </w:p>
    <w:p w:rsidR="00157145" w:rsidRPr="00596095" w:rsidRDefault="00157145" w:rsidP="00157145">
      <w:pPr>
        <w:rPr>
          <w:rFonts w:ascii="Arial" w:hAnsi="Arial" w:cs="Arial"/>
          <w:noProof/>
          <w:sz w:val="20"/>
          <w:szCs w:val="20"/>
        </w:rPr>
      </w:pPr>
    </w:p>
    <w:p w:rsidR="00157145" w:rsidRPr="00596095" w:rsidRDefault="00157145" w:rsidP="00157145">
      <w:pPr>
        <w:rPr>
          <w:rFonts w:ascii="Arial" w:hAnsi="Arial" w:cs="Arial"/>
          <w:noProof/>
          <w:sz w:val="20"/>
          <w:szCs w:val="20"/>
        </w:rPr>
      </w:pPr>
    </w:p>
    <w:p w:rsidR="00157145" w:rsidRPr="00596095" w:rsidRDefault="00690BCD" w:rsidP="00157145">
      <w:pPr>
        <w:rPr>
          <w:rFonts w:ascii="Arial" w:hAnsi="Arial" w:cs="Arial"/>
          <w:noProof/>
          <w:sz w:val="20"/>
          <w:szCs w:val="20"/>
        </w:rPr>
      </w:pPr>
      <w:r>
        <w:rPr>
          <w:rFonts w:ascii="Arial" w:hAnsi="Arial" w:cs="Arial"/>
          <w:noProof/>
          <w:sz w:val="20"/>
          <w:szCs w:val="20"/>
        </w:rPr>
        <w:lastRenderedPageBreak/>
        <w:drawing>
          <wp:inline distT="0" distB="0" distL="0" distR="0">
            <wp:extent cx="5943600" cy="4918394"/>
            <wp:effectExtent l="19050" t="19050" r="19050" b="15556"/>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cstate="print"/>
                    <a:srcRect/>
                    <a:stretch>
                      <a:fillRect/>
                    </a:stretch>
                  </pic:blipFill>
                  <pic:spPr bwMode="auto">
                    <a:xfrm>
                      <a:off x="0" y="0"/>
                      <a:ext cx="5943600" cy="4918394"/>
                    </a:xfrm>
                    <a:prstGeom prst="rect">
                      <a:avLst/>
                    </a:prstGeom>
                    <a:noFill/>
                    <a:ln w="9525">
                      <a:solidFill>
                        <a:schemeClr val="tx1">
                          <a:lumMod val="50000"/>
                          <a:lumOff val="50000"/>
                        </a:schemeClr>
                      </a:solidFill>
                      <a:miter lim="800000"/>
                      <a:headEnd/>
                      <a:tailEnd/>
                    </a:ln>
                  </pic:spPr>
                </pic:pic>
              </a:graphicData>
            </a:graphic>
          </wp:inline>
        </w:drawing>
      </w:r>
    </w:p>
    <w:p w:rsidR="00157145" w:rsidRPr="00596095" w:rsidRDefault="00157145" w:rsidP="00157145">
      <w:pPr>
        <w:ind w:firstLine="720"/>
        <w:rPr>
          <w:rFonts w:ascii="Arial" w:hAnsi="Arial" w:cs="Arial"/>
          <w:sz w:val="20"/>
          <w:szCs w:val="20"/>
        </w:rPr>
      </w:pPr>
      <w:r w:rsidRPr="00596095">
        <w:rPr>
          <w:rFonts w:ascii="Arial" w:hAnsi="Arial" w:cs="Arial"/>
          <w:noProof/>
          <w:sz w:val="20"/>
          <w:szCs w:val="20"/>
        </w:rPr>
        <w:t xml:space="preserve">Figure 16.  A CCA joint plot with convex hulls outlining the distribution of sample scores on axes 1 and 2.  The two distributions shown </w:t>
      </w:r>
      <w:r w:rsidR="00690BCD">
        <w:rPr>
          <w:rFonts w:ascii="Arial" w:hAnsi="Arial" w:cs="Arial"/>
          <w:noProof/>
          <w:sz w:val="20"/>
          <w:szCs w:val="20"/>
        </w:rPr>
        <w:t xml:space="preserve">(open and closed triangles) </w:t>
      </w:r>
      <w:r w:rsidRPr="00596095">
        <w:rPr>
          <w:rFonts w:ascii="Arial" w:hAnsi="Arial" w:cs="Arial"/>
          <w:noProof/>
          <w:sz w:val="20"/>
          <w:szCs w:val="20"/>
        </w:rPr>
        <w:t>are samples taken before and after the operation of the Davis Pond freshwater diversion structure (March 2002) in the upper Barataria estuary.  Salinity was the independent variable (</w:t>
      </w:r>
      <w:r w:rsidR="00690BCD">
        <w:rPr>
          <w:rFonts w:ascii="Arial" w:hAnsi="Arial" w:cs="Arial"/>
          <w:noProof/>
          <w:sz w:val="20"/>
          <w:szCs w:val="20"/>
        </w:rPr>
        <w:t>black</w:t>
      </w:r>
      <w:r w:rsidRPr="00596095">
        <w:rPr>
          <w:rFonts w:ascii="Arial" w:hAnsi="Arial" w:cs="Arial"/>
          <w:noProof/>
          <w:sz w:val="20"/>
          <w:szCs w:val="20"/>
        </w:rPr>
        <w:t xml:space="preserve"> arrow).   </w:t>
      </w:r>
    </w:p>
    <w:p w:rsidR="00157145" w:rsidRPr="00596095" w:rsidRDefault="00157145">
      <w:pPr>
        <w:rPr>
          <w:rFonts w:ascii="Arial" w:hAnsi="Arial" w:cs="Arial"/>
          <w:sz w:val="20"/>
          <w:szCs w:val="20"/>
        </w:rPr>
      </w:pPr>
    </w:p>
    <w:p w:rsidR="00FB247E" w:rsidRPr="00596095" w:rsidRDefault="00FB247E">
      <w:pPr>
        <w:rPr>
          <w:rFonts w:ascii="Arial" w:hAnsi="Arial" w:cs="Arial"/>
          <w:i/>
          <w:sz w:val="20"/>
          <w:szCs w:val="20"/>
        </w:rPr>
      </w:pPr>
      <w:r w:rsidRPr="00596095">
        <w:rPr>
          <w:rFonts w:ascii="Arial" w:hAnsi="Arial" w:cs="Arial"/>
          <w:i/>
          <w:sz w:val="20"/>
          <w:szCs w:val="20"/>
        </w:rPr>
        <w:br w:type="page"/>
      </w:r>
    </w:p>
    <w:p w:rsidR="004906F0" w:rsidRDefault="00791D7C">
      <w:pPr>
        <w:rPr>
          <w:rFonts w:ascii="Arial" w:hAnsi="Arial" w:cs="Arial"/>
          <w:i/>
          <w:sz w:val="20"/>
          <w:szCs w:val="20"/>
        </w:rPr>
      </w:pPr>
      <w:r w:rsidRPr="00596095">
        <w:rPr>
          <w:rFonts w:ascii="Arial" w:hAnsi="Arial" w:cs="Arial"/>
          <w:i/>
          <w:sz w:val="20"/>
          <w:szCs w:val="20"/>
        </w:rPr>
        <w:lastRenderedPageBreak/>
        <w:t>F</w:t>
      </w:r>
      <w:r w:rsidR="004906F0" w:rsidRPr="00596095">
        <w:rPr>
          <w:rFonts w:ascii="Arial" w:hAnsi="Arial" w:cs="Arial"/>
          <w:i/>
          <w:sz w:val="20"/>
          <w:szCs w:val="20"/>
        </w:rPr>
        <w:t>all months</w:t>
      </w:r>
    </w:p>
    <w:p w:rsidR="00720C3D" w:rsidRPr="00596095" w:rsidRDefault="004906F0" w:rsidP="004906F0">
      <w:pPr>
        <w:rPr>
          <w:rFonts w:ascii="Arial" w:hAnsi="Arial" w:cs="Arial"/>
          <w:sz w:val="20"/>
          <w:szCs w:val="20"/>
          <w:u w:val="single"/>
        </w:rPr>
      </w:pPr>
      <w:r w:rsidRPr="00596095">
        <w:rPr>
          <w:rFonts w:ascii="Arial" w:hAnsi="Arial" w:cs="Arial"/>
          <w:sz w:val="20"/>
          <w:szCs w:val="20"/>
          <w:u w:val="single"/>
        </w:rPr>
        <w:t>Relationship between salinity and nekton community structure</w:t>
      </w:r>
      <w:r w:rsidR="00665DEA" w:rsidRPr="00596095">
        <w:rPr>
          <w:rFonts w:ascii="Arial" w:hAnsi="Arial" w:cs="Arial"/>
          <w:sz w:val="20"/>
          <w:szCs w:val="20"/>
          <w:u w:val="single"/>
        </w:rPr>
        <w:t>: Marine gill nets</w:t>
      </w:r>
    </w:p>
    <w:p w:rsidR="00720C3D" w:rsidRPr="00596095" w:rsidRDefault="00720C3D" w:rsidP="00720C3D">
      <w:pPr>
        <w:ind w:firstLine="720"/>
        <w:rPr>
          <w:rFonts w:ascii="Arial" w:hAnsi="Arial" w:cs="Arial"/>
          <w:sz w:val="20"/>
          <w:szCs w:val="20"/>
        </w:rPr>
      </w:pPr>
      <w:r w:rsidRPr="00596095">
        <w:rPr>
          <w:rFonts w:ascii="Arial" w:hAnsi="Arial" w:cs="Arial"/>
          <w:sz w:val="20"/>
          <w:szCs w:val="20"/>
        </w:rPr>
        <w:t>A total of 706 marine gill net samples were analyzed for the 1991-2011 fall periods, during which 18,192 individuals from 73 species were collected</w:t>
      </w:r>
      <w:r w:rsidR="007073C6">
        <w:rPr>
          <w:rFonts w:ascii="Arial" w:hAnsi="Arial" w:cs="Arial"/>
          <w:sz w:val="20"/>
          <w:szCs w:val="20"/>
        </w:rPr>
        <w:t xml:space="preserve"> (Table 4)</w:t>
      </w:r>
      <w:r w:rsidRPr="00596095">
        <w:rPr>
          <w:rFonts w:ascii="Arial" w:hAnsi="Arial" w:cs="Arial"/>
          <w:sz w:val="20"/>
          <w:szCs w:val="20"/>
        </w:rPr>
        <w:t xml:space="preserve">.  Of these species, 36 occurred frequently enough (≥1% of samples) to be included in the CCA (Figure 17).  Scores for the first canonical axis were statistically significant (TI = 6.2; EV = 0.17; F = 19.9; </w:t>
      </w:r>
      <w:r w:rsidRPr="00596095">
        <w:rPr>
          <w:rFonts w:ascii="Arial" w:hAnsi="Arial" w:cs="Arial"/>
          <w:i/>
          <w:sz w:val="20"/>
          <w:szCs w:val="20"/>
        </w:rPr>
        <w:t>P</w:t>
      </w:r>
      <w:r w:rsidRPr="00596095">
        <w:rPr>
          <w:rFonts w:ascii="Arial" w:hAnsi="Arial" w:cs="Arial"/>
          <w:sz w:val="20"/>
          <w:szCs w:val="20"/>
        </w:rPr>
        <w:t xml:space="preserve"> = 0.001).  Salinity had a strong negative correlation with axis 1 (SEC = -0.58; %CV = 63.4).</w:t>
      </w:r>
    </w:p>
    <w:p w:rsidR="00E07A9B" w:rsidRPr="00596095" w:rsidRDefault="002C32CA" w:rsidP="00720C3D">
      <w:pPr>
        <w:ind w:firstLine="720"/>
        <w:rPr>
          <w:rFonts w:ascii="Arial" w:hAnsi="Arial" w:cs="Arial"/>
          <w:sz w:val="20"/>
          <w:szCs w:val="20"/>
        </w:rPr>
      </w:pPr>
      <w:r w:rsidRPr="00596095">
        <w:rPr>
          <w:rFonts w:ascii="Arial" w:hAnsi="Arial" w:cs="Arial"/>
          <w:sz w:val="20"/>
          <w:szCs w:val="20"/>
        </w:rPr>
        <w:t xml:space="preserve">The T-value </w:t>
      </w:r>
      <w:r w:rsidR="007E37C9" w:rsidRPr="00596095">
        <w:rPr>
          <w:rFonts w:ascii="Arial" w:hAnsi="Arial" w:cs="Arial"/>
          <w:sz w:val="20"/>
          <w:szCs w:val="20"/>
        </w:rPr>
        <w:t>biplot</w:t>
      </w:r>
      <w:r w:rsidRPr="00596095">
        <w:rPr>
          <w:rFonts w:ascii="Arial" w:hAnsi="Arial" w:cs="Arial"/>
          <w:sz w:val="20"/>
          <w:szCs w:val="20"/>
        </w:rPr>
        <w:t xml:space="preserve"> of the fall marine gill net CCA</w:t>
      </w:r>
      <w:r w:rsidR="007E37C9" w:rsidRPr="00596095">
        <w:rPr>
          <w:rFonts w:ascii="Arial" w:hAnsi="Arial" w:cs="Arial"/>
          <w:sz w:val="20"/>
          <w:szCs w:val="20"/>
        </w:rPr>
        <w:t xml:space="preserve"> (Figure 17)</w:t>
      </w:r>
      <w:r w:rsidRPr="00596095">
        <w:rPr>
          <w:rFonts w:ascii="Arial" w:hAnsi="Arial" w:cs="Arial"/>
          <w:sz w:val="20"/>
          <w:szCs w:val="20"/>
        </w:rPr>
        <w:t xml:space="preserve"> is similar to </w:t>
      </w:r>
      <w:r w:rsidR="007E37C9" w:rsidRPr="00596095">
        <w:rPr>
          <w:rFonts w:ascii="Arial" w:hAnsi="Arial" w:cs="Arial"/>
          <w:sz w:val="20"/>
          <w:szCs w:val="20"/>
        </w:rPr>
        <w:t>the biplot</w:t>
      </w:r>
      <w:r w:rsidRPr="00596095">
        <w:rPr>
          <w:rFonts w:ascii="Arial" w:hAnsi="Arial" w:cs="Arial"/>
          <w:sz w:val="20"/>
          <w:szCs w:val="20"/>
        </w:rPr>
        <w:t xml:space="preserve"> for spring-summer months.</w:t>
      </w:r>
      <w:r w:rsidR="00E07A9B" w:rsidRPr="00596095">
        <w:rPr>
          <w:rFonts w:ascii="Arial" w:hAnsi="Arial" w:cs="Arial"/>
          <w:sz w:val="20"/>
          <w:szCs w:val="20"/>
        </w:rPr>
        <w:t xml:space="preserve">  Most species with abundances optimized in higher salinity habitats were predators or benthic invertivores (8 out of 11).  These were Bluefish, Atlantic bumper, Southern kingfish, Spanish mackerel, Florida pompano, Gulf butterfish, </w:t>
      </w:r>
      <w:proofErr w:type="spellStart"/>
      <w:r w:rsidR="00E07A9B" w:rsidRPr="00596095">
        <w:rPr>
          <w:rFonts w:ascii="Arial" w:hAnsi="Arial" w:cs="Arial"/>
          <w:sz w:val="20"/>
          <w:szCs w:val="20"/>
        </w:rPr>
        <w:t>Harvestfish</w:t>
      </w:r>
      <w:proofErr w:type="spellEnd"/>
      <w:r w:rsidR="00E07A9B" w:rsidRPr="00596095">
        <w:rPr>
          <w:rFonts w:ascii="Arial" w:hAnsi="Arial" w:cs="Arial"/>
          <w:sz w:val="20"/>
          <w:szCs w:val="20"/>
        </w:rPr>
        <w:t xml:space="preserve">, and Sand seatrout.  One of the differences from the spring-summer </w:t>
      </w:r>
      <w:r w:rsidR="007E37C9" w:rsidRPr="00596095">
        <w:rPr>
          <w:rFonts w:ascii="Arial" w:hAnsi="Arial" w:cs="Arial"/>
          <w:sz w:val="20"/>
          <w:szCs w:val="20"/>
        </w:rPr>
        <w:t>biplot</w:t>
      </w:r>
      <w:r w:rsidR="00E07A9B" w:rsidRPr="00596095">
        <w:rPr>
          <w:rFonts w:ascii="Arial" w:hAnsi="Arial" w:cs="Arial"/>
          <w:sz w:val="20"/>
          <w:szCs w:val="20"/>
        </w:rPr>
        <w:t xml:space="preserve"> is that </w:t>
      </w:r>
      <w:proofErr w:type="gramStart"/>
      <w:r w:rsidR="00E07A9B" w:rsidRPr="00596095">
        <w:rPr>
          <w:rFonts w:ascii="Arial" w:hAnsi="Arial" w:cs="Arial"/>
          <w:sz w:val="20"/>
          <w:szCs w:val="20"/>
        </w:rPr>
        <w:t>Spotted</w:t>
      </w:r>
      <w:proofErr w:type="gramEnd"/>
      <w:r w:rsidR="00E07A9B" w:rsidRPr="00596095">
        <w:rPr>
          <w:rFonts w:ascii="Arial" w:hAnsi="Arial" w:cs="Arial"/>
          <w:sz w:val="20"/>
          <w:szCs w:val="20"/>
        </w:rPr>
        <w:t xml:space="preserve"> seatrout abundance is related to lower salinity habitats in the fall, and Silver seatrout abundance does not show a relationship to salinity during these months.  Two omnivorous species were associated positively with salinity, </w:t>
      </w:r>
      <w:r w:rsidR="007E37C9" w:rsidRPr="00596095">
        <w:rPr>
          <w:rFonts w:ascii="Arial" w:hAnsi="Arial" w:cs="Arial"/>
          <w:sz w:val="20"/>
          <w:szCs w:val="20"/>
        </w:rPr>
        <w:t xml:space="preserve">which were </w:t>
      </w:r>
      <w:r w:rsidR="00E07A9B" w:rsidRPr="00596095">
        <w:rPr>
          <w:rFonts w:ascii="Arial" w:hAnsi="Arial" w:cs="Arial"/>
          <w:sz w:val="20"/>
          <w:szCs w:val="20"/>
        </w:rPr>
        <w:t xml:space="preserve">the </w:t>
      </w:r>
      <w:proofErr w:type="spellStart"/>
      <w:r w:rsidR="00E07A9B" w:rsidRPr="00596095">
        <w:rPr>
          <w:rFonts w:ascii="Arial" w:hAnsi="Arial" w:cs="Arial"/>
          <w:sz w:val="20"/>
          <w:szCs w:val="20"/>
        </w:rPr>
        <w:t>Gafftopsail</w:t>
      </w:r>
      <w:proofErr w:type="spellEnd"/>
      <w:r w:rsidR="00E07A9B" w:rsidRPr="00596095">
        <w:rPr>
          <w:rFonts w:ascii="Arial" w:hAnsi="Arial" w:cs="Arial"/>
          <w:sz w:val="20"/>
          <w:szCs w:val="20"/>
        </w:rPr>
        <w:t xml:space="preserve"> catfish and Sea catfish.  One planktivorous species was optimized in higher salinity conditions, the Gulf menhaden.</w:t>
      </w:r>
    </w:p>
    <w:p w:rsidR="002C32CA" w:rsidRPr="00596095" w:rsidRDefault="00E07A9B" w:rsidP="00720C3D">
      <w:pPr>
        <w:ind w:firstLine="720"/>
        <w:rPr>
          <w:rFonts w:ascii="Arial" w:hAnsi="Arial" w:cs="Arial"/>
          <w:sz w:val="20"/>
          <w:szCs w:val="20"/>
        </w:rPr>
      </w:pPr>
      <w:r w:rsidRPr="00596095">
        <w:rPr>
          <w:rFonts w:ascii="Arial" w:hAnsi="Arial" w:cs="Arial"/>
          <w:sz w:val="20"/>
          <w:szCs w:val="20"/>
        </w:rPr>
        <w:t>Commercially and recreationally important species showed a trend in abundance towards lower salinity habitats.</w:t>
      </w:r>
      <w:r w:rsidR="000F127E" w:rsidRPr="00596095">
        <w:rPr>
          <w:rFonts w:ascii="Arial" w:hAnsi="Arial" w:cs="Arial"/>
          <w:sz w:val="20"/>
          <w:szCs w:val="20"/>
        </w:rPr>
        <w:t xml:space="preserve">  Of</w:t>
      </w:r>
      <w:r w:rsidRPr="00596095">
        <w:rPr>
          <w:rFonts w:ascii="Arial" w:hAnsi="Arial" w:cs="Arial"/>
          <w:sz w:val="20"/>
          <w:szCs w:val="20"/>
        </w:rPr>
        <w:t xml:space="preserve"> these, most were predators or ben</w:t>
      </w:r>
      <w:r w:rsidR="000F127E" w:rsidRPr="00596095">
        <w:rPr>
          <w:rFonts w:ascii="Arial" w:hAnsi="Arial" w:cs="Arial"/>
          <w:sz w:val="20"/>
          <w:szCs w:val="20"/>
        </w:rPr>
        <w:t>thic invertivores (7 out of 11), and they included</w:t>
      </w:r>
      <w:r w:rsidRPr="00596095">
        <w:rPr>
          <w:rFonts w:ascii="Arial" w:hAnsi="Arial" w:cs="Arial"/>
          <w:sz w:val="20"/>
          <w:szCs w:val="20"/>
        </w:rPr>
        <w:t xml:space="preserve">  </w:t>
      </w:r>
      <w:r w:rsidR="000F127E" w:rsidRPr="00596095">
        <w:rPr>
          <w:rFonts w:ascii="Arial" w:hAnsi="Arial" w:cs="Arial"/>
          <w:sz w:val="20"/>
          <w:szCs w:val="20"/>
        </w:rPr>
        <w:t>t</w:t>
      </w:r>
      <w:r w:rsidRPr="00596095">
        <w:rPr>
          <w:rFonts w:ascii="Arial" w:hAnsi="Arial" w:cs="Arial"/>
          <w:sz w:val="20"/>
          <w:szCs w:val="20"/>
        </w:rPr>
        <w:t xml:space="preserve">he Spotted seatrout, Red drum, Black drum, </w:t>
      </w:r>
      <w:proofErr w:type="spellStart"/>
      <w:r w:rsidR="000F127E" w:rsidRPr="00596095">
        <w:rPr>
          <w:rFonts w:ascii="Arial" w:hAnsi="Arial" w:cs="Arial"/>
          <w:sz w:val="20"/>
          <w:szCs w:val="20"/>
        </w:rPr>
        <w:t>Sheepshead</w:t>
      </w:r>
      <w:proofErr w:type="spellEnd"/>
      <w:r w:rsidR="000F127E" w:rsidRPr="00596095">
        <w:rPr>
          <w:rFonts w:ascii="Arial" w:hAnsi="Arial" w:cs="Arial"/>
          <w:sz w:val="20"/>
          <w:szCs w:val="20"/>
        </w:rPr>
        <w:t>,</w:t>
      </w:r>
      <w:r w:rsidRPr="00596095">
        <w:rPr>
          <w:rFonts w:ascii="Arial" w:hAnsi="Arial" w:cs="Arial"/>
          <w:sz w:val="20"/>
          <w:szCs w:val="20"/>
        </w:rPr>
        <w:t xml:space="preserve"> Largemouth bass, Alligator gar, </w:t>
      </w:r>
      <w:r w:rsidR="000F127E" w:rsidRPr="00596095">
        <w:rPr>
          <w:rFonts w:ascii="Arial" w:hAnsi="Arial" w:cs="Arial"/>
          <w:sz w:val="20"/>
          <w:szCs w:val="20"/>
        </w:rPr>
        <w:t xml:space="preserve">and Spotted gar.  The omnivorous Blue crab, </w:t>
      </w:r>
      <w:proofErr w:type="gramStart"/>
      <w:r w:rsidR="000F127E" w:rsidRPr="00596095">
        <w:rPr>
          <w:rFonts w:ascii="Arial" w:hAnsi="Arial" w:cs="Arial"/>
          <w:sz w:val="20"/>
          <w:szCs w:val="20"/>
        </w:rPr>
        <w:t>Striped</w:t>
      </w:r>
      <w:proofErr w:type="gramEnd"/>
      <w:r w:rsidR="000F127E" w:rsidRPr="00596095">
        <w:rPr>
          <w:rFonts w:ascii="Arial" w:hAnsi="Arial" w:cs="Arial"/>
          <w:sz w:val="20"/>
          <w:szCs w:val="20"/>
        </w:rPr>
        <w:t xml:space="preserve"> mullet and Channel catfish were also most abundant in fresher waters during the fall.  Lastly, the planktivorous Gizzard shad showed a positive relationship to lower salinity levels.</w:t>
      </w:r>
      <w:r w:rsidRPr="00596095">
        <w:rPr>
          <w:rFonts w:ascii="Arial" w:hAnsi="Arial" w:cs="Arial"/>
          <w:sz w:val="20"/>
          <w:szCs w:val="20"/>
        </w:rPr>
        <w:t xml:space="preserve">          </w:t>
      </w:r>
    </w:p>
    <w:p w:rsidR="0007113B" w:rsidRDefault="0007113B" w:rsidP="0007113B">
      <w:pPr>
        <w:ind w:firstLine="720"/>
        <w:rPr>
          <w:rFonts w:ascii="Arial" w:hAnsi="Arial" w:cs="Arial"/>
          <w:sz w:val="20"/>
          <w:szCs w:val="20"/>
        </w:rPr>
      </w:pPr>
    </w:p>
    <w:p w:rsidR="0007113B" w:rsidRPr="004C434D" w:rsidRDefault="003228DE" w:rsidP="0007113B">
      <w:pPr>
        <w:ind w:firstLine="720"/>
        <w:rPr>
          <w:rFonts w:ascii="Arial" w:hAnsi="Arial" w:cs="Arial"/>
          <w:sz w:val="20"/>
          <w:szCs w:val="20"/>
        </w:rPr>
      </w:pPr>
      <w:proofErr w:type="gramStart"/>
      <w:r>
        <w:rPr>
          <w:rFonts w:ascii="Arial" w:hAnsi="Arial" w:cs="Arial"/>
          <w:sz w:val="20"/>
          <w:szCs w:val="20"/>
        </w:rPr>
        <w:t>Table 4</w:t>
      </w:r>
      <w:r w:rsidR="0007113B">
        <w:rPr>
          <w:rFonts w:ascii="Arial" w:hAnsi="Arial" w:cs="Arial"/>
          <w:sz w:val="20"/>
          <w:szCs w:val="20"/>
        </w:rPr>
        <w:t>.</w:t>
      </w:r>
      <w:proofErr w:type="gramEnd"/>
      <w:r w:rsidR="0007113B">
        <w:rPr>
          <w:rFonts w:ascii="Arial" w:hAnsi="Arial" w:cs="Arial"/>
          <w:sz w:val="20"/>
          <w:szCs w:val="20"/>
        </w:rPr>
        <w:t xml:space="preserve">  </w:t>
      </w:r>
      <w:proofErr w:type="gramStart"/>
      <w:r w:rsidR="0007113B">
        <w:rPr>
          <w:rFonts w:ascii="Arial" w:hAnsi="Arial" w:cs="Arial"/>
          <w:sz w:val="20"/>
          <w:szCs w:val="20"/>
        </w:rPr>
        <w:t>Summaries of the number of samples, individual organisms, and number of species taken during fall months by LDWF (1991-2011) in the lower Barataria Basin.</w:t>
      </w:r>
      <w:proofErr w:type="gramEnd"/>
      <w:r w:rsidR="0007113B">
        <w:rPr>
          <w:rFonts w:ascii="Arial" w:hAnsi="Arial" w:cs="Arial"/>
          <w:sz w:val="20"/>
          <w:szCs w:val="20"/>
        </w:rPr>
        <w:t xml:space="preserve"> The minimum, maximum and mean surface salinities (ppt) are shown for each gear type.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0"/>
        <w:gridCol w:w="1008"/>
        <w:gridCol w:w="1368"/>
        <w:gridCol w:w="1368"/>
        <w:gridCol w:w="1368"/>
        <w:gridCol w:w="1368"/>
        <w:gridCol w:w="1368"/>
      </w:tblGrid>
      <w:tr w:rsidR="0007113B" w:rsidTr="007064CF">
        <w:tc>
          <w:tcPr>
            <w:tcW w:w="1620"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4C434D">
              <w:rPr>
                <w:rFonts w:ascii="Arial" w:hAnsi="Arial" w:cs="Arial"/>
                <w:bCs/>
                <w:sz w:val="20"/>
                <w:szCs w:val="20"/>
                <w:u w:val="single"/>
              </w:rPr>
              <w:t xml:space="preserve">Gear </w:t>
            </w:r>
          </w:p>
        </w:tc>
        <w:tc>
          <w:tcPr>
            <w:tcW w:w="100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4C434D">
              <w:rPr>
                <w:rFonts w:ascii="Arial" w:hAnsi="Arial" w:cs="Arial"/>
                <w:bCs/>
                <w:sz w:val="20"/>
                <w:szCs w:val="20"/>
                <w:u w:val="single"/>
              </w:rPr>
              <w:t xml:space="preserve">Samples </w:t>
            </w:r>
          </w:p>
        </w:tc>
        <w:tc>
          <w:tcPr>
            <w:tcW w:w="136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D5693F">
              <w:rPr>
                <w:rFonts w:ascii="Arial" w:hAnsi="Arial" w:cs="Arial"/>
                <w:bCs/>
                <w:sz w:val="20"/>
                <w:szCs w:val="20"/>
              </w:rPr>
              <w:t>No.</w:t>
            </w:r>
            <w:r w:rsidRPr="004C434D">
              <w:rPr>
                <w:rFonts w:ascii="Arial" w:hAnsi="Arial" w:cs="Arial"/>
                <w:bCs/>
                <w:sz w:val="20"/>
                <w:szCs w:val="20"/>
                <w:u w:val="single"/>
              </w:rPr>
              <w:t xml:space="preserve"> organisms </w:t>
            </w:r>
          </w:p>
        </w:tc>
        <w:tc>
          <w:tcPr>
            <w:tcW w:w="136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4C434D">
              <w:rPr>
                <w:rFonts w:ascii="Arial" w:hAnsi="Arial" w:cs="Arial"/>
                <w:bCs/>
                <w:sz w:val="20"/>
                <w:szCs w:val="20"/>
              </w:rPr>
              <w:t>No. species</w:t>
            </w:r>
            <w:r w:rsidRPr="004C434D">
              <w:rPr>
                <w:rFonts w:ascii="Arial" w:hAnsi="Arial" w:cs="Arial"/>
                <w:bCs/>
                <w:sz w:val="20"/>
                <w:szCs w:val="20"/>
                <w:u w:val="single"/>
              </w:rPr>
              <w:t xml:space="preserve"> collected </w:t>
            </w:r>
          </w:p>
        </w:tc>
        <w:tc>
          <w:tcPr>
            <w:tcW w:w="136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4C434D">
              <w:rPr>
                <w:rFonts w:ascii="Arial" w:hAnsi="Arial" w:cs="Arial"/>
                <w:bCs/>
                <w:sz w:val="20"/>
                <w:szCs w:val="20"/>
                <w:u w:val="single"/>
              </w:rPr>
              <w:t xml:space="preserve">Min. Salinity </w:t>
            </w:r>
          </w:p>
        </w:tc>
        <w:tc>
          <w:tcPr>
            <w:tcW w:w="136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4C434D">
              <w:rPr>
                <w:rFonts w:ascii="Arial" w:hAnsi="Arial" w:cs="Arial"/>
                <w:bCs/>
                <w:sz w:val="20"/>
                <w:szCs w:val="20"/>
                <w:u w:val="single"/>
              </w:rPr>
              <w:t xml:space="preserve">Max. Salinity </w:t>
            </w:r>
          </w:p>
        </w:tc>
        <w:tc>
          <w:tcPr>
            <w:tcW w:w="1368" w:type="dxa"/>
            <w:tcBorders>
              <w:top w:val="single" w:sz="4" w:space="0" w:color="auto"/>
              <w:bottom w:val="single" w:sz="4" w:space="0" w:color="auto"/>
            </w:tcBorders>
            <w:vAlign w:val="center"/>
          </w:tcPr>
          <w:p w:rsidR="0007113B" w:rsidRPr="004C434D" w:rsidRDefault="0007113B" w:rsidP="007064CF">
            <w:pPr>
              <w:spacing w:after="200" w:line="276" w:lineRule="auto"/>
              <w:rPr>
                <w:rFonts w:ascii="Arial" w:hAnsi="Arial" w:cs="Arial"/>
                <w:sz w:val="20"/>
                <w:szCs w:val="20"/>
                <w:u w:val="single"/>
              </w:rPr>
            </w:pPr>
            <w:r w:rsidRPr="00D5693F">
              <w:rPr>
                <w:rFonts w:ascii="Arial" w:hAnsi="Arial" w:cs="Arial"/>
                <w:bCs/>
                <w:sz w:val="20"/>
                <w:szCs w:val="20"/>
              </w:rPr>
              <w:t xml:space="preserve">Mean </w:t>
            </w:r>
            <w:r w:rsidRPr="004C434D">
              <w:rPr>
                <w:rFonts w:ascii="Arial" w:hAnsi="Arial" w:cs="Arial"/>
                <w:bCs/>
                <w:sz w:val="20"/>
                <w:szCs w:val="20"/>
                <w:u w:val="single"/>
              </w:rPr>
              <w:t xml:space="preserve">Salinity </w:t>
            </w:r>
          </w:p>
        </w:tc>
      </w:tr>
      <w:tr w:rsidR="0007113B" w:rsidTr="007064CF">
        <w:tc>
          <w:tcPr>
            <w:tcW w:w="1620"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Marine Gill Net </w:t>
            </w:r>
          </w:p>
        </w:tc>
        <w:tc>
          <w:tcPr>
            <w:tcW w:w="1008"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706</w:t>
            </w:r>
          </w:p>
        </w:tc>
        <w:tc>
          <w:tcPr>
            <w:tcW w:w="1368"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18,192</w:t>
            </w:r>
          </w:p>
        </w:tc>
        <w:tc>
          <w:tcPr>
            <w:tcW w:w="1368"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73</w:t>
            </w:r>
          </w:p>
        </w:tc>
        <w:tc>
          <w:tcPr>
            <w:tcW w:w="1368" w:type="dxa"/>
            <w:tcBorders>
              <w:top w:val="single" w:sz="4" w:space="0" w:color="auto"/>
            </w:tcBorders>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0</w:t>
            </w:r>
          </w:p>
        </w:tc>
        <w:tc>
          <w:tcPr>
            <w:tcW w:w="1368" w:type="dxa"/>
            <w:tcBorders>
              <w:top w:val="single" w:sz="4" w:space="0" w:color="auto"/>
            </w:tcBorders>
          </w:tcPr>
          <w:p w:rsidR="0007113B" w:rsidRPr="004C434D" w:rsidRDefault="007073C6" w:rsidP="007064CF">
            <w:pPr>
              <w:spacing w:after="200" w:line="276" w:lineRule="auto"/>
              <w:rPr>
                <w:rFonts w:ascii="Arial" w:hAnsi="Arial" w:cs="Arial"/>
                <w:sz w:val="20"/>
                <w:szCs w:val="20"/>
              </w:rPr>
            </w:pPr>
            <w:r>
              <w:rPr>
                <w:rFonts w:ascii="Arial" w:hAnsi="Arial" w:cs="Arial"/>
                <w:sz w:val="20"/>
                <w:szCs w:val="20"/>
              </w:rPr>
              <w:t>34.5</w:t>
            </w:r>
          </w:p>
        </w:tc>
        <w:tc>
          <w:tcPr>
            <w:tcW w:w="1368" w:type="dxa"/>
            <w:tcBorders>
              <w:top w:val="single" w:sz="4" w:space="0" w:color="auto"/>
            </w:tcBorders>
          </w:tcPr>
          <w:p w:rsidR="0007113B" w:rsidRPr="004C434D" w:rsidRDefault="007073C6" w:rsidP="007064CF">
            <w:pPr>
              <w:spacing w:after="200" w:line="276" w:lineRule="auto"/>
              <w:rPr>
                <w:rFonts w:ascii="Arial" w:hAnsi="Arial" w:cs="Arial"/>
                <w:sz w:val="20"/>
                <w:szCs w:val="20"/>
              </w:rPr>
            </w:pPr>
            <w:r>
              <w:rPr>
                <w:rFonts w:ascii="Arial" w:hAnsi="Arial" w:cs="Arial"/>
                <w:sz w:val="20"/>
                <w:szCs w:val="20"/>
              </w:rPr>
              <w:t>17.0</w:t>
            </w:r>
          </w:p>
        </w:tc>
      </w:tr>
      <w:tr w:rsidR="0007113B" w:rsidTr="007064CF">
        <w:tc>
          <w:tcPr>
            <w:tcW w:w="1620"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Inland Gill Net </w:t>
            </w:r>
          </w:p>
        </w:tc>
        <w:tc>
          <w:tcPr>
            <w:tcW w:w="100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55</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5,377</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25</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0</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23.8</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5.8</w:t>
            </w:r>
          </w:p>
        </w:tc>
      </w:tr>
      <w:tr w:rsidR="0007113B" w:rsidTr="007064CF">
        <w:tc>
          <w:tcPr>
            <w:tcW w:w="1620" w:type="dxa"/>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Seine </w:t>
            </w:r>
          </w:p>
        </w:tc>
        <w:tc>
          <w:tcPr>
            <w:tcW w:w="100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704</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96,752</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126</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0</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36.3</w:t>
            </w:r>
          </w:p>
        </w:tc>
        <w:tc>
          <w:tcPr>
            <w:tcW w:w="1368" w:type="dxa"/>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12.6</w:t>
            </w:r>
          </w:p>
        </w:tc>
      </w:tr>
      <w:tr w:rsidR="0007113B" w:rsidTr="007064CF">
        <w:tc>
          <w:tcPr>
            <w:tcW w:w="1620" w:type="dxa"/>
            <w:tcBorders>
              <w:bottom w:val="single" w:sz="4" w:space="0" w:color="auto"/>
            </w:tcBorders>
          </w:tcPr>
          <w:p w:rsidR="0007113B" w:rsidRPr="004C434D" w:rsidRDefault="0007113B" w:rsidP="007064CF">
            <w:pPr>
              <w:spacing w:after="200" w:line="276" w:lineRule="auto"/>
              <w:rPr>
                <w:rFonts w:ascii="Arial" w:hAnsi="Arial" w:cs="Arial"/>
                <w:sz w:val="20"/>
                <w:szCs w:val="20"/>
              </w:rPr>
            </w:pPr>
            <w:r w:rsidRPr="004C434D">
              <w:rPr>
                <w:rFonts w:ascii="Arial" w:hAnsi="Arial" w:cs="Arial"/>
                <w:sz w:val="20"/>
                <w:szCs w:val="20"/>
              </w:rPr>
              <w:t xml:space="preserve">16-ft. Trawl </w:t>
            </w:r>
          </w:p>
        </w:tc>
        <w:tc>
          <w:tcPr>
            <w:tcW w:w="1008" w:type="dxa"/>
            <w:tcBorders>
              <w:bottom w:val="single" w:sz="4" w:space="0" w:color="auto"/>
            </w:tcBorders>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965</w:t>
            </w:r>
          </w:p>
        </w:tc>
        <w:tc>
          <w:tcPr>
            <w:tcW w:w="1368" w:type="dxa"/>
            <w:tcBorders>
              <w:bottom w:val="single" w:sz="4" w:space="0" w:color="auto"/>
            </w:tcBorders>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74,671</w:t>
            </w:r>
          </w:p>
        </w:tc>
        <w:tc>
          <w:tcPr>
            <w:tcW w:w="1368" w:type="dxa"/>
            <w:tcBorders>
              <w:bottom w:val="single" w:sz="4" w:space="0" w:color="auto"/>
            </w:tcBorders>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140</w:t>
            </w:r>
          </w:p>
        </w:tc>
        <w:tc>
          <w:tcPr>
            <w:tcW w:w="1368" w:type="dxa"/>
            <w:tcBorders>
              <w:bottom w:val="single" w:sz="4" w:space="0" w:color="auto"/>
            </w:tcBorders>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0</w:t>
            </w:r>
          </w:p>
        </w:tc>
        <w:tc>
          <w:tcPr>
            <w:tcW w:w="1368" w:type="dxa"/>
            <w:tcBorders>
              <w:bottom w:val="single" w:sz="4" w:space="0" w:color="auto"/>
            </w:tcBorders>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36.6</w:t>
            </w:r>
          </w:p>
        </w:tc>
        <w:tc>
          <w:tcPr>
            <w:tcW w:w="1368" w:type="dxa"/>
            <w:tcBorders>
              <w:bottom w:val="single" w:sz="4" w:space="0" w:color="auto"/>
            </w:tcBorders>
          </w:tcPr>
          <w:p w:rsidR="0007113B" w:rsidRPr="004C434D" w:rsidRDefault="0007113B" w:rsidP="007064CF">
            <w:pPr>
              <w:spacing w:after="200" w:line="276" w:lineRule="auto"/>
              <w:rPr>
                <w:rFonts w:ascii="Arial" w:hAnsi="Arial" w:cs="Arial"/>
                <w:sz w:val="20"/>
                <w:szCs w:val="20"/>
              </w:rPr>
            </w:pPr>
            <w:r>
              <w:rPr>
                <w:rFonts w:ascii="Arial" w:hAnsi="Arial" w:cs="Arial"/>
                <w:sz w:val="20"/>
                <w:szCs w:val="20"/>
              </w:rPr>
              <w:t>23.1</w:t>
            </w:r>
          </w:p>
        </w:tc>
      </w:tr>
    </w:tbl>
    <w:p w:rsidR="0007113B" w:rsidRDefault="0007113B" w:rsidP="0007113B">
      <w:pPr>
        <w:rPr>
          <w:rFonts w:ascii="Arial" w:hAnsi="Arial" w:cs="Arial"/>
          <w:sz w:val="20"/>
          <w:szCs w:val="20"/>
          <w:u w:val="single"/>
        </w:rPr>
      </w:pPr>
    </w:p>
    <w:p w:rsidR="009F75DB" w:rsidRDefault="003228DE">
      <w:pPr>
        <w:rPr>
          <w:rFonts w:ascii="Arial" w:hAnsi="Arial" w:cs="Arial"/>
          <w:sz w:val="20"/>
          <w:szCs w:val="20"/>
        </w:rPr>
      </w:pPr>
      <w:r w:rsidRPr="003228DE">
        <w:rPr>
          <w:rFonts w:ascii="Arial" w:hAnsi="Arial" w:cs="Arial"/>
          <w:sz w:val="20"/>
          <w:szCs w:val="20"/>
        </w:rPr>
        <w:tab/>
      </w:r>
    </w:p>
    <w:p w:rsidR="009F75DB" w:rsidRDefault="009F75DB">
      <w:pPr>
        <w:rPr>
          <w:rFonts w:ascii="Arial" w:hAnsi="Arial" w:cs="Arial"/>
          <w:sz w:val="20"/>
          <w:szCs w:val="20"/>
        </w:rPr>
      </w:pPr>
    </w:p>
    <w:p w:rsidR="009F75DB" w:rsidRDefault="009F75DB">
      <w:pPr>
        <w:rPr>
          <w:rFonts w:ascii="Arial" w:hAnsi="Arial" w:cs="Arial"/>
          <w:sz w:val="20"/>
          <w:szCs w:val="20"/>
        </w:rPr>
      </w:pPr>
    </w:p>
    <w:p w:rsidR="009F75DB" w:rsidRDefault="003228DE" w:rsidP="009F75DB">
      <w:pPr>
        <w:ind w:firstLine="720"/>
        <w:rPr>
          <w:rFonts w:ascii="Arial" w:hAnsi="Arial" w:cs="Arial"/>
          <w:sz w:val="20"/>
          <w:szCs w:val="20"/>
        </w:rPr>
      </w:pPr>
      <w:proofErr w:type="gramStart"/>
      <w:r w:rsidRPr="003228DE">
        <w:rPr>
          <w:rFonts w:ascii="Arial" w:hAnsi="Arial" w:cs="Arial"/>
          <w:sz w:val="20"/>
          <w:szCs w:val="20"/>
        </w:rPr>
        <w:lastRenderedPageBreak/>
        <w:t>Table 5.</w:t>
      </w:r>
      <w:proofErr w:type="gramEnd"/>
      <w:r w:rsidRPr="003228DE">
        <w:rPr>
          <w:rFonts w:ascii="Arial" w:hAnsi="Arial" w:cs="Arial"/>
          <w:sz w:val="20"/>
          <w:szCs w:val="20"/>
        </w:rPr>
        <w:t xml:space="preserve">  </w:t>
      </w:r>
      <w:r>
        <w:rPr>
          <w:rFonts w:ascii="Arial" w:hAnsi="Arial" w:cs="Arial"/>
          <w:sz w:val="20"/>
          <w:szCs w:val="20"/>
        </w:rPr>
        <w:t xml:space="preserve">Minimum, </w:t>
      </w:r>
      <w:r w:rsidR="00C5486D">
        <w:rPr>
          <w:rFonts w:ascii="Arial" w:hAnsi="Arial" w:cs="Arial"/>
          <w:sz w:val="20"/>
          <w:szCs w:val="20"/>
        </w:rPr>
        <w:t>m</w:t>
      </w:r>
      <w:r>
        <w:rPr>
          <w:rFonts w:ascii="Arial" w:hAnsi="Arial" w:cs="Arial"/>
          <w:sz w:val="20"/>
          <w:szCs w:val="20"/>
        </w:rPr>
        <w:t>aximum and mean total lengths (mm) of commercially and recreationally important nekton species sampled from various LDWF gear types during September-December 1991-2011 in the lower Barataria estuary.</w:t>
      </w:r>
    </w:p>
    <w:tbl>
      <w:tblPr>
        <w:tblStyle w:val="TableGrid"/>
        <w:tblW w:w="958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7"/>
        <w:gridCol w:w="2355"/>
        <w:gridCol w:w="1818"/>
        <w:gridCol w:w="1710"/>
        <w:gridCol w:w="1396"/>
      </w:tblGrid>
      <w:tr w:rsidR="00C72AD4" w:rsidTr="00C72AD4">
        <w:trPr>
          <w:trHeight w:val="749"/>
        </w:trPr>
        <w:tc>
          <w:tcPr>
            <w:tcW w:w="2307" w:type="dxa"/>
            <w:tcBorders>
              <w:top w:val="single" w:sz="4" w:space="0" w:color="auto"/>
              <w:bottom w:val="single" w:sz="4" w:space="0" w:color="auto"/>
            </w:tcBorders>
            <w:vAlign w:val="center"/>
          </w:tcPr>
          <w:p w:rsidR="00C72AD4" w:rsidRPr="004C434D" w:rsidRDefault="00C72AD4" w:rsidP="00C72AD4">
            <w:pPr>
              <w:spacing w:after="200" w:line="276" w:lineRule="auto"/>
              <w:rPr>
                <w:rFonts w:ascii="Arial" w:hAnsi="Arial" w:cs="Arial"/>
                <w:sz w:val="20"/>
                <w:szCs w:val="20"/>
                <w:u w:val="single"/>
              </w:rPr>
            </w:pPr>
            <w:r w:rsidRPr="004C434D">
              <w:rPr>
                <w:rFonts w:ascii="Arial" w:hAnsi="Arial" w:cs="Arial"/>
                <w:bCs/>
                <w:sz w:val="20"/>
                <w:szCs w:val="20"/>
                <w:u w:val="single"/>
              </w:rPr>
              <w:t xml:space="preserve">Gear </w:t>
            </w:r>
          </w:p>
        </w:tc>
        <w:tc>
          <w:tcPr>
            <w:tcW w:w="2355" w:type="dxa"/>
            <w:tcBorders>
              <w:top w:val="single" w:sz="4" w:space="0" w:color="auto"/>
              <w:bottom w:val="single" w:sz="4" w:space="0" w:color="auto"/>
            </w:tcBorders>
            <w:vAlign w:val="center"/>
          </w:tcPr>
          <w:p w:rsidR="00C72AD4" w:rsidRPr="004C434D" w:rsidRDefault="00C72AD4" w:rsidP="00C72AD4">
            <w:pPr>
              <w:spacing w:after="200" w:line="276" w:lineRule="auto"/>
              <w:rPr>
                <w:rFonts w:ascii="Arial" w:hAnsi="Arial" w:cs="Arial"/>
                <w:sz w:val="20"/>
                <w:szCs w:val="20"/>
                <w:u w:val="single"/>
              </w:rPr>
            </w:pPr>
            <w:r>
              <w:rPr>
                <w:rFonts w:ascii="Arial" w:hAnsi="Arial" w:cs="Arial"/>
                <w:bCs/>
                <w:sz w:val="20"/>
                <w:szCs w:val="20"/>
                <w:u w:val="single"/>
              </w:rPr>
              <w:t>Species</w:t>
            </w:r>
            <w:r w:rsidRPr="004C434D">
              <w:rPr>
                <w:rFonts w:ascii="Arial" w:hAnsi="Arial" w:cs="Arial"/>
                <w:bCs/>
                <w:sz w:val="20"/>
                <w:szCs w:val="20"/>
                <w:u w:val="single"/>
              </w:rPr>
              <w:t xml:space="preserve"> </w:t>
            </w:r>
          </w:p>
        </w:tc>
        <w:tc>
          <w:tcPr>
            <w:tcW w:w="1818" w:type="dxa"/>
            <w:tcBorders>
              <w:top w:val="single" w:sz="4" w:space="0" w:color="auto"/>
              <w:bottom w:val="single" w:sz="4" w:space="0" w:color="auto"/>
            </w:tcBorders>
            <w:vAlign w:val="center"/>
          </w:tcPr>
          <w:p w:rsidR="00C72AD4" w:rsidRPr="004C434D" w:rsidRDefault="00C72AD4" w:rsidP="00C72AD4">
            <w:pPr>
              <w:spacing w:after="200" w:line="276" w:lineRule="auto"/>
              <w:jc w:val="right"/>
              <w:rPr>
                <w:rFonts w:ascii="Arial" w:hAnsi="Arial" w:cs="Arial"/>
                <w:sz w:val="20"/>
                <w:szCs w:val="20"/>
                <w:u w:val="single"/>
              </w:rPr>
            </w:pPr>
            <w:r>
              <w:rPr>
                <w:rFonts w:ascii="Arial" w:hAnsi="Arial" w:cs="Arial"/>
                <w:bCs/>
                <w:sz w:val="20"/>
                <w:szCs w:val="20"/>
                <w:u w:val="single"/>
              </w:rPr>
              <w:t>Minimum</w:t>
            </w:r>
            <w:r w:rsidRPr="004C434D">
              <w:rPr>
                <w:rFonts w:ascii="Arial" w:hAnsi="Arial" w:cs="Arial"/>
                <w:bCs/>
                <w:sz w:val="20"/>
                <w:szCs w:val="20"/>
                <w:u w:val="single"/>
              </w:rPr>
              <w:t xml:space="preserve"> </w:t>
            </w:r>
          </w:p>
        </w:tc>
        <w:tc>
          <w:tcPr>
            <w:tcW w:w="1710" w:type="dxa"/>
            <w:tcBorders>
              <w:top w:val="single" w:sz="4" w:space="0" w:color="auto"/>
              <w:bottom w:val="single" w:sz="4" w:space="0" w:color="auto"/>
            </w:tcBorders>
            <w:vAlign w:val="center"/>
          </w:tcPr>
          <w:p w:rsidR="00C72AD4" w:rsidRPr="004C434D" w:rsidRDefault="00C72AD4" w:rsidP="00C72AD4">
            <w:pPr>
              <w:spacing w:after="200" w:line="276" w:lineRule="auto"/>
              <w:jc w:val="right"/>
              <w:rPr>
                <w:rFonts w:ascii="Arial" w:hAnsi="Arial" w:cs="Arial"/>
                <w:sz w:val="20"/>
                <w:szCs w:val="20"/>
                <w:u w:val="single"/>
              </w:rPr>
            </w:pPr>
            <w:r>
              <w:rPr>
                <w:rFonts w:ascii="Arial" w:hAnsi="Arial" w:cs="Arial"/>
                <w:bCs/>
                <w:sz w:val="20"/>
                <w:szCs w:val="20"/>
                <w:u w:val="single"/>
              </w:rPr>
              <w:t>Maximum</w:t>
            </w:r>
            <w:r w:rsidRPr="004C434D">
              <w:rPr>
                <w:rFonts w:ascii="Arial" w:hAnsi="Arial" w:cs="Arial"/>
                <w:bCs/>
                <w:sz w:val="20"/>
                <w:szCs w:val="20"/>
                <w:u w:val="single"/>
              </w:rPr>
              <w:t xml:space="preserve"> </w:t>
            </w:r>
          </w:p>
        </w:tc>
        <w:tc>
          <w:tcPr>
            <w:tcW w:w="1396" w:type="dxa"/>
            <w:tcBorders>
              <w:top w:val="single" w:sz="4" w:space="0" w:color="auto"/>
              <w:bottom w:val="single" w:sz="4" w:space="0" w:color="auto"/>
            </w:tcBorders>
            <w:vAlign w:val="center"/>
          </w:tcPr>
          <w:p w:rsidR="00C72AD4" w:rsidRPr="004C434D" w:rsidRDefault="00C72AD4" w:rsidP="00C72AD4">
            <w:pPr>
              <w:spacing w:after="200" w:line="276" w:lineRule="auto"/>
              <w:jc w:val="right"/>
              <w:rPr>
                <w:rFonts w:ascii="Arial" w:hAnsi="Arial" w:cs="Arial"/>
                <w:sz w:val="20"/>
                <w:szCs w:val="20"/>
                <w:u w:val="single"/>
              </w:rPr>
            </w:pPr>
            <w:r>
              <w:rPr>
                <w:rFonts w:ascii="Arial" w:hAnsi="Arial" w:cs="Arial"/>
                <w:bCs/>
                <w:sz w:val="20"/>
                <w:szCs w:val="20"/>
                <w:u w:val="single"/>
              </w:rPr>
              <w:t>Mean</w:t>
            </w:r>
            <w:r w:rsidRPr="004C434D">
              <w:rPr>
                <w:rFonts w:ascii="Arial" w:hAnsi="Arial" w:cs="Arial"/>
                <w:bCs/>
                <w:sz w:val="20"/>
                <w:szCs w:val="20"/>
                <w:u w:val="single"/>
              </w:rPr>
              <w:t xml:space="preserve"> </w:t>
            </w:r>
          </w:p>
        </w:tc>
      </w:tr>
      <w:tr w:rsidR="00EA0BB8" w:rsidTr="00EA0BB8">
        <w:trPr>
          <w:trHeight w:val="459"/>
        </w:trPr>
        <w:tc>
          <w:tcPr>
            <w:tcW w:w="2307" w:type="dxa"/>
            <w:vAlign w:val="center"/>
          </w:tcPr>
          <w:p w:rsidR="00EA0BB8" w:rsidRPr="004C434D" w:rsidRDefault="00EA0BB8" w:rsidP="00C72AD4">
            <w:pPr>
              <w:rPr>
                <w:rFonts w:ascii="Arial" w:hAnsi="Arial" w:cs="Arial"/>
                <w:sz w:val="20"/>
                <w:szCs w:val="20"/>
              </w:rPr>
            </w:pPr>
            <w:r>
              <w:rPr>
                <w:rFonts w:ascii="Arial" w:hAnsi="Arial" w:cs="Arial"/>
                <w:sz w:val="20"/>
                <w:szCs w:val="20"/>
              </w:rPr>
              <w:t>Marine Gill Net</w:t>
            </w: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Atlantic croaker</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134</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348</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189</w:t>
            </w:r>
          </w:p>
        </w:tc>
      </w:tr>
      <w:tr w:rsidR="00EA0BB8" w:rsidTr="00EA0BB8">
        <w:trPr>
          <w:trHeight w:val="459"/>
        </w:trPr>
        <w:tc>
          <w:tcPr>
            <w:tcW w:w="2307" w:type="dxa"/>
            <w:vAlign w:val="center"/>
          </w:tcPr>
          <w:p w:rsidR="00EA0BB8" w:rsidRPr="004C434D" w:rsidRDefault="00EA0BB8" w:rsidP="00C72AD4">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Blue crab</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29</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203</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147</w:t>
            </w:r>
          </w:p>
        </w:tc>
      </w:tr>
      <w:tr w:rsidR="00EA0BB8" w:rsidTr="00EA0BB8">
        <w:trPr>
          <w:trHeight w:val="459"/>
        </w:trPr>
        <w:tc>
          <w:tcPr>
            <w:tcW w:w="2307" w:type="dxa"/>
            <w:vAlign w:val="center"/>
          </w:tcPr>
          <w:p w:rsidR="00EA0BB8" w:rsidRPr="004C434D" w:rsidRDefault="00EA0BB8" w:rsidP="00C72AD4">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Brown shrimp</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125</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142</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134</w:t>
            </w:r>
          </w:p>
        </w:tc>
      </w:tr>
      <w:tr w:rsidR="00EA0BB8" w:rsidTr="00EA0BB8">
        <w:trPr>
          <w:trHeight w:val="459"/>
        </w:trPr>
        <w:tc>
          <w:tcPr>
            <w:tcW w:w="2307" w:type="dxa"/>
            <w:vAlign w:val="center"/>
          </w:tcPr>
          <w:p w:rsidR="00EA0BB8" w:rsidRPr="004C434D" w:rsidRDefault="00EA0BB8" w:rsidP="00C72AD4">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Gulf menhaden</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74</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287</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180</w:t>
            </w:r>
          </w:p>
        </w:tc>
      </w:tr>
      <w:tr w:rsidR="00EA0BB8" w:rsidTr="00EA0BB8">
        <w:trPr>
          <w:trHeight w:val="459"/>
        </w:trPr>
        <w:tc>
          <w:tcPr>
            <w:tcW w:w="2307" w:type="dxa"/>
            <w:vAlign w:val="center"/>
          </w:tcPr>
          <w:p w:rsidR="00EA0BB8" w:rsidRPr="004C434D" w:rsidRDefault="00EA0BB8" w:rsidP="00C72AD4">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Largemouth bass</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179</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421</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269</w:t>
            </w:r>
          </w:p>
        </w:tc>
      </w:tr>
      <w:tr w:rsidR="00EA0BB8" w:rsidTr="00EA0BB8">
        <w:trPr>
          <w:trHeight w:val="459"/>
        </w:trPr>
        <w:tc>
          <w:tcPr>
            <w:tcW w:w="2307" w:type="dxa"/>
            <w:vAlign w:val="center"/>
          </w:tcPr>
          <w:p w:rsidR="00EA0BB8" w:rsidRPr="004C434D" w:rsidRDefault="00EA0BB8" w:rsidP="00C72AD4">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Red drum</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219</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1020</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423</w:t>
            </w:r>
          </w:p>
        </w:tc>
      </w:tr>
      <w:tr w:rsidR="00EA0BB8" w:rsidTr="00EA0BB8">
        <w:trPr>
          <w:trHeight w:val="459"/>
        </w:trPr>
        <w:tc>
          <w:tcPr>
            <w:tcW w:w="2307" w:type="dxa"/>
            <w:vAlign w:val="center"/>
          </w:tcPr>
          <w:p w:rsidR="00EA0BB8" w:rsidRPr="004C434D" w:rsidRDefault="00EA0BB8" w:rsidP="00C72AD4">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Southern flounder</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225</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380</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301</w:t>
            </w:r>
          </w:p>
        </w:tc>
      </w:tr>
      <w:tr w:rsidR="00EA0BB8" w:rsidTr="00EA0BB8">
        <w:trPr>
          <w:trHeight w:val="459"/>
        </w:trPr>
        <w:tc>
          <w:tcPr>
            <w:tcW w:w="2307" w:type="dxa"/>
            <w:vAlign w:val="center"/>
          </w:tcPr>
          <w:p w:rsidR="00EA0BB8" w:rsidRPr="004C434D" w:rsidRDefault="00EA0BB8" w:rsidP="00C72AD4">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Spotted seatrout</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135</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511</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318</w:t>
            </w:r>
          </w:p>
        </w:tc>
      </w:tr>
      <w:tr w:rsidR="00EA0BB8" w:rsidTr="00EA0BB8">
        <w:trPr>
          <w:trHeight w:val="459"/>
        </w:trPr>
        <w:tc>
          <w:tcPr>
            <w:tcW w:w="2307" w:type="dxa"/>
            <w:vAlign w:val="center"/>
          </w:tcPr>
          <w:p w:rsidR="00EA0BB8" w:rsidRPr="004C434D" w:rsidRDefault="00EA0BB8" w:rsidP="00C72AD4">
            <w:pPr>
              <w:rPr>
                <w:rFonts w:ascii="Arial" w:hAnsi="Arial" w:cs="Arial"/>
                <w:sz w:val="20"/>
                <w:szCs w:val="20"/>
              </w:rPr>
            </w:pPr>
          </w:p>
        </w:tc>
        <w:tc>
          <w:tcPr>
            <w:tcW w:w="2355" w:type="dxa"/>
            <w:vAlign w:val="center"/>
          </w:tcPr>
          <w:p w:rsidR="00EA0BB8" w:rsidRDefault="00EA0BB8" w:rsidP="00C72AD4">
            <w:pPr>
              <w:rPr>
                <w:rFonts w:ascii="Arial" w:hAnsi="Arial" w:cs="Arial"/>
                <w:sz w:val="20"/>
                <w:szCs w:val="20"/>
              </w:rPr>
            </w:pPr>
            <w:r>
              <w:rPr>
                <w:rFonts w:ascii="Arial" w:hAnsi="Arial" w:cs="Arial"/>
                <w:sz w:val="20"/>
                <w:szCs w:val="20"/>
              </w:rPr>
              <w:t>Striped mullet</w:t>
            </w:r>
          </w:p>
        </w:tc>
        <w:tc>
          <w:tcPr>
            <w:tcW w:w="1818" w:type="dxa"/>
            <w:vAlign w:val="center"/>
          </w:tcPr>
          <w:p w:rsidR="00EA0BB8" w:rsidRDefault="00EA0BB8" w:rsidP="00EA0BB8">
            <w:pPr>
              <w:jc w:val="right"/>
              <w:rPr>
                <w:rFonts w:ascii="Calibri" w:hAnsi="Calibri"/>
                <w:color w:val="000000"/>
              </w:rPr>
            </w:pPr>
            <w:r>
              <w:rPr>
                <w:rFonts w:ascii="Calibri" w:hAnsi="Calibri"/>
                <w:color w:val="000000"/>
              </w:rPr>
              <w:t>109</w:t>
            </w:r>
          </w:p>
        </w:tc>
        <w:tc>
          <w:tcPr>
            <w:tcW w:w="1710" w:type="dxa"/>
            <w:vAlign w:val="center"/>
          </w:tcPr>
          <w:p w:rsidR="00EA0BB8" w:rsidRDefault="00EA0BB8" w:rsidP="00EA0BB8">
            <w:pPr>
              <w:jc w:val="right"/>
              <w:rPr>
                <w:rFonts w:ascii="Calibri" w:hAnsi="Calibri"/>
                <w:color w:val="000000"/>
              </w:rPr>
            </w:pPr>
            <w:r>
              <w:rPr>
                <w:rFonts w:ascii="Calibri" w:hAnsi="Calibri"/>
                <w:color w:val="000000"/>
              </w:rPr>
              <w:t>422</w:t>
            </w:r>
          </w:p>
        </w:tc>
        <w:tc>
          <w:tcPr>
            <w:tcW w:w="1396" w:type="dxa"/>
            <w:vAlign w:val="center"/>
          </w:tcPr>
          <w:p w:rsidR="00EA0BB8" w:rsidRDefault="00EA0BB8" w:rsidP="00EA0BB8">
            <w:pPr>
              <w:jc w:val="right"/>
              <w:rPr>
                <w:rFonts w:ascii="Calibri" w:hAnsi="Calibri"/>
                <w:color w:val="000000"/>
              </w:rPr>
            </w:pPr>
            <w:r>
              <w:rPr>
                <w:rFonts w:ascii="Calibri" w:hAnsi="Calibri"/>
                <w:color w:val="000000"/>
              </w:rPr>
              <w:t>262</w:t>
            </w:r>
          </w:p>
        </w:tc>
      </w:tr>
      <w:tr w:rsidR="00EA0BB8" w:rsidTr="00EA0BB8">
        <w:trPr>
          <w:trHeight w:val="459"/>
        </w:trPr>
        <w:tc>
          <w:tcPr>
            <w:tcW w:w="2307" w:type="dxa"/>
            <w:tcBorders>
              <w:bottom w:val="single" w:sz="4" w:space="0" w:color="auto"/>
            </w:tcBorders>
            <w:vAlign w:val="center"/>
          </w:tcPr>
          <w:p w:rsidR="00EA0BB8" w:rsidRPr="004C434D" w:rsidRDefault="00EA0BB8" w:rsidP="00C72AD4">
            <w:pPr>
              <w:rPr>
                <w:rFonts w:ascii="Arial" w:hAnsi="Arial" w:cs="Arial"/>
                <w:sz w:val="20"/>
                <w:szCs w:val="20"/>
              </w:rPr>
            </w:pPr>
          </w:p>
        </w:tc>
        <w:tc>
          <w:tcPr>
            <w:tcW w:w="2355" w:type="dxa"/>
            <w:tcBorders>
              <w:bottom w:val="single" w:sz="4" w:space="0" w:color="auto"/>
            </w:tcBorders>
            <w:vAlign w:val="center"/>
          </w:tcPr>
          <w:p w:rsidR="00EA0BB8" w:rsidRDefault="00EA0BB8" w:rsidP="00C72AD4">
            <w:pPr>
              <w:rPr>
                <w:rFonts w:ascii="Arial" w:hAnsi="Arial" w:cs="Arial"/>
                <w:sz w:val="20"/>
                <w:szCs w:val="20"/>
              </w:rPr>
            </w:pPr>
            <w:r>
              <w:rPr>
                <w:rFonts w:ascii="Arial" w:hAnsi="Arial" w:cs="Arial"/>
                <w:sz w:val="20"/>
                <w:szCs w:val="20"/>
              </w:rPr>
              <w:t>White shrimp</w:t>
            </w:r>
          </w:p>
        </w:tc>
        <w:tc>
          <w:tcPr>
            <w:tcW w:w="1818" w:type="dxa"/>
            <w:tcBorders>
              <w:bottom w:val="single" w:sz="4" w:space="0" w:color="auto"/>
            </w:tcBorders>
            <w:vAlign w:val="center"/>
          </w:tcPr>
          <w:p w:rsidR="00EA0BB8" w:rsidRDefault="00EA0BB8" w:rsidP="00EA0BB8">
            <w:pPr>
              <w:jc w:val="right"/>
              <w:rPr>
                <w:rFonts w:ascii="Calibri" w:hAnsi="Calibri"/>
                <w:color w:val="000000"/>
              </w:rPr>
            </w:pPr>
            <w:r>
              <w:rPr>
                <w:rFonts w:ascii="Calibri" w:hAnsi="Calibri"/>
                <w:color w:val="000000"/>
              </w:rPr>
              <w:t>85</w:t>
            </w:r>
          </w:p>
        </w:tc>
        <w:tc>
          <w:tcPr>
            <w:tcW w:w="1710" w:type="dxa"/>
            <w:tcBorders>
              <w:bottom w:val="single" w:sz="4" w:space="0" w:color="auto"/>
            </w:tcBorders>
            <w:vAlign w:val="center"/>
          </w:tcPr>
          <w:p w:rsidR="00EA0BB8" w:rsidRDefault="00EA0BB8" w:rsidP="00EA0BB8">
            <w:pPr>
              <w:jc w:val="right"/>
              <w:rPr>
                <w:rFonts w:ascii="Calibri" w:hAnsi="Calibri"/>
                <w:color w:val="000000"/>
              </w:rPr>
            </w:pPr>
            <w:r>
              <w:rPr>
                <w:rFonts w:ascii="Calibri" w:hAnsi="Calibri"/>
                <w:color w:val="000000"/>
              </w:rPr>
              <w:t>178</w:t>
            </w:r>
          </w:p>
        </w:tc>
        <w:tc>
          <w:tcPr>
            <w:tcW w:w="1396" w:type="dxa"/>
            <w:tcBorders>
              <w:bottom w:val="single" w:sz="4" w:space="0" w:color="auto"/>
            </w:tcBorders>
            <w:vAlign w:val="center"/>
          </w:tcPr>
          <w:p w:rsidR="00EA0BB8" w:rsidRDefault="00EA0BB8" w:rsidP="00EA0BB8">
            <w:pPr>
              <w:jc w:val="right"/>
              <w:rPr>
                <w:rFonts w:ascii="Calibri" w:hAnsi="Calibri"/>
                <w:color w:val="000000"/>
              </w:rPr>
            </w:pPr>
            <w:r>
              <w:rPr>
                <w:rFonts w:ascii="Calibri" w:hAnsi="Calibri"/>
                <w:color w:val="000000"/>
              </w:rPr>
              <w:t>134</w:t>
            </w:r>
          </w:p>
        </w:tc>
      </w:tr>
      <w:tr w:rsidR="0096240D" w:rsidTr="0096240D">
        <w:trPr>
          <w:trHeight w:val="459"/>
        </w:trPr>
        <w:tc>
          <w:tcPr>
            <w:tcW w:w="2307" w:type="dxa"/>
            <w:tcBorders>
              <w:top w:val="single" w:sz="4" w:space="0" w:color="auto"/>
            </w:tcBorders>
            <w:vAlign w:val="center"/>
          </w:tcPr>
          <w:p w:rsidR="0096240D" w:rsidRPr="004C434D" w:rsidRDefault="0096240D" w:rsidP="00C72AD4">
            <w:pPr>
              <w:rPr>
                <w:rFonts w:ascii="Arial" w:hAnsi="Arial" w:cs="Arial"/>
                <w:sz w:val="20"/>
                <w:szCs w:val="20"/>
              </w:rPr>
            </w:pPr>
            <w:r>
              <w:rPr>
                <w:rFonts w:ascii="Arial" w:hAnsi="Arial" w:cs="Arial"/>
                <w:sz w:val="20"/>
                <w:szCs w:val="20"/>
              </w:rPr>
              <w:t>Inland Gill Net</w:t>
            </w:r>
          </w:p>
        </w:tc>
        <w:tc>
          <w:tcPr>
            <w:tcW w:w="2355" w:type="dxa"/>
            <w:tcBorders>
              <w:top w:val="single" w:sz="4" w:space="0" w:color="auto"/>
            </w:tcBorders>
            <w:vAlign w:val="center"/>
          </w:tcPr>
          <w:p w:rsidR="0096240D" w:rsidRDefault="0096240D" w:rsidP="00C72AD4">
            <w:pPr>
              <w:rPr>
                <w:rFonts w:ascii="Arial" w:hAnsi="Arial" w:cs="Arial"/>
                <w:sz w:val="20"/>
                <w:szCs w:val="20"/>
              </w:rPr>
            </w:pPr>
            <w:r>
              <w:rPr>
                <w:rFonts w:ascii="Arial" w:hAnsi="Arial" w:cs="Arial"/>
                <w:sz w:val="20"/>
                <w:szCs w:val="20"/>
              </w:rPr>
              <w:t>Atlantic croaker</w:t>
            </w:r>
          </w:p>
        </w:tc>
        <w:tc>
          <w:tcPr>
            <w:tcW w:w="1818" w:type="dxa"/>
            <w:tcBorders>
              <w:top w:val="single" w:sz="4" w:space="0" w:color="auto"/>
            </w:tcBorders>
            <w:vAlign w:val="bottom"/>
          </w:tcPr>
          <w:p w:rsidR="0096240D" w:rsidRDefault="0096240D">
            <w:pPr>
              <w:jc w:val="right"/>
              <w:rPr>
                <w:rFonts w:ascii="Calibri" w:hAnsi="Calibri"/>
                <w:color w:val="000000"/>
              </w:rPr>
            </w:pPr>
            <w:r>
              <w:rPr>
                <w:rFonts w:ascii="Calibri" w:hAnsi="Calibri"/>
                <w:color w:val="000000"/>
              </w:rPr>
              <w:t>162</w:t>
            </w:r>
          </w:p>
        </w:tc>
        <w:tc>
          <w:tcPr>
            <w:tcW w:w="1710" w:type="dxa"/>
            <w:tcBorders>
              <w:top w:val="single" w:sz="4" w:space="0" w:color="auto"/>
            </w:tcBorders>
            <w:vAlign w:val="bottom"/>
          </w:tcPr>
          <w:p w:rsidR="0096240D" w:rsidRDefault="0096240D">
            <w:pPr>
              <w:jc w:val="right"/>
              <w:rPr>
                <w:rFonts w:ascii="Calibri" w:hAnsi="Calibri"/>
                <w:color w:val="000000"/>
              </w:rPr>
            </w:pPr>
            <w:r>
              <w:rPr>
                <w:rFonts w:ascii="Calibri" w:hAnsi="Calibri"/>
                <w:color w:val="000000"/>
              </w:rPr>
              <w:t>280</w:t>
            </w:r>
          </w:p>
        </w:tc>
        <w:tc>
          <w:tcPr>
            <w:tcW w:w="1396" w:type="dxa"/>
            <w:tcBorders>
              <w:top w:val="single" w:sz="4" w:space="0" w:color="auto"/>
            </w:tcBorders>
            <w:vAlign w:val="bottom"/>
          </w:tcPr>
          <w:p w:rsidR="0096240D" w:rsidRDefault="0096240D">
            <w:pPr>
              <w:jc w:val="right"/>
              <w:rPr>
                <w:rFonts w:ascii="Calibri" w:hAnsi="Calibri"/>
                <w:color w:val="000000"/>
              </w:rPr>
            </w:pPr>
            <w:r>
              <w:rPr>
                <w:rFonts w:ascii="Calibri" w:hAnsi="Calibri"/>
                <w:color w:val="000000"/>
              </w:rPr>
              <w:t>232</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Blue crab</w:t>
            </w:r>
          </w:p>
        </w:tc>
        <w:tc>
          <w:tcPr>
            <w:tcW w:w="1818" w:type="dxa"/>
            <w:vAlign w:val="bottom"/>
          </w:tcPr>
          <w:p w:rsidR="0096240D" w:rsidRDefault="0096240D">
            <w:pPr>
              <w:jc w:val="right"/>
              <w:rPr>
                <w:rFonts w:ascii="Calibri" w:hAnsi="Calibri"/>
                <w:color w:val="000000"/>
              </w:rPr>
            </w:pPr>
            <w:r>
              <w:rPr>
                <w:rFonts w:ascii="Calibri" w:hAnsi="Calibri"/>
                <w:color w:val="000000"/>
              </w:rPr>
              <w:t>128</w:t>
            </w:r>
          </w:p>
        </w:tc>
        <w:tc>
          <w:tcPr>
            <w:tcW w:w="1710" w:type="dxa"/>
            <w:vAlign w:val="bottom"/>
          </w:tcPr>
          <w:p w:rsidR="0096240D" w:rsidRDefault="0096240D">
            <w:pPr>
              <w:jc w:val="right"/>
              <w:rPr>
                <w:rFonts w:ascii="Calibri" w:hAnsi="Calibri"/>
                <w:color w:val="000000"/>
              </w:rPr>
            </w:pPr>
            <w:r>
              <w:rPr>
                <w:rFonts w:ascii="Calibri" w:hAnsi="Calibri"/>
                <w:color w:val="000000"/>
              </w:rPr>
              <w:t>128</w:t>
            </w:r>
          </w:p>
        </w:tc>
        <w:tc>
          <w:tcPr>
            <w:tcW w:w="1396" w:type="dxa"/>
            <w:vAlign w:val="bottom"/>
          </w:tcPr>
          <w:p w:rsidR="0096240D" w:rsidRDefault="0096240D">
            <w:pPr>
              <w:jc w:val="right"/>
              <w:rPr>
                <w:rFonts w:ascii="Calibri" w:hAnsi="Calibri"/>
                <w:color w:val="000000"/>
              </w:rPr>
            </w:pPr>
            <w:r>
              <w:rPr>
                <w:rFonts w:ascii="Calibri" w:hAnsi="Calibri"/>
                <w:color w:val="000000"/>
              </w:rPr>
              <w:t>128</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Brown shrimp</w:t>
            </w:r>
          </w:p>
        </w:tc>
        <w:tc>
          <w:tcPr>
            <w:tcW w:w="1818" w:type="dxa"/>
            <w:vAlign w:val="center"/>
          </w:tcPr>
          <w:p w:rsidR="0096240D" w:rsidRDefault="0096240D" w:rsidP="0096240D">
            <w:pPr>
              <w:jc w:val="right"/>
              <w:rPr>
                <w:rFonts w:ascii="Calibri" w:hAnsi="Calibri"/>
                <w:color w:val="000000"/>
              </w:rPr>
            </w:pPr>
            <w:r>
              <w:rPr>
                <w:rFonts w:ascii="Calibri" w:hAnsi="Calibri"/>
                <w:color w:val="000000"/>
              </w:rPr>
              <w:t>--</w:t>
            </w:r>
          </w:p>
        </w:tc>
        <w:tc>
          <w:tcPr>
            <w:tcW w:w="1710" w:type="dxa"/>
            <w:vAlign w:val="center"/>
          </w:tcPr>
          <w:p w:rsidR="0096240D" w:rsidRDefault="0096240D" w:rsidP="0096240D">
            <w:pPr>
              <w:jc w:val="right"/>
              <w:rPr>
                <w:rFonts w:ascii="Calibri" w:hAnsi="Calibri"/>
                <w:color w:val="000000"/>
              </w:rPr>
            </w:pPr>
            <w:r>
              <w:rPr>
                <w:rFonts w:ascii="Calibri" w:hAnsi="Calibri"/>
                <w:color w:val="000000"/>
              </w:rPr>
              <w:t>--</w:t>
            </w:r>
          </w:p>
        </w:tc>
        <w:tc>
          <w:tcPr>
            <w:tcW w:w="1396" w:type="dxa"/>
            <w:vAlign w:val="center"/>
          </w:tcPr>
          <w:p w:rsidR="0096240D" w:rsidRDefault="0096240D" w:rsidP="0096240D">
            <w:pPr>
              <w:jc w:val="right"/>
              <w:rPr>
                <w:rFonts w:ascii="Calibri" w:hAnsi="Calibri"/>
                <w:color w:val="000000"/>
              </w:rPr>
            </w:pPr>
            <w:r>
              <w:rPr>
                <w:rFonts w:ascii="Calibri" w:hAnsi="Calibri"/>
                <w:color w:val="000000"/>
              </w:rPr>
              <w:t>--</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Gulf menhaden</w:t>
            </w:r>
          </w:p>
        </w:tc>
        <w:tc>
          <w:tcPr>
            <w:tcW w:w="1818" w:type="dxa"/>
            <w:vAlign w:val="bottom"/>
          </w:tcPr>
          <w:p w:rsidR="0096240D" w:rsidRDefault="0096240D">
            <w:pPr>
              <w:jc w:val="right"/>
              <w:rPr>
                <w:rFonts w:ascii="Calibri" w:hAnsi="Calibri"/>
                <w:color w:val="000000"/>
              </w:rPr>
            </w:pPr>
            <w:r>
              <w:rPr>
                <w:rFonts w:ascii="Calibri" w:hAnsi="Calibri"/>
                <w:color w:val="000000"/>
              </w:rPr>
              <w:t>106</w:t>
            </w:r>
          </w:p>
        </w:tc>
        <w:tc>
          <w:tcPr>
            <w:tcW w:w="1710" w:type="dxa"/>
            <w:vAlign w:val="bottom"/>
          </w:tcPr>
          <w:p w:rsidR="0096240D" w:rsidRDefault="0096240D">
            <w:pPr>
              <w:jc w:val="right"/>
              <w:rPr>
                <w:rFonts w:ascii="Calibri" w:hAnsi="Calibri"/>
                <w:color w:val="000000"/>
              </w:rPr>
            </w:pPr>
            <w:r>
              <w:rPr>
                <w:rFonts w:ascii="Calibri" w:hAnsi="Calibri"/>
                <w:color w:val="000000"/>
              </w:rPr>
              <w:t>282</w:t>
            </w:r>
          </w:p>
        </w:tc>
        <w:tc>
          <w:tcPr>
            <w:tcW w:w="1396" w:type="dxa"/>
            <w:vAlign w:val="bottom"/>
          </w:tcPr>
          <w:p w:rsidR="0096240D" w:rsidRDefault="0096240D">
            <w:pPr>
              <w:jc w:val="right"/>
              <w:rPr>
                <w:rFonts w:ascii="Calibri" w:hAnsi="Calibri"/>
                <w:color w:val="000000"/>
              </w:rPr>
            </w:pPr>
            <w:r>
              <w:rPr>
                <w:rFonts w:ascii="Calibri" w:hAnsi="Calibri"/>
                <w:color w:val="000000"/>
              </w:rPr>
              <w:t>205</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Largemouth bass</w:t>
            </w:r>
          </w:p>
        </w:tc>
        <w:tc>
          <w:tcPr>
            <w:tcW w:w="1818" w:type="dxa"/>
            <w:vAlign w:val="bottom"/>
          </w:tcPr>
          <w:p w:rsidR="0096240D" w:rsidRDefault="0096240D">
            <w:pPr>
              <w:jc w:val="right"/>
              <w:rPr>
                <w:rFonts w:ascii="Calibri" w:hAnsi="Calibri"/>
                <w:color w:val="000000"/>
              </w:rPr>
            </w:pPr>
            <w:r>
              <w:rPr>
                <w:rFonts w:ascii="Calibri" w:hAnsi="Calibri"/>
                <w:color w:val="000000"/>
              </w:rPr>
              <w:t>395</w:t>
            </w:r>
          </w:p>
        </w:tc>
        <w:tc>
          <w:tcPr>
            <w:tcW w:w="1710" w:type="dxa"/>
            <w:vAlign w:val="bottom"/>
          </w:tcPr>
          <w:p w:rsidR="0096240D" w:rsidRDefault="0096240D">
            <w:pPr>
              <w:jc w:val="right"/>
              <w:rPr>
                <w:rFonts w:ascii="Calibri" w:hAnsi="Calibri"/>
                <w:color w:val="000000"/>
              </w:rPr>
            </w:pPr>
            <w:r>
              <w:rPr>
                <w:rFonts w:ascii="Calibri" w:hAnsi="Calibri"/>
                <w:color w:val="000000"/>
              </w:rPr>
              <w:t>413</w:t>
            </w:r>
          </w:p>
        </w:tc>
        <w:tc>
          <w:tcPr>
            <w:tcW w:w="1396" w:type="dxa"/>
            <w:vAlign w:val="bottom"/>
          </w:tcPr>
          <w:p w:rsidR="0096240D" w:rsidRDefault="0096240D">
            <w:pPr>
              <w:jc w:val="right"/>
              <w:rPr>
                <w:rFonts w:ascii="Calibri" w:hAnsi="Calibri"/>
                <w:color w:val="000000"/>
              </w:rPr>
            </w:pPr>
            <w:r>
              <w:rPr>
                <w:rFonts w:ascii="Calibri" w:hAnsi="Calibri"/>
                <w:color w:val="000000"/>
              </w:rPr>
              <w:t>404</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Red drum</w:t>
            </w:r>
          </w:p>
        </w:tc>
        <w:tc>
          <w:tcPr>
            <w:tcW w:w="1818" w:type="dxa"/>
            <w:vAlign w:val="bottom"/>
          </w:tcPr>
          <w:p w:rsidR="0096240D" w:rsidRDefault="0096240D">
            <w:pPr>
              <w:jc w:val="right"/>
              <w:rPr>
                <w:rFonts w:ascii="Calibri" w:hAnsi="Calibri"/>
                <w:color w:val="000000"/>
              </w:rPr>
            </w:pPr>
            <w:r>
              <w:rPr>
                <w:rFonts w:ascii="Calibri" w:hAnsi="Calibri"/>
                <w:color w:val="000000"/>
              </w:rPr>
              <w:t>136</w:t>
            </w:r>
          </w:p>
        </w:tc>
        <w:tc>
          <w:tcPr>
            <w:tcW w:w="1710" w:type="dxa"/>
            <w:vAlign w:val="bottom"/>
          </w:tcPr>
          <w:p w:rsidR="0096240D" w:rsidRDefault="0096240D">
            <w:pPr>
              <w:jc w:val="right"/>
              <w:rPr>
                <w:rFonts w:ascii="Calibri" w:hAnsi="Calibri"/>
                <w:color w:val="000000"/>
              </w:rPr>
            </w:pPr>
            <w:r>
              <w:rPr>
                <w:rFonts w:ascii="Calibri" w:hAnsi="Calibri"/>
                <w:color w:val="000000"/>
              </w:rPr>
              <w:t>1065</w:t>
            </w:r>
          </w:p>
        </w:tc>
        <w:tc>
          <w:tcPr>
            <w:tcW w:w="1396" w:type="dxa"/>
            <w:vAlign w:val="bottom"/>
          </w:tcPr>
          <w:p w:rsidR="0096240D" w:rsidRDefault="0096240D">
            <w:pPr>
              <w:jc w:val="right"/>
              <w:rPr>
                <w:rFonts w:ascii="Calibri" w:hAnsi="Calibri"/>
                <w:color w:val="000000"/>
              </w:rPr>
            </w:pPr>
            <w:r>
              <w:rPr>
                <w:rFonts w:ascii="Calibri" w:hAnsi="Calibri"/>
                <w:color w:val="000000"/>
              </w:rPr>
              <w:t>611</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Southern flounder</w:t>
            </w:r>
          </w:p>
        </w:tc>
        <w:tc>
          <w:tcPr>
            <w:tcW w:w="1818" w:type="dxa"/>
            <w:vAlign w:val="bottom"/>
          </w:tcPr>
          <w:p w:rsidR="0096240D" w:rsidRDefault="0096240D">
            <w:pPr>
              <w:jc w:val="right"/>
              <w:rPr>
                <w:rFonts w:ascii="Calibri" w:hAnsi="Calibri"/>
                <w:color w:val="000000"/>
              </w:rPr>
            </w:pPr>
            <w:r>
              <w:rPr>
                <w:rFonts w:ascii="Calibri" w:hAnsi="Calibri"/>
                <w:color w:val="000000"/>
              </w:rPr>
              <w:t>262</w:t>
            </w:r>
          </w:p>
        </w:tc>
        <w:tc>
          <w:tcPr>
            <w:tcW w:w="1710" w:type="dxa"/>
            <w:vAlign w:val="bottom"/>
          </w:tcPr>
          <w:p w:rsidR="0096240D" w:rsidRDefault="0096240D">
            <w:pPr>
              <w:jc w:val="right"/>
              <w:rPr>
                <w:rFonts w:ascii="Calibri" w:hAnsi="Calibri"/>
                <w:color w:val="000000"/>
              </w:rPr>
            </w:pPr>
            <w:r>
              <w:rPr>
                <w:rFonts w:ascii="Calibri" w:hAnsi="Calibri"/>
                <w:color w:val="000000"/>
              </w:rPr>
              <w:t>553</w:t>
            </w:r>
          </w:p>
        </w:tc>
        <w:tc>
          <w:tcPr>
            <w:tcW w:w="1396" w:type="dxa"/>
            <w:vAlign w:val="bottom"/>
          </w:tcPr>
          <w:p w:rsidR="0096240D" w:rsidRDefault="0096240D">
            <w:pPr>
              <w:jc w:val="right"/>
              <w:rPr>
                <w:rFonts w:ascii="Calibri" w:hAnsi="Calibri"/>
                <w:color w:val="000000"/>
              </w:rPr>
            </w:pPr>
            <w:r>
              <w:rPr>
                <w:rFonts w:ascii="Calibri" w:hAnsi="Calibri"/>
                <w:color w:val="000000"/>
              </w:rPr>
              <w:t>411</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Spotted seatrout</w:t>
            </w:r>
          </w:p>
        </w:tc>
        <w:tc>
          <w:tcPr>
            <w:tcW w:w="1818" w:type="dxa"/>
            <w:vAlign w:val="bottom"/>
          </w:tcPr>
          <w:p w:rsidR="0096240D" w:rsidRDefault="0096240D">
            <w:pPr>
              <w:jc w:val="right"/>
              <w:rPr>
                <w:rFonts w:ascii="Calibri" w:hAnsi="Calibri"/>
                <w:color w:val="000000"/>
              </w:rPr>
            </w:pPr>
            <w:r>
              <w:rPr>
                <w:rFonts w:ascii="Calibri" w:hAnsi="Calibri"/>
                <w:color w:val="000000"/>
              </w:rPr>
              <w:t>178</w:t>
            </w:r>
          </w:p>
        </w:tc>
        <w:tc>
          <w:tcPr>
            <w:tcW w:w="1710" w:type="dxa"/>
            <w:vAlign w:val="bottom"/>
          </w:tcPr>
          <w:p w:rsidR="0096240D" w:rsidRDefault="0096240D">
            <w:pPr>
              <w:jc w:val="right"/>
              <w:rPr>
                <w:rFonts w:ascii="Calibri" w:hAnsi="Calibri"/>
                <w:color w:val="000000"/>
              </w:rPr>
            </w:pPr>
            <w:r>
              <w:rPr>
                <w:rFonts w:ascii="Calibri" w:hAnsi="Calibri"/>
                <w:color w:val="000000"/>
              </w:rPr>
              <w:t>607</w:t>
            </w:r>
          </w:p>
        </w:tc>
        <w:tc>
          <w:tcPr>
            <w:tcW w:w="1396" w:type="dxa"/>
            <w:vAlign w:val="bottom"/>
          </w:tcPr>
          <w:p w:rsidR="0096240D" w:rsidRDefault="0096240D">
            <w:pPr>
              <w:jc w:val="right"/>
              <w:rPr>
                <w:rFonts w:ascii="Calibri" w:hAnsi="Calibri"/>
                <w:color w:val="000000"/>
              </w:rPr>
            </w:pPr>
            <w:r>
              <w:rPr>
                <w:rFonts w:ascii="Calibri" w:hAnsi="Calibri"/>
                <w:color w:val="000000"/>
              </w:rPr>
              <w:t>368</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Striped mullet</w:t>
            </w:r>
          </w:p>
        </w:tc>
        <w:tc>
          <w:tcPr>
            <w:tcW w:w="1818" w:type="dxa"/>
            <w:vAlign w:val="bottom"/>
          </w:tcPr>
          <w:p w:rsidR="0096240D" w:rsidRDefault="0096240D">
            <w:pPr>
              <w:jc w:val="right"/>
              <w:rPr>
                <w:rFonts w:ascii="Calibri" w:hAnsi="Calibri"/>
                <w:color w:val="000000"/>
              </w:rPr>
            </w:pPr>
            <w:r>
              <w:rPr>
                <w:rFonts w:ascii="Calibri" w:hAnsi="Calibri"/>
                <w:color w:val="000000"/>
              </w:rPr>
              <w:t>355</w:t>
            </w:r>
          </w:p>
        </w:tc>
        <w:tc>
          <w:tcPr>
            <w:tcW w:w="1710" w:type="dxa"/>
            <w:vAlign w:val="bottom"/>
          </w:tcPr>
          <w:p w:rsidR="0096240D" w:rsidRDefault="0096240D">
            <w:pPr>
              <w:jc w:val="right"/>
              <w:rPr>
                <w:rFonts w:ascii="Calibri" w:hAnsi="Calibri"/>
                <w:color w:val="000000"/>
              </w:rPr>
            </w:pPr>
            <w:r>
              <w:rPr>
                <w:rFonts w:ascii="Calibri" w:hAnsi="Calibri"/>
                <w:color w:val="000000"/>
              </w:rPr>
              <w:t>355</w:t>
            </w:r>
          </w:p>
        </w:tc>
        <w:tc>
          <w:tcPr>
            <w:tcW w:w="1396" w:type="dxa"/>
            <w:vAlign w:val="bottom"/>
          </w:tcPr>
          <w:p w:rsidR="0096240D" w:rsidRDefault="0096240D">
            <w:pPr>
              <w:jc w:val="right"/>
              <w:rPr>
                <w:rFonts w:ascii="Calibri" w:hAnsi="Calibri"/>
                <w:color w:val="000000"/>
              </w:rPr>
            </w:pPr>
            <w:r>
              <w:rPr>
                <w:rFonts w:ascii="Calibri" w:hAnsi="Calibri"/>
                <w:color w:val="000000"/>
              </w:rPr>
              <w:t>355</w:t>
            </w:r>
          </w:p>
        </w:tc>
      </w:tr>
      <w:tr w:rsidR="0096240D" w:rsidRPr="004C434D" w:rsidTr="0096240D">
        <w:trPr>
          <w:trHeight w:val="459"/>
        </w:trPr>
        <w:tc>
          <w:tcPr>
            <w:tcW w:w="2307" w:type="dxa"/>
            <w:tcBorders>
              <w:bottom w:val="single" w:sz="4" w:space="0" w:color="auto"/>
            </w:tcBorders>
            <w:vAlign w:val="center"/>
          </w:tcPr>
          <w:p w:rsidR="0096240D" w:rsidRPr="004C434D" w:rsidRDefault="0096240D" w:rsidP="00C72AD4">
            <w:pPr>
              <w:rPr>
                <w:rFonts w:ascii="Arial" w:hAnsi="Arial" w:cs="Arial"/>
                <w:sz w:val="20"/>
                <w:szCs w:val="20"/>
              </w:rPr>
            </w:pPr>
          </w:p>
        </w:tc>
        <w:tc>
          <w:tcPr>
            <w:tcW w:w="2355" w:type="dxa"/>
            <w:tcBorders>
              <w:bottom w:val="single" w:sz="4" w:space="0" w:color="auto"/>
            </w:tcBorders>
            <w:vAlign w:val="center"/>
          </w:tcPr>
          <w:p w:rsidR="0096240D" w:rsidRDefault="0096240D" w:rsidP="00C72AD4">
            <w:pPr>
              <w:rPr>
                <w:rFonts w:ascii="Arial" w:hAnsi="Arial" w:cs="Arial"/>
                <w:sz w:val="20"/>
                <w:szCs w:val="20"/>
              </w:rPr>
            </w:pPr>
            <w:r>
              <w:rPr>
                <w:rFonts w:ascii="Arial" w:hAnsi="Arial" w:cs="Arial"/>
                <w:sz w:val="20"/>
                <w:szCs w:val="20"/>
              </w:rPr>
              <w:t>White shrimp</w:t>
            </w:r>
          </w:p>
        </w:tc>
        <w:tc>
          <w:tcPr>
            <w:tcW w:w="1818" w:type="dxa"/>
            <w:tcBorders>
              <w:bottom w:val="single" w:sz="4" w:space="0" w:color="auto"/>
            </w:tcBorders>
            <w:vAlign w:val="center"/>
          </w:tcPr>
          <w:p w:rsidR="0096240D" w:rsidRDefault="0096240D" w:rsidP="0096240D">
            <w:pPr>
              <w:jc w:val="right"/>
              <w:rPr>
                <w:rFonts w:ascii="Calibri" w:hAnsi="Calibri"/>
                <w:color w:val="000000"/>
              </w:rPr>
            </w:pPr>
            <w:r>
              <w:rPr>
                <w:rFonts w:ascii="Calibri" w:hAnsi="Calibri"/>
                <w:color w:val="000000"/>
              </w:rPr>
              <w:t>--</w:t>
            </w:r>
          </w:p>
        </w:tc>
        <w:tc>
          <w:tcPr>
            <w:tcW w:w="1710" w:type="dxa"/>
            <w:tcBorders>
              <w:bottom w:val="single" w:sz="4" w:space="0" w:color="auto"/>
            </w:tcBorders>
            <w:vAlign w:val="center"/>
          </w:tcPr>
          <w:p w:rsidR="0096240D" w:rsidRDefault="0096240D" w:rsidP="0096240D">
            <w:pPr>
              <w:jc w:val="right"/>
              <w:rPr>
                <w:rFonts w:ascii="Calibri" w:hAnsi="Calibri"/>
                <w:color w:val="000000"/>
              </w:rPr>
            </w:pPr>
            <w:r>
              <w:rPr>
                <w:rFonts w:ascii="Calibri" w:hAnsi="Calibri"/>
                <w:color w:val="000000"/>
              </w:rPr>
              <w:t>--</w:t>
            </w:r>
          </w:p>
        </w:tc>
        <w:tc>
          <w:tcPr>
            <w:tcW w:w="1396" w:type="dxa"/>
            <w:tcBorders>
              <w:bottom w:val="single" w:sz="4" w:space="0" w:color="auto"/>
            </w:tcBorders>
            <w:vAlign w:val="center"/>
          </w:tcPr>
          <w:p w:rsidR="0096240D" w:rsidRDefault="0096240D" w:rsidP="0096240D">
            <w:pPr>
              <w:jc w:val="right"/>
              <w:rPr>
                <w:rFonts w:ascii="Calibri" w:hAnsi="Calibri"/>
                <w:color w:val="000000"/>
              </w:rPr>
            </w:pPr>
            <w:r>
              <w:rPr>
                <w:rFonts w:ascii="Calibri" w:hAnsi="Calibri"/>
                <w:color w:val="000000"/>
              </w:rPr>
              <w:t>--</w:t>
            </w:r>
          </w:p>
        </w:tc>
      </w:tr>
      <w:tr w:rsidR="0096240D" w:rsidRPr="004C434D" w:rsidTr="0096240D">
        <w:trPr>
          <w:trHeight w:val="459"/>
        </w:trPr>
        <w:tc>
          <w:tcPr>
            <w:tcW w:w="2307" w:type="dxa"/>
            <w:tcBorders>
              <w:top w:val="single" w:sz="4" w:space="0" w:color="auto"/>
            </w:tcBorders>
            <w:vAlign w:val="center"/>
          </w:tcPr>
          <w:p w:rsidR="0096240D" w:rsidRPr="004C434D" w:rsidRDefault="0096240D" w:rsidP="00C72AD4">
            <w:pPr>
              <w:rPr>
                <w:rFonts w:ascii="Arial" w:hAnsi="Arial" w:cs="Arial"/>
                <w:sz w:val="20"/>
                <w:szCs w:val="20"/>
              </w:rPr>
            </w:pPr>
            <w:r>
              <w:rPr>
                <w:rFonts w:ascii="Arial" w:hAnsi="Arial" w:cs="Arial"/>
                <w:sz w:val="20"/>
                <w:szCs w:val="20"/>
              </w:rPr>
              <w:t>Seine</w:t>
            </w:r>
          </w:p>
        </w:tc>
        <w:tc>
          <w:tcPr>
            <w:tcW w:w="2355" w:type="dxa"/>
            <w:tcBorders>
              <w:top w:val="single" w:sz="4" w:space="0" w:color="auto"/>
            </w:tcBorders>
            <w:vAlign w:val="center"/>
          </w:tcPr>
          <w:p w:rsidR="0096240D" w:rsidRDefault="0096240D" w:rsidP="00C72AD4">
            <w:pPr>
              <w:rPr>
                <w:rFonts w:ascii="Arial" w:hAnsi="Arial" w:cs="Arial"/>
                <w:sz w:val="20"/>
                <w:szCs w:val="20"/>
              </w:rPr>
            </w:pPr>
            <w:r>
              <w:rPr>
                <w:rFonts w:ascii="Arial" w:hAnsi="Arial" w:cs="Arial"/>
                <w:sz w:val="20"/>
                <w:szCs w:val="20"/>
              </w:rPr>
              <w:t>Atlantic croaker</w:t>
            </w:r>
          </w:p>
        </w:tc>
        <w:tc>
          <w:tcPr>
            <w:tcW w:w="1818" w:type="dxa"/>
            <w:tcBorders>
              <w:top w:val="single" w:sz="4" w:space="0" w:color="auto"/>
            </w:tcBorders>
            <w:vAlign w:val="center"/>
          </w:tcPr>
          <w:p w:rsidR="0096240D" w:rsidRDefault="0096240D" w:rsidP="0096240D">
            <w:pPr>
              <w:jc w:val="right"/>
              <w:rPr>
                <w:rFonts w:ascii="Calibri" w:hAnsi="Calibri"/>
                <w:color w:val="000000"/>
              </w:rPr>
            </w:pPr>
            <w:r>
              <w:rPr>
                <w:rFonts w:ascii="Calibri" w:hAnsi="Calibri"/>
                <w:color w:val="000000"/>
              </w:rPr>
              <w:t>7</w:t>
            </w:r>
          </w:p>
        </w:tc>
        <w:tc>
          <w:tcPr>
            <w:tcW w:w="1710" w:type="dxa"/>
            <w:tcBorders>
              <w:top w:val="single" w:sz="4" w:space="0" w:color="auto"/>
            </w:tcBorders>
            <w:vAlign w:val="center"/>
          </w:tcPr>
          <w:p w:rsidR="0096240D" w:rsidRDefault="0096240D" w:rsidP="0096240D">
            <w:pPr>
              <w:jc w:val="right"/>
              <w:rPr>
                <w:rFonts w:ascii="Calibri" w:hAnsi="Calibri"/>
                <w:color w:val="000000"/>
              </w:rPr>
            </w:pPr>
            <w:r>
              <w:rPr>
                <w:rFonts w:ascii="Calibri" w:hAnsi="Calibri"/>
                <w:color w:val="000000"/>
              </w:rPr>
              <w:t>295</w:t>
            </w:r>
          </w:p>
        </w:tc>
        <w:tc>
          <w:tcPr>
            <w:tcW w:w="1396" w:type="dxa"/>
            <w:tcBorders>
              <w:top w:val="single" w:sz="4" w:space="0" w:color="auto"/>
            </w:tcBorders>
            <w:vAlign w:val="center"/>
          </w:tcPr>
          <w:p w:rsidR="0096240D" w:rsidRDefault="0096240D" w:rsidP="0096240D">
            <w:pPr>
              <w:jc w:val="right"/>
              <w:rPr>
                <w:rFonts w:ascii="Calibri" w:hAnsi="Calibri"/>
                <w:color w:val="000000"/>
              </w:rPr>
            </w:pPr>
            <w:r>
              <w:rPr>
                <w:rFonts w:ascii="Calibri" w:hAnsi="Calibri"/>
                <w:color w:val="000000"/>
              </w:rPr>
              <w:t>43</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Blue crab</w:t>
            </w:r>
          </w:p>
        </w:tc>
        <w:tc>
          <w:tcPr>
            <w:tcW w:w="1818" w:type="dxa"/>
            <w:vAlign w:val="center"/>
          </w:tcPr>
          <w:p w:rsidR="0096240D" w:rsidRDefault="0096240D" w:rsidP="0096240D">
            <w:pPr>
              <w:jc w:val="right"/>
              <w:rPr>
                <w:rFonts w:ascii="Calibri" w:hAnsi="Calibri"/>
                <w:color w:val="000000"/>
              </w:rPr>
            </w:pPr>
            <w:r>
              <w:rPr>
                <w:rFonts w:ascii="Calibri" w:hAnsi="Calibri"/>
                <w:color w:val="000000"/>
              </w:rPr>
              <w:t>2</w:t>
            </w:r>
          </w:p>
        </w:tc>
        <w:tc>
          <w:tcPr>
            <w:tcW w:w="1710" w:type="dxa"/>
            <w:vAlign w:val="center"/>
          </w:tcPr>
          <w:p w:rsidR="0096240D" w:rsidRDefault="0096240D" w:rsidP="0096240D">
            <w:pPr>
              <w:jc w:val="right"/>
              <w:rPr>
                <w:rFonts w:ascii="Calibri" w:hAnsi="Calibri"/>
                <w:color w:val="000000"/>
              </w:rPr>
            </w:pPr>
            <w:r>
              <w:rPr>
                <w:rFonts w:ascii="Calibri" w:hAnsi="Calibri"/>
                <w:color w:val="000000"/>
              </w:rPr>
              <w:t>180</w:t>
            </w:r>
          </w:p>
        </w:tc>
        <w:tc>
          <w:tcPr>
            <w:tcW w:w="1396" w:type="dxa"/>
            <w:vAlign w:val="center"/>
          </w:tcPr>
          <w:p w:rsidR="0096240D" w:rsidRDefault="0096240D" w:rsidP="0096240D">
            <w:pPr>
              <w:jc w:val="right"/>
              <w:rPr>
                <w:rFonts w:ascii="Calibri" w:hAnsi="Calibri"/>
                <w:color w:val="000000"/>
              </w:rPr>
            </w:pPr>
            <w:r>
              <w:rPr>
                <w:rFonts w:ascii="Calibri" w:hAnsi="Calibri"/>
                <w:color w:val="000000"/>
              </w:rPr>
              <w:t>23</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Brown shrimp</w:t>
            </w:r>
          </w:p>
        </w:tc>
        <w:tc>
          <w:tcPr>
            <w:tcW w:w="1818" w:type="dxa"/>
            <w:vAlign w:val="center"/>
          </w:tcPr>
          <w:p w:rsidR="0096240D" w:rsidRDefault="0096240D" w:rsidP="0096240D">
            <w:pPr>
              <w:jc w:val="right"/>
              <w:rPr>
                <w:rFonts w:ascii="Calibri" w:hAnsi="Calibri"/>
                <w:color w:val="000000"/>
              </w:rPr>
            </w:pPr>
            <w:r>
              <w:rPr>
                <w:rFonts w:ascii="Calibri" w:hAnsi="Calibri"/>
                <w:color w:val="000000"/>
              </w:rPr>
              <w:t>15</w:t>
            </w:r>
          </w:p>
        </w:tc>
        <w:tc>
          <w:tcPr>
            <w:tcW w:w="1710" w:type="dxa"/>
            <w:vAlign w:val="center"/>
          </w:tcPr>
          <w:p w:rsidR="0096240D" w:rsidRDefault="0096240D" w:rsidP="0096240D">
            <w:pPr>
              <w:jc w:val="right"/>
              <w:rPr>
                <w:rFonts w:ascii="Calibri" w:hAnsi="Calibri"/>
                <w:color w:val="000000"/>
              </w:rPr>
            </w:pPr>
            <w:r>
              <w:rPr>
                <w:rFonts w:ascii="Calibri" w:hAnsi="Calibri"/>
                <w:color w:val="000000"/>
              </w:rPr>
              <w:t>141</w:t>
            </w:r>
          </w:p>
        </w:tc>
        <w:tc>
          <w:tcPr>
            <w:tcW w:w="1396" w:type="dxa"/>
            <w:vAlign w:val="center"/>
          </w:tcPr>
          <w:p w:rsidR="0096240D" w:rsidRDefault="0096240D" w:rsidP="0096240D">
            <w:pPr>
              <w:jc w:val="right"/>
              <w:rPr>
                <w:rFonts w:ascii="Calibri" w:hAnsi="Calibri"/>
                <w:color w:val="000000"/>
              </w:rPr>
            </w:pPr>
            <w:r>
              <w:rPr>
                <w:rFonts w:ascii="Calibri" w:hAnsi="Calibri"/>
                <w:color w:val="000000"/>
              </w:rPr>
              <w:t>58</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Gulf menhaden</w:t>
            </w:r>
          </w:p>
        </w:tc>
        <w:tc>
          <w:tcPr>
            <w:tcW w:w="1818" w:type="dxa"/>
            <w:vAlign w:val="center"/>
          </w:tcPr>
          <w:p w:rsidR="0096240D" w:rsidRDefault="0096240D" w:rsidP="0096240D">
            <w:pPr>
              <w:jc w:val="right"/>
              <w:rPr>
                <w:rFonts w:ascii="Calibri" w:hAnsi="Calibri"/>
                <w:color w:val="000000"/>
              </w:rPr>
            </w:pPr>
            <w:r>
              <w:rPr>
                <w:rFonts w:ascii="Calibri" w:hAnsi="Calibri"/>
                <w:color w:val="000000"/>
              </w:rPr>
              <w:t>17</w:t>
            </w:r>
          </w:p>
        </w:tc>
        <w:tc>
          <w:tcPr>
            <w:tcW w:w="1710" w:type="dxa"/>
            <w:vAlign w:val="center"/>
          </w:tcPr>
          <w:p w:rsidR="0096240D" w:rsidRDefault="0096240D" w:rsidP="0096240D">
            <w:pPr>
              <w:jc w:val="right"/>
              <w:rPr>
                <w:rFonts w:ascii="Calibri" w:hAnsi="Calibri"/>
                <w:color w:val="000000"/>
              </w:rPr>
            </w:pPr>
            <w:r>
              <w:rPr>
                <w:rFonts w:ascii="Calibri" w:hAnsi="Calibri"/>
                <w:color w:val="000000"/>
              </w:rPr>
              <w:t>216</w:t>
            </w:r>
          </w:p>
        </w:tc>
        <w:tc>
          <w:tcPr>
            <w:tcW w:w="1396" w:type="dxa"/>
            <w:vAlign w:val="center"/>
          </w:tcPr>
          <w:p w:rsidR="0096240D" w:rsidRDefault="0096240D" w:rsidP="0096240D">
            <w:pPr>
              <w:jc w:val="right"/>
              <w:rPr>
                <w:rFonts w:ascii="Calibri" w:hAnsi="Calibri"/>
                <w:color w:val="000000"/>
              </w:rPr>
            </w:pPr>
            <w:r>
              <w:rPr>
                <w:rFonts w:ascii="Calibri" w:hAnsi="Calibri"/>
                <w:color w:val="000000"/>
              </w:rPr>
              <w:t>98</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Largemouth bass</w:t>
            </w:r>
          </w:p>
        </w:tc>
        <w:tc>
          <w:tcPr>
            <w:tcW w:w="1818" w:type="dxa"/>
            <w:vAlign w:val="center"/>
          </w:tcPr>
          <w:p w:rsidR="0096240D" w:rsidRDefault="0096240D" w:rsidP="0096240D">
            <w:pPr>
              <w:jc w:val="right"/>
              <w:rPr>
                <w:rFonts w:ascii="Calibri" w:hAnsi="Calibri"/>
                <w:color w:val="000000"/>
              </w:rPr>
            </w:pPr>
            <w:r>
              <w:rPr>
                <w:rFonts w:ascii="Calibri" w:hAnsi="Calibri"/>
                <w:color w:val="000000"/>
              </w:rPr>
              <w:t>20</w:t>
            </w:r>
          </w:p>
        </w:tc>
        <w:tc>
          <w:tcPr>
            <w:tcW w:w="1710" w:type="dxa"/>
            <w:vAlign w:val="center"/>
          </w:tcPr>
          <w:p w:rsidR="0096240D" w:rsidRDefault="0096240D" w:rsidP="0096240D">
            <w:pPr>
              <w:jc w:val="right"/>
              <w:rPr>
                <w:rFonts w:ascii="Calibri" w:hAnsi="Calibri"/>
                <w:color w:val="000000"/>
              </w:rPr>
            </w:pPr>
            <w:r>
              <w:rPr>
                <w:rFonts w:ascii="Calibri" w:hAnsi="Calibri"/>
                <w:color w:val="000000"/>
              </w:rPr>
              <w:t>358</w:t>
            </w:r>
          </w:p>
        </w:tc>
        <w:tc>
          <w:tcPr>
            <w:tcW w:w="1396" w:type="dxa"/>
            <w:vAlign w:val="center"/>
          </w:tcPr>
          <w:p w:rsidR="0096240D" w:rsidRDefault="0096240D" w:rsidP="0096240D">
            <w:pPr>
              <w:jc w:val="right"/>
              <w:rPr>
                <w:rFonts w:ascii="Calibri" w:hAnsi="Calibri"/>
                <w:color w:val="000000"/>
              </w:rPr>
            </w:pPr>
            <w:r>
              <w:rPr>
                <w:rFonts w:ascii="Calibri" w:hAnsi="Calibri"/>
                <w:color w:val="000000"/>
              </w:rPr>
              <w:t>246</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Red drum</w:t>
            </w:r>
          </w:p>
        </w:tc>
        <w:tc>
          <w:tcPr>
            <w:tcW w:w="1818" w:type="dxa"/>
            <w:vAlign w:val="center"/>
          </w:tcPr>
          <w:p w:rsidR="0096240D" w:rsidRDefault="0096240D" w:rsidP="0096240D">
            <w:pPr>
              <w:jc w:val="right"/>
              <w:rPr>
                <w:rFonts w:ascii="Calibri" w:hAnsi="Calibri"/>
                <w:color w:val="000000"/>
              </w:rPr>
            </w:pPr>
            <w:r>
              <w:rPr>
                <w:rFonts w:ascii="Calibri" w:hAnsi="Calibri"/>
                <w:color w:val="000000"/>
              </w:rPr>
              <w:t>7</w:t>
            </w:r>
          </w:p>
        </w:tc>
        <w:tc>
          <w:tcPr>
            <w:tcW w:w="1710" w:type="dxa"/>
            <w:vAlign w:val="center"/>
          </w:tcPr>
          <w:p w:rsidR="0096240D" w:rsidRDefault="0096240D" w:rsidP="0096240D">
            <w:pPr>
              <w:jc w:val="right"/>
              <w:rPr>
                <w:rFonts w:ascii="Calibri" w:hAnsi="Calibri"/>
                <w:color w:val="000000"/>
              </w:rPr>
            </w:pPr>
            <w:r>
              <w:rPr>
                <w:rFonts w:ascii="Calibri" w:hAnsi="Calibri"/>
                <w:color w:val="000000"/>
              </w:rPr>
              <w:t>723</w:t>
            </w:r>
          </w:p>
        </w:tc>
        <w:tc>
          <w:tcPr>
            <w:tcW w:w="1396" w:type="dxa"/>
            <w:vAlign w:val="center"/>
          </w:tcPr>
          <w:p w:rsidR="0096240D" w:rsidRDefault="0096240D" w:rsidP="0096240D">
            <w:pPr>
              <w:jc w:val="right"/>
              <w:rPr>
                <w:rFonts w:ascii="Calibri" w:hAnsi="Calibri"/>
                <w:color w:val="000000"/>
              </w:rPr>
            </w:pPr>
            <w:r>
              <w:rPr>
                <w:rFonts w:ascii="Calibri" w:hAnsi="Calibri"/>
                <w:color w:val="000000"/>
              </w:rPr>
              <w:t>81</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Southern flounder</w:t>
            </w:r>
          </w:p>
        </w:tc>
        <w:tc>
          <w:tcPr>
            <w:tcW w:w="1818" w:type="dxa"/>
            <w:vAlign w:val="center"/>
          </w:tcPr>
          <w:p w:rsidR="0096240D" w:rsidRDefault="0096240D" w:rsidP="0096240D">
            <w:pPr>
              <w:jc w:val="right"/>
              <w:rPr>
                <w:rFonts w:ascii="Calibri" w:hAnsi="Calibri"/>
                <w:color w:val="000000"/>
              </w:rPr>
            </w:pPr>
            <w:r>
              <w:rPr>
                <w:rFonts w:ascii="Calibri" w:hAnsi="Calibri"/>
                <w:color w:val="000000"/>
              </w:rPr>
              <w:t>16</w:t>
            </w:r>
          </w:p>
        </w:tc>
        <w:tc>
          <w:tcPr>
            <w:tcW w:w="1710" w:type="dxa"/>
            <w:vAlign w:val="center"/>
          </w:tcPr>
          <w:p w:rsidR="0096240D" w:rsidRDefault="0096240D" w:rsidP="0096240D">
            <w:pPr>
              <w:jc w:val="right"/>
              <w:rPr>
                <w:rFonts w:ascii="Calibri" w:hAnsi="Calibri"/>
                <w:color w:val="000000"/>
              </w:rPr>
            </w:pPr>
            <w:r>
              <w:rPr>
                <w:rFonts w:ascii="Calibri" w:hAnsi="Calibri"/>
                <w:color w:val="000000"/>
              </w:rPr>
              <w:t>315</w:t>
            </w:r>
          </w:p>
        </w:tc>
        <w:tc>
          <w:tcPr>
            <w:tcW w:w="1396" w:type="dxa"/>
            <w:vAlign w:val="center"/>
          </w:tcPr>
          <w:p w:rsidR="0096240D" w:rsidRDefault="0096240D" w:rsidP="0096240D">
            <w:pPr>
              <w:jc w:val="right"/>
              <w:rPr>
                <w:rFonts w:ascii="Calibri" w:hAnsi="Calibri"/>
                <w:color w:val="000000"/>
              </w:rPr>
            </w:pPr>
            <w:r>
              <w:rPr>
                <w:rFonts w:ascii="Calibri" w:hAnsi="Calibri"/>
                <w:color w:val="000000"/>
              </w:rPr>
              <w:t>86</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Spotted seatrout</w:t>
            </w:r>
          </w:p>
        </w:tc>
        <w:tc>
          <w:tcPr>
            <w:tcW w:w="1818" w:type="dxa"/>
            <w:vAlign w:val="center"/>
          </w:tcPr>
          <w:p w:rsidR="0096240D" w:rsidRDefault="0096240D" w:rsidP="0096240D">
            <w:pPr>
              <w:jc w:val="right"/>
              <w:rPr>
                <w:rFonts w:ascii="Calibri" w:hAnsi="Calibri"/>
                <w:color w:val="000000"/>
              </w:rPr>
            </w:pPr>
            <w:r>
              <w:rPr>
                <w:rFonts w:ascii="Calibri" w:hAnsi="Calibri"/>
                <w:color w:val="000000"/>
              </w:rPr>
              <w:t>10</w:t>
            </w:r>
          </w:p>
        </w:tc>
        <w:tc>
          <w:tcPr>
            <w:tcW w:w="1710" w:type="dxa"/>
            <w:vAlign w:val="center"/>
          </w:tcPr>
          <w:p w:rsidR="0096240D" w:rsidRDefault="0096240D" w:rsidP="0096240D">
            <w:pPr>
              <w:jc w:val="right"/>
              <w:rPr>
                <w:rFonts w:ascii="Calibri" w:hAnsi="Calibri"/>
                <w:color w:val="000000"/>
              </w:rPr>
            </w:pPr>
            <w:r>
              <w:rPr>
                <w:rFonts w:ascii="Calibri" w:hAnsi="Calibri"/>
                <w:color w:val="000000"/>
              </w:rPr>
              <w:t>332</w:t>
            </w:r>
          </w:p>
        </w:tc>
        <w:tc>
          <w:tcPr>
            <w:tcW w:w="1396" w:type="dxa"/>
            <w:vAlign w:val="center"/>
          </w:tcPr>
          <w:p w:rsidR="0096240D" w:rsidRDefault="0096240D" w:rsidP="0096240D">
            <w:pPr>
              <w:jc w:val="right"/>
              <w:rPr>
                <w:rFonts w:ascii="Calibri" w:hAnsi="Calibri"/>
                <w:color w:val="000000"/>
              </w:rPr>
            </w:pPr>
            <w:r>
              <w:rPr>
                <w:rFonts w:ascii="Calibri" w:hAnsi="Calibri"/>
                <w:color w:val="000000"/>
              </w:rPr>
              <w:t>81</w:t>
            </w:r>
          </w:p>
        </w:tc>
      </w:tr>
      <w:tr w:rsidR="0096240D" w:rsidRPr="004C434D" w:rsidTr="0096240D">
        <w:trPr>
          <w:trHeight w:val="459"/>
        </w:trPr>
        <w:tc>
          <w:tcPr>
            <w:tcW w:w="2307" w:type="dxa"/>
            <w:vAlign w:val="center"/>
          </w:tcPr>
          <w:p w:rsidR="0096240D" w:rsidRPr="004C434D" w:rsidRDefault="0096240D" w:rsidP="00C72AD4">
            <w:pPr>
              <w:rPr>
                <w:rFonts w:ascii="Arial" w:hAnsi="Arial" w:cs="Arial"/>
                <w:sz w:val="20"/>
                <w:szCs w:val="20"/>
              </w:rPr>
            </w:pPr>
          </w:p>
        </w:tc>
        <w:tc>
          <w:tcPr>
            <w:tcW w:w="2355" w:type="dxa"/>
            <w:vAlign w:val="center"/>
          </w:tcPr>
          <w:p w:rsidR="0096240D" w:rsidRDefault="0096240D" w:rsidP="00C72AD4">
            <w:pPr>
              <w:rPr>
                <w:rFonts w:ascii="Arial" w:hAnsi="Arial" w:cs="Arial"/>
                <w:sz w:val="20"/>
                <w:szCs w:val="20"/>
              </w:rPr>
            </w:pPr>
            <w:r>
              <w:rPr>
                <w:rFonts w:ascii="Arial" w:hAnsi="Arial" w:cs="Arial"/>
                <w:sz w:val="20"/>
                <w:szCs w:val="20"/>
              </w:rPr>
              <w:t>Striped mullet</w:t>
            </w:r>
          </w:p>
        </w:tc>
        <w:tc>
          <w:tcPr>
            <w:tcW w:w="1818" w:type="dxa"/>
            <w:vAlign w:val="center"/>
          </w:tcPr>
          <w:p w:rsidR="0096240D" w:rsidRDefault="0096240D" w:rsidP="0096240D">
            <w:pPr>
              <w:jc w:val="right"/>
              <w:rPr>
                <w:rFonts w:ascii="Calibri" w:hAnsi="Calibri"/>
                <w:color w:val="000000"/>
              </w:rPr>
            </w:pPr>
            <w:r>
              <w:rPr>
                <w:rFonts w:ascii="Calibri" w:hAnsi="Calibri"/>
                <w:color w:val="000000"/>
              </w:rPr>
              <w:t>16</w:t>
            </w:r>
          </w:p>
        </w:tc>
        <w:tc>
          <w:tcPr>
            <w:tcW w:w="1710" w:type="dxa"/>
            <w:vAlign w:val="center"/>
          </w:tcPr>
          <w:p w:rsidR="0096240D" w:rsidRDefault="0096240D" w:rsidP="0096240D">
            <w:pPr>
              <w:jc w:val="right"/>
              <w:rPr>
                <w:rFonts w:ascii="Calibri" w:hAnsi="Calibri"/>
                <w:color w:val="000000"/>
              </w:rPr>
            </w:pPr>
            <w:r>
              <w:rPr>
                <w:rFonts w:ascii="Calibri" w:hAnsi="Calibri"/>
                <w:color w:val="000000"/>
              </w:rPr>
              <w:t>490</w:t>
            </w:r>
          </w:p>
        </w:tc>
        <w:tc>
          <w:tcPr>
            <w:tcW w:w="1396" w:type="dxa"/>
            <w:vAlign w:val="center"/>
          </w:tcPr>
          <w:p w:rsidR="0096240D" w:rsidRDefault="0096240D" w:rsidP="0096240D">
            <w:pPr>
              <w:jc w:val="right"/>
              <w:rPr>
                <w:rFonts w:ascii="Calibri" w:hAnsi="Calibri"/>
                <w:color w:val="000000"/>
              </w:rPr>
            </w:pPr>
            <w:r>
              <w:rPr>
                <w:rFonts w:ascii="Calibri" w:hAnsi="Calibri"/>
                <w:color w:val="000000"/>
              </w:rPr>
              <w:t>99</w:t>
            </w:r>
          </w:p>
        </w:tc>
      </w:tr>
      <w:tr w:rsidR="0096240D" w:rsidRPr="004C434D" w:rsidTr="0096240D">
        <w:trPr>
          <w:trHeight w:val="459"/>
        </w:trPr>
        <w:tc>
          <w:tcPr>
            <w:tcW w:w="2307" w:type="dxa"/>
            <w:tcBorders>
              <w:bottom w:val="single" w:sz="4" w:space="0" w:color="auto"/>
            </w:tcBorders>
            <w:vAlign w:val="center"/>
          </w:tcPr>
          <w:p w:rsidR="0096240D" w:rsidRPr="004C434D" w:rsidRDefault="0096240D" w:rsidP="00C72AD4">
            <w:pPr>
              <w:rPr>
                <w:rFonts w:ascii="Arial" w:hAnsi="Arial" w:cs="Arial"/>
                <w:sz w:val="20"/>
                <w:szCs w:val="20"/>
              </w:rPr>
            </w:pPr>
          </w:p>
        </w:tc>
        <w:tc>
          <w:tcPr>
            <w:tcW w:w="2355" w:type="dxa"/>
            <w:tcBorders>
              <w:bottom w:val="single" w:sz="4" w:space="0" w:color="auto"/>
            </w:tcBorders>
            <w:vAlign w:val="center"/>
          </w:tcPr>
          <w:p w:rsidR="0096240D" w:rsidRDefault="0096240D" w:rsidP="00C72AD4">
            <w:pPr>
              <w:rPr>
                <w:rFonts w:ascii="Arial" w:hAnsi="Arial" w:cs="Arial"/>
                <w:sz w:val="20"/>
                <w:szCs w:val="20"/>
              </w:rPr>
            </w:pPr>
            <w:r>
              <w:rPr>
                <w:rFonts w:ascii="Arial" w:hAnsi="Arial" w:cs="Arial"/>
                <w:sz w:val="20"/>
                <w:szCs w:val="20"/>
              </w:rPr>
              <w:t>White shrimp</w:t>
            </w:r>
          </w:p>
        </w:tc>
        <w:tc>
          <w:tcPr>
            <w:tcW w:w="1818" w:type="dxa"/>
            <w:tcBorders>
              <w:bottom w:val="single" w:sz="4" w:space="0" w:color="auto"/>
            </w:tcBorders>
            <w:vAlign w:val="center"/>
          </w:tcPr>
          <w:p w:rsidR="0096240D" w:rsidRDefault="0096240D" w:rsidP="0096240D">
            <w:pPr>
              <w:jc w:val="right"/>
              <w:rPr>
                <w:rFonts w:ascii="Calibri" w:hAnsi="Calibri"/>
                <w:color w:val="000000"/>
              </w:rPr>
            </w:pPr>
            <w:r>
              <w:rPr>
                <w:rFonts w:ascii="Calibri" w:hAnsi="Calibri"/>
                <w:color w:val="000000"/>
              </w:rPr>
              <w:t>5</w:t>
            </w:r>
          </w:p>
        </w:tc>
        <w:tc>
          <w:tcPr>
            <w:tcW w:w="1710" w:type="dxa"/>
            <w:tcBorders>
              <w:bottom w:val="single" w:sz="4" w:space="0" w:color="auto"/>
            </w:tcBorders>
            <w:vAlign w:val="center"/>
          </w:tcPr>
          <w:p w:rsidR="0096240D" w:rsidRDefault="0096240D" w:rsidP="0096240D">
            <w:pPr>
              <w:jc w:val="right"/>
              <w:rPr>
                <w:rFonts w:ascii="Calibri" w:hAnsi="Calibri"/>
                <w:color w:val="000000"/>
              </w:rPr>
            </w:pPr>
            <w:r>
              <w:rPr>
                <w:rFonts w:ascii="Calibri" w:hAnsi="Calibri"/>
                <w:color w:val="000000"/>
              </w:rPr>
              <w:t>188</w:t>
            </w:r>
          </w:p>
        </w:tc>
        <w:tc>
          <w:tcPr>
            <w:tcW w:w="1396" w:type="dxa"/>
            <w:tcBorders>
              <w:bottom w:val="single" w:sz="4" w:space="0" w:color="auto"/>
            </w:tcBorders>
            <w:vAlign w:val="center"/>
          </w:tcPr>
          <w:p w:rsidR="0096240D" w:rsidRDefault="0096240D" w:rsidP="0096240D">
            <w:pPr>
              <w:jc w:val="right"/>
              <w:rPr>
                <w:rFonts w:ascii="Calibri" w:hAnsi="Calibri"/>
                <w:color w:val="000000"/>
              </w:rPr>
            </w:pPr>
            <w:r>
              <w:rPr>
                <w:rFonts w:ascii="Calibri" w:hAnsi="Calibri"/>
                <w:color w:val="000000"/>
              </w:rPr>
              <w:t>58</w:t>
            </w:r>
          </w:p>
        </w:tc>
      </w:tr>
      <w:tr w:rsidR="0019704D" w:rsidRPr="004C434D" w:rsidTr="0019704D">
        <w:trPr>
          <w:trHeight w:val="459"/>
        </w:trPr>
        <w:tc>
          <w:tcPr>
            <w:tcW w:w="2307" w:type="dxa"/>
            <w:tcBorders>
              <w:top w:val="single" w:sz="4" w:space="0" w:color="auto"/>
            </w:tcBorders>
            <w:vAlign w:val="center"/>
          </w:tcPr>
          <w:p w:rsidR="0019704D" w:rsidRPr="004C434D" w:rsidRDefault="0019704D" w:rsidP="00C72AD4">
            <w:pPr>
              <w:rPr>
                <w:rFonts w:ascii="Arial" w:hAnsi="Arial" w:cs="Arial"/>
                <w:sz w:val="20"/>
                <w:szCs w:val="20"/>
              </w:rPr>
            </w:pPr>
            <w:r>
              <w:rPr>
                <w:rFonts w:ascii="Arial" w:hAnsi="Arial" w:cs="Arial"/>
                <w:sz w:val="20"/>
                <w:szCs w:val="20"/>
              </w:rPr>
              <w:t>16-ft. Trawl</w:t>
            </w:r>
          </w:p>
        </w:tc>
        <w:tc>
          <w:tcPr>
            <w:tcW w:w="2355" w:type="dxa"/>
            <w:tcBorders>
              <w:top w:val="single" w:sz="4" w:space="0" w:color="auto"/>
            </w:tcBorders>
            <w:vAlign w:val="center"/>
          </w:tcPr>
          <w:p w:rsidR="0019704D" w:rsidRDefault="0019704D" w:rsidP="00C72AD4">
            <w:pPr>
              <w:rPr>
                <w:rFonts w:ascii="Arial" w:hAnsi="Arial" w:cs="Arial"/>
                <w:sz w:val="20"/>
                <w:szCs w:val="20"/>
              </w:rPr>
            </w:pPr>
            <w:r>
              <w:rPr>
                <w:rFonts w:ascii="Arial" w:hAnsi="Arial" w:cs="Arial"/>
                <w:sz w:val="20"/>
                <w:szCs w:val="20"/>
              </w:rPr>
              <w:t>Atlantic croaker</w:t>
            </w:r>
          </w:p>
        </w:tc>
        <w:tc>
          <w:tcPr>
            <w:tcW w:w="1818" w:type="dxa"/>
            <w:tcBorders>
              <w:top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5</w:t>
            </w:r>
          </w:p>
        </w:tc>
        <w:tc>
          <w:tcPr>
            <w:tcW w:w="1710" w:type="dxa"/>
            <w:tcBorders>
              <w:top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235</w:t>
            </w:r>
          </w:p>
        </w:tc>
        <w:tc>
          <w:tcPr>
            <w:tcW w:w="1396" w:type="dxa"/>
            <w:tcBorders>
              <w:top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83</w:t>
            </w:r>
          </w:p>
        </w:tc>
      </w:tr>
      <w:tr w:rsidR="0019704D" w:rsidRPr="004C434D" w:rsidTr="0019704D">
        <w:trPr>
          <w:trHeight w:val="459"/>
        </w:trPr>
        <w:tc>
          <w:tcPr>
            <w:tcW w:w="2307" w:type="dxa"/>
            <w:vAlign w:val="center"/>
          </w:tcPr>
          <w:p w:rsidR="0019704D" w:rsidRPr="004C434D" w:rsidRDefault="0019704D" w:rsidP="00C72AD4">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Blue crab</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0</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215</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77</w:t>
            </w:r>
          </w:p>
        </w:tc>
      </w:tr>
      <w:tr w:rsidR="0019704D" w:rsidRPr="004C434D" w:rsidTr="0019704D">
        <w:trPr>
          <w:trHeight w:val="459"/>
        </w:trPr>
        <w:tc>
          <w:tcPr>
            <w:tcW w:w="2307" w:type="dxa"/>
            <w:vAlign w:val="center"/>
          </w:tcPr>
          <w:p w:rsidR="0019704D" w:rsidRPr="004C434D" w:rsidRDefault="0019704D" w:rsidP="00C72AD4">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Brown shrimp</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15</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150</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77</w:t>
            </w:r>
          </w:p>
        </w:tc>
      </w:tr>
      <w:tr w:rsidR="0019704D" w:rsidRPr="004C434D" w:rsidTr="0019704D">
        <w:trPr>
          <w:trHeight w:val="459"/>
        </w:trPr>
        <w:tc>
          <w:tcPr>
            <w:tcW w:w="2307" w:type="dxa"/>
            <w:vAlign w:val="center"/>
          </w:tcPr>
          <w:p w:rsidR="0019704D" w:rsidRPr="004C434D" w:rsidRDefault="0019704D" w:rsidP="00C72AD4">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Gulf menhaden</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20</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225</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97</w:t>
            </w:r>
          </w:p>
        </w:tc>
      </w:tr>
      <w:tr w:rsidR="0019704D" w:rsidRPr="004C434D" w:rsidTr="0019704D">
        <w:trPr>
          <w:trHeight w:val="459"/>
        </w:trPr>
        <w:tc>
          <w:tcPr>
            <w:tcW w:w="2307" w:type="dxa"/>
            <w:vAlign w:val="center"/>
          </w:tcPr>
          <w:p w:rsidR="0019704D" w:rsidRPr="004C434D" w:rsidRDefault="0019704D" w:rsidP="00C72AD4">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Largemouth bass</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145</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145</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145</w:t>
            </w:r>
          </w:p>
        </w:tc>
      </w:tr>
      <w:tr w:rsidR="0019704D" w:rsidRPr="004C434D" w:rsidTr="0019704D">
        <w:trPr>
          <w:trHeight w:val="459"/>
        </w:trPr>
        <w:tc>
          <w:tcPr>
            <w:tcW w:w="2307" w:type="dxa"/>
            <w:vAlign w:val="center"/>
          </w:tcPr>
          <w:p w:rsidR="0019704D" w:rsidRPr="004C434D" w:rsidRDefault="0019704D" w:rsidP="00C72AD4">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Red drum</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15</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455</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139</w:t>
            </w:r>
          </w:p>
        </w:tc>
      </w:tr>
      <w:tr w:rsidR="0019704D" w:rsidRPr="004C434D" w:rsidTr="0019704D">
        <w:trPr>
          <w:trHeight w:val="459"/>
        </w:trPr>
        <w:tc>
          <w:tcPr>
            <w:tcW w:w="2307" w:type="dxa"/>
            <w:vAlign w:val="center"/>
          </w:tcPr>
          <w:p w:rsidR="0019704D" w:rsidRPr="004C434D" w:rsidRDefault="0019704D" w:rsidP="00C72AD4">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Southern flounder</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40</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425</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127</w:t>
            </w:r>
          </w:p>
        </w:tc>
      </w:tr>
      <w:tr w:rsidR="0019704D" w:rsidRPr="004C434D" w:rsidTr="0019704D">
        <w:trPr>
          <w:trHeight w:val="459"/>
        </w:trPr>
        <w:tc>
          <w:tcPr>
            <w:tcW w:w="2307" w:type="dxa"/>
            <w:vAlign w:val="center"/>
          </w:tcPr>
          <w:p w:rsidR="0019704D" w:rsidRPr="004C434D" w:rsidRDefault="0019704D" w:rsidP="00C72AD4">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Spotted seatrout</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10</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325</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123</w:t>
            </w:r>
          </w:p>
        </w:tc>
      </w:tr>
      <w:tr w:rsidR="0019704D" w:rsidRPr="004C434D" w:rsidTr="0019704D">
        <w:trPr>
          <w:trHeight w:val="459"/>
        </w:trPr>
        <w:tc>
          <w:tcPr>
            <w:tcW w:w="2307" w:type="dxa"/>
            <w:vAlign w:val="center"/>
          </w:tcPr>
          <w:p w:rsidR="0019704D" w:rsidRPr="004C434D" w:rsidRDefault="0019704D" w:rsidP="00C72AD4">
            <w:pPr>
              <w:rPr>
                <w:rFonts w:ascii="Arial" w:hAnsi="Arial" w:cs="Arial"/>
                <w:sz w:val="20"/>
                <w:szCs w:val="20"/>
              </w:rPr>
            </w:pPr>
          </w:p>
        </w:tc>
        <w:tc>
          <w:tcPr>
            <w:tcW w:w="2355" w:type="dxa"/>
            <w:vAlign w:val="center"/>
          </w:tcPr>
          <w:p w:rsidR="0019704D" w:rsidRDefault="0019704D" w:rsidP="00C72AD4">
            <w:pPr>
              <w:rPr>
                <w:rFonts w:ascii="Arial" w:hAnsi="Arial" w:cs="Arial"/>
                <w:sz w:val="20"/>
                <w:szCs w:val="20"/>
              </w:rPr>
            </w:pPr>
            <w:r>
              <w:rPr>
                <w:rFonts w:ascii="Arial" w:hAnsi="Arial" w:cs="Arial"/>
                <w:sz w:val="20"/>
                <w:szCs w:val="20"/>
              </w:rPr>
              <w:t>Striped mullet</w:t>
            </w:r>
          </w:p>
        </w:tc>
        <w:tc>
          <w:tcPr>
            <w:tcW w:w="1818" w:type="dxa"/>
            <w:vAlign w:val="center"/>
          </w:tcPr>
          <w:p w:rsidR="0019704D" w:rsidRDefault="0019704D" w:rsidP="0019704D">
            <w:pPr>
              <w:jc w:val="right"/>
              <w:rPr>
                <w:rFonts w:ascii="Calibri" w:hAnsi="Calibri"/>
                <w:color w:val="000000"/>
              </w:rPr>
            </w:pPr>
            <w:r>
              <w:rPr>
                <w:rFonts w:ascii="Calibri" w:hAnsi="Calibri"/>
                <w:color w:val="000000"/>
              </w:rPr>
              <w:t>25</w:t>
            </w:r>
          </w:p>
        </w:tc>
        <w:tc>
          <w:tcPr>
            <w:tcW w:w="1710" w:type="dxa"/>
            <w:vAlign w:val="center"/>
          </w:tcPr>
          <w:p w:rsidR="0019704D" w:rsidRDefault="0019704D" w:rsidP="0019704D">
            <w:pPr>
              <w:jc w:val="right"/>
              <w:rPr>
                <w:rFonts w:ascii="Calibri" w:hAnsi="Calibri"/>
                <w:color w:val="000000"/>
              </w:rPr>
            </w:pPr>
            <w:r>
              <w:rPr>
                <w:rFonts w:ascii="Calibri" w:hAnsi="Calibri"/>
                <w:color w:val="000000"/>
              </w:rPr>
              <w:t>315</w:t>
            </w:r>
          </w:p>
        </w:tc>
        <w:tc>
          <w:tcPr>
            <w:tcW w:w="1396" w:type="dxa"/>
            <w:vAlign w:val="center"/>
          </w:tcPr>
          <w:p w:rsidR="0019704D" w:rsidRDefault="0019704D" w:rsidP="0019704D">
            <w:pPr>
              <w:jc w:val="right"/>
              <w:rPr>
                <w:rFonts w:ascii="Calibri" w:hAnsi="Calibri"/>
                <w:color w:val="000000"/>
              </w:rPr>
            </w:pPr>
            <w:r>
              <w:rPr>
                <w:rFonts w:ascii="Calibri" w:hAnsi="Calibri"/>
                <w:color w:val="000000"/>
              </w:rPr>
              <w:t>142</w:t>
            </w:r>
          </w:p>
        </w:tc>
      </w:tr>
      <w:tr w:rsidR="0019704D" w:rsidRPr="004C434D" w:rsidTr="0019704D">
        <w:trPr>
          <w:trHeight w:val="459"/>
        </w:trPr>
        <w:tc>
          <w:tcPr>
            <w:tcW w:w="2307" w:type="dxa"/>
            <w:tcBorders>
              <w:bottom w:val="single" w:sz="4" w:space="0" w:color="auto"/>
            </w:tcBorders>
            <w:vAlign w:val="center"/>
          </w:tcPr>
          <w:p w:rsidR="0019704D" w:rsidRPr="004C434D" w:rsidRDefault="0019704D" w:rsidP="00C72AD4">
            <w:pPr>
              <w:rPr>
                <w:rFonts w:ascii="Arial" w:hAnsi="Arial" w:cs="Arial"/>
                <w:sz w:val="20"/>
                <w:szCs w:val="20"/>
              </w:rPr>
            </w:pPr>
          </w:p>
        </w:tc>
        <w:tc>
          <w:tcPr>
            <w:tcW w:w="2355" w:type="dxa"/>
            <w:tcBorders>
              <w:bottom w:val="single" w:sz="4" w:space="0" w:color="auto"/>
            </w:tcBorders>
            <w:vAlign w:val="center"/>
          </w:tcPr>
          <w:p w:rsidR="0019704D" w:rsidRDefault="0019704D" w:rsidP="00C72AD4">
            <w:pPr>
              <w:rPr>
                <w:rFonts w:ascii="Arial" w:hAnsi="Arial" w:cs="Arial"/>
                <w:sz w:val="20"/>
                <w:szCs w:val="20"/>
              </w:rPr>
            </w:pPr>
            <w:r>
              <w:rPr>
                <w:rFonts w:ascii="Arial" w:hAnsi="Arial" w:cs="Arial"/>
                <w:sz w:val="20"/>
                <w:szCs w:val="20"/>
              </w:rPr>
              <w:t>White shrimp</w:t>
            </w:r>
          </w:p>
        </w:tc>
        <w:tc>
          <w:tcPr>
            <w:tcW w:w="1818" w:type="dxa"/>
            <w:tcBorders>
              <w:bottom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5</w:t>
            </w:r>
          </w:p>
        </w:tc>
        <w:tc>
          <w:tcPr>
            <w:tcW w:w="1710" w:type="dxa"/>
            <w:tcBorders>
              <w:bottom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180</w:t>
            </w:r>
          </w:p>
        </w:tc>
        <w:tc>
          <w:tcPr>
            <w:tcW w:w="1396" w:type="dxa"/>
            <w:tcBorders>
              <w:bottom w:val="single" w:sz="4" w:space="0" w:color="auto"/>
            </w:tcBorders>
            <w:vAlign w:val="center"/>
          </w:tcPr>
          <w:p w:rsidR="0019704D" w:rsidRDefault="0019704D" w:rsidP="0019704D">
            <w:pPr>
              <w:jc w:val="right"/>
              <w:rPr>
                <w:rFonts w:ascii="Calibri" w:hAnsi="Calibri"/>
                <w:color w:val="000000"/>
              </w:rPr>
            </w:pPr>
            <w:r>
              <w:rPr>
                <w:rFonts w:ascii="Calibri" w:hAnsi="Calibri"/>
                <w:color w:val="000000"/>
              </w:rPr>
              <w:t>87</w:t>
            </w:r>
          </w:p>
        </w:tc>
      </w:tr>
      <w:tr w:rsidR="00DA354D" w:rsidRPr="004C434D" w:rsidTr="00DA354D">
        <w:trPr>
          <w:trHeight w:val="459"/>
        </w:trPr>
        <w:tc>
          <w:tcPr>
            <w:tcW w:w="2307" w:type="dxa"/>
            <w:tcBorders>
              <w:top w:val="single" w:sz="4" w:space="0" w:color="auto"/>
            </w:tcBorders>
            <w:vAlign w:val="center"/>
          </w:tcPr>
          <w:p w:rsidR="00DA354D" w:rsidRPr="004C434D" w:rsidRDefault="00DA354D" w:rsidP="00C72AD4">
            <w:pPr>
              <w:rPr>
                <w:rFonts w:ascii="Arial" w:hAnsi="Arial" w:cs="Arial"/>
                <w:sz w:val="20"/>
                <w:szCs w:val="20"/>
              </w:rPr>
            </w:pPr>
            <w:r>
              <w:rPr>
                <w:rFonts w:ascii="Arial" w:hAnsi="Arial" w:cs="Arial"/>
                <w:sz w:val="20"/>
                <w:szCs w:val="20"/>
              </w:rPr>
              <w:t>Electrofishing</w:t>
            </w:r>
          </w:p>
        </w:tc>
        <w:tc>
          <w:tcPr>
            <w:tcW w:w="2355" w:type="dxa"/>
            <w:tcBorders>
              <w:top w:val="single" w:sz="4" w:space="0" w:color="auto"/>
            </w:tcBorders>
            <w:vAlign w:val="center"/>
          </w:tcPr>
          <w:p w:rsidR="00DA354D" w:rsidRDefault="00DA354D" w:rsidP="00C72AD4">
            <w:pPr>
              <w:rPr>
                <w:rFonts w:ascii="Arial" w:hAnsi="Arial" w:cs="Arial"/>
                <w:sz w:val="20"/>
                <w:szCs w:val="20"/>
              </w:rPr>
            </w:pPr>
            <w:r>
              <w:rPr>
                <w:rFonts w:ascii="Arial" w:hAnsi="Arial" w:cs="Arial"/>
                <w:sz w:val="20"/>
                <w:szCs w:val="20"/>
              </w:rPr>
              <w:t>Atlantic croaker</w:t>
            </w:r>
          </w:p>
        </w:tc>
        <w:tc>
          <w:tcPr>
            <w:tcW w:w="1818" w:type="dxa"/>
            <w:tcBorders>
              <w:top w:val="single" w:sz="4" w:space="0" w:color="auto"/>
            </w:tcBorders>
            <w:vAlign w:val="center"/>
          </w:tcPr>
          <w:p w:rsidR="00DA354D" w:rsidRDefault="00DA354D" w:rsidP="00DA354D">
            <w:pPr>
              <w:jc w:val="right"/>
              <w:rPr>
                <w:rFonts w:ascii="Calibri" w:hAnsi="Calibri"/>
                <w:color w:val="000000"/>
              </w:rPr>
            </w:pPr>
            <w:r>
              <w:rPr>
                <w:rFonts w:ascii="Calibri" w:hAnsi="Calibri"/>
                <w:color w:val="000000"/>
              </w:rPr>
              <w:t>162</w:t>
            </w:r>
          </w:p>
        </w:tc>
        <w:tc>
          <w:tcPr>
            <w:tcW w:w="1710" w:type="dxa"/>
            <w:tcBorders>
              <w:top w:val="single" w:sz="4" w:space="0" w:color="auto"/>
            </w:tcBorders>
            <w:vAlign w:val="center"/>
          </w:tcPr>
          <w:p w:rsidR="00DA354D" w:rsidRDefault="00DA354D" w:rsidP="00DA354D">
            <w:pPr>
              <w:jc w:val="right"/>
              <w:rPr>
                <w:rFonts w:ascii="Calibri" w:hAnsi="Calibri"/>
                <w:color w:val="000000"/>
              </w:rPr>
            </w:pPr>
            <w:r>
              <w:rPr>
                <w:rFonts w:ascii="Calibri" w:hAnsi="Calibri"/>
                <w:color w:val="000000"/>
              </w:rPr>
              <w:t>241</w:t>
            </w:r>
          </w:p>
        </w:tc>
        <w:tc>
          <w:tcPr>
            <w:tcW w:w="1396" w:type="dxa"/>
            <w:tcBorders>
              <w:top w:val="single" w:sz="4" w:space="0" w:color="auto"/>
            </w:tcBorders>
            <w:vAlign w:val="center"/>
          </w:tcPr>
          <w:p w:rsidR="00DA354D" w:rsidRDefault="00DA354D" w:rsidP="00DA354D">
            <w:pPr>
              <w:jc w:val="right"/>
              <w:rPr>
                <w:rFonts w:ascii="Calibri" w:hAnsi="Calibri"/>
                <w:color w:val="000000"/>
              </w:rPr>
            </w:pPr>
            <w:r>
              <w:rPr>
                <w:rFonts w:ascii="Calibri" w:hAnsi="Calibri"/>
                <w:color w:val="000000"/>
              </w:rPr>
              <w:t>202</w:t>
            </w:r>
          </w:p>
        </w:tc>
      </w:tr>
      <w:tr w:rsidR="00DA354D" w:rsidRPr="004C434D" w:rsidTr="00DA354D">
        <w:trPr>
          <w:trHeight w:val="459"/>
        </w:trPr>
        <w:tc>
          <w:tcPr>
            <w:tcW w:w="2307" w:type="dxa"/>
            <w:vAlign w:val="center"/>
          </w:tcPr>
          <w:p w:rsidR="00DA354D" w:rsidRPr="004C434D" w:rsidRDefault="00DA354D" w:rsidP="00C72AD4">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Blue crab</w:t>
            </w:r>
          </w:p>
        </w:tc>
        <w:tc>
          <w:tcPr>
            <w:tcW w:w="1818" w:type="dxa"/>
            <w:vAlign w:val="center"/>
          </w:tcPr>
          <w:p w:rsidR="00DA354D" w:rsidRDefault="00D333CF" w:rsidP="00DA354D">
            <w:pPr>
              <w:jc w:val="right"/>
              <w:rPr>
                <w:rFonts w:ascii="Calibri" w:hAnsi="Calibri"/>
                <w:color w:val="000000"/>
              </w:rPr>
            </w:pPr>
            <w:r>
              <w:rPr>
                <w:rFonts w:ascii="Calibri" w:hAnsi="Calibri"/>
                <w:color w:val="000000"/>
              </w:rPr>
              <w:t>--</w:t>
            </w:r>
          </w:p>
        </w:tc>
        <w:tc>
          <w:tcPr>
            <w:tcW w:w="1710" w:type="dxa"/>
            <w:vAlign w:val="center"/>
          </w:tcPr>
          <w:p w:rsidR="00DA354D" w:rsidRDefault="00D333CF" w:rsidP="00DA354D">
            <w:pPr>
              <w:jc w:val="right"/>
              <w:rPr>
                <w:rFonts w:ascii="Calibri" w:hAnsi="Calibri"/>
                <w:color w:val="000000"/>
              </w:rPr>
            </w:pPr>
            <w:r>
              <w:rPr>
                <w:rFonts w:ascii="Calibri" w:hAnsi="Calibri"/>
                <w:color w:val="000000"/>
              </w:rPr>
              <w:t>--</w:t>
            </w:r>
          </w:p>
        </w:tc>
        <w:tc>
          <w:tcPr>
            <w:tcW w:w="1396" w:type="dxa"/>
            <w:vAlign w:val="center"/>
          </w:tcPr>
          <w:p w:rsidR="00DA354D" w:rsidRDefault="00D333CF" w:rsidP="00DA354D">
            <w:pPr>
              <w:jc w:val="right"/>
              <w:rPr>
                <w:rFonts w:ascii="Calibri" w:hAnsi="Calibri"/>
                <w:color w:val="000000"/>
              </w:rPr>
            </w:pPr>
            <w:r>
              <w:rPr>
                <w:rFonts w:ascii="Calibri" w:hAnsi="Calibri"/>
                <w:color w:val="000000"/>
              </w:rPr>
              <w:t>--</w:t>
            </w:r>
          </w:p>
        </w:tc>
      </w:tr>
      <w:tr w:rsidR="00DA354D" w:rsidRPr="004C434D" w:rsidTr="00DA354D">
        <w:trPr>
          <w:trHeight w:val="459"/>
        </w:trPr>
        <w:tc>
          <w:tcPr>
            <w:tcW w:w="2307" w:type="dxa"/>
            <w:vAlign w:val="center"/>
          </w:tcPr>
          <w:p w:rsidR="00DA354D" w:rsidRPr="004C434D" w:rsidRDefault="00DA354D" w:rsidP="00C72AD4">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Brown shrimp</w:t>
            </w:r>
          </w:p>
        </w:tc>
        <w:tc>
          <w:tcPr>
            <w:tcW w:w="1818" w:type="dxa"/>
            <w:vAlign w:val="center"/>
          </w:tcPr>
          <w:p w:rsidR="00DA354D" w:rsidRDefault="00D333CF" w:rsidP="00DA354D">
            <w:pPr>
              <w:jc w:val="right"/>
              <w:rPr>
                <w:rFonts w:ascii="Calibri" w:hAnsi="Calibri"/>
                <w:color w:val="000000"/>
              </w:rPr>
            </w:pPr>
            <w:r>
              <w:rPr>
                <w:rFonts w:ascii="Calibri" w:hAnsi="Calibri"/>
                <w:color w:val="000000"/>
              </w:rPr>
              <w:t>--</w:t>
            </w:r>
          </w:p>
        </w:tc>
        <w:tc>
          <w:tcPr>
            <w:tcW w:w="1710" w:type="dxa"/>
            <w:vAlign w:val="center"/>
          </w:tcPr>
          <w:p w:rsidR="00DA354D" w:rsidRDefault="00D333CF" w:rsidP="00DA354D">
            <w:pPr>
              <w:jc w:val="right"/>
              <w:rPr>
                <w:rFonts w:ascii="Calibri" w:hAnsi="Calibri"/>
                <w:color w:val="000000"/>
              </w:rPr>
            </w:pPr>
            <w:r>
              <w:rPr>
                <w:rFonts w:ascii="Calibri" w:hAnsi="Calibri"/>
                <w:color w:val="000000"/>
              </w:rPr>
              <w:t>--</w:t>
            </w:r>
          </w:p>
        </w:tc>
        <w:tc>
          <w:tcPr>
            <w:tcW w:w="1396" w:type="dxa"/>
            <w:vAlign w:val="center"/>
          </w:tcPr>
          <w:p w:rsidR="00DA354D" w:rsidRDefault="00D333CF" w:rsidP="00DA354D">
            <w:pPr>
              <w:jc w:val="right"/>
              <w:rPr>
                <w:rFonts w:ascii="Calibri" w:hAnsi="Calibri"/>
                <w:color w:val="000000"/>
              </w:rPr>
            </w:pPr>
            <w:r>
              <w:rPr>
                <w:rFonts w:ascii="Calibri" w:hAnsi="Calibri"/>
                <w:color w:val="000000"/>
              </w:rPr>
              <w:t>--</w:t>
            </w:r>
          </w:p>
        </w:tc>
      </w:tr>
      <w:tr w:rsidR="00DA354D" w:rsidRPr="004C434D" w:rsidTr="00DA354D">
        <w:trPr>
          <w:trHeight w:val="459"/>
        </w:trPr>
        <w:tc>
          <w:tcPr>
            <w:tcW w:w="2307" w:type="dxa"/>
            <w:vAlign w:val="center"/>
          </w:tcPr>
          <w:p w:rsidR="00DA354D" w:rsidRPr="004C434D" w:rsidRDefault="00DA354D" w:rsidP="00C72AD4">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Gulf menhaden</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51</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120</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97</w:t>
            </w:r>
          </w:p>
        </w:tc>
      </w:tr>
      <w:tr w:rsidR="00DA354D" w:rsidRPr="004C434D" w:rsidTr="00DA354D">
        <w:trPr>
          <w:trHeight w:val="459"/>
        </w:trPr>
        <w:tc>
          <w:tcPr>
            <w:tcW w:w="2307" w:type="dxa"/>
            <w:vAlign w:val="center"/>
          </w:tcPr>
          <w:p w:rsidR="00DA354D" w:rsidRPr="004C434D" w:rsidRDefault="00DA354D" w:rsidP="00C72AD4">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Largemouth bass</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83</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365</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186</w:t>
            </w:r>
          </w:p>
        </w:tc>
      </w:tr>
      <w:tr w:rsidR="00DA354D" w:rsidRPr="004C434D" w:rsidTr="00DA354D">
        <w:trPr>
          <w:trHeight w:val="459"/>
        </w:trPr>
        <w:tc>
          <w:tcPr>
            <w:tcW w:w="2307" w:type="dxa"/>
            <w:vAlign w:val="center"/>
          </w:tcPr>
          <w:p w:rsidR="00DA354D" w:rsidRPr="004C434D" w:rsidRDefault="00DA354D" w:rsidP="00C72AD4">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Red drum</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254</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757</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474</w:t>
            </w:r>
          </w:p>
        </w:tc>
      </w:tr>
      <w:tr w:rsidR="00DA354D" w:rsidRPr="004C434D" w:rsidTr="00DA354D">
        <w:trPr>
          <w:trHeight w:val="459"/>
        </w:trPr>
        <w:tc>
          <w:tcPr>
            <w:tcW w:w="2307" w:type="dxa"/>
            <w:vAlign w:val="center"/>
          </w:tcPr>
          <w:p w:rsidR="00DA354D" w:rsidRPr="004C434D" w:rsidRDefault="00DA354D" w:rsidP="00C72AD4">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Southern flounder</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203</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473</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348</w:t>
            </w:r>
          </w:p>
        </w:tc>
      </w:tr>
      <w:tr w:rsidR="00DA354D" w:rsidRPr="004C434D" w:rsidTr="00DA354D">
        <w:trPr>
          <w:trHeight w:val="459"/>
        </w:trPr>
        <w:tc>
          <w:tcPr>
            <w:tcW w:w="2307" w:type="dxa"/>
            <w:vAlign w:val="center"/>
          </w:tcPr>
          <w:p w:rsidR="00DA354D" w:rsidRPr="004C434D" w:rsidRDefault="00DA354D" w:rsidP="00C72AD4">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Spotted seatrout</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64</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377</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148</w:t>
            </w:r>
          </w:p>
        </w:tc>
      </w:tr>
      <w:tr w:rsidR="00DA354D" w:rsidRPr="004C434D" w:rsidTr="00DA354D">
        <w:trPr>
          <w:trHeight w:val="459"/>
        </w:trPr>
        <w:tc>
          <w:tcPr>
            <w:tcW w:w="2307" w:type="dxa"/>
            <w:vAlign w:val="center"/>
          </w:tcPr>
          <w:p w:rsidR="00DA354D" w:rsidRPr="004C434D" w:rsidRDefault="00DA354D" w:rsidP="00C72AD4">
            <w:pPr>
              <w:rPr>
                <w:rFonts w:ascii="Arial" w:hAnsi="Arial" w:cs="Arial"/>
                <w:sz w:val="20"/>
                <w:szCs w:val="20"/>
              </w:rPr>
            </w:pPr>
          </w:p>
        </w:tc>
        <w:tc>
          <w:tcPr>
            <w:tcW w:w="2355" w:type="dxa"/>
            <w:vAlign w:val="center"/>
          </w:tcPr>
          <w:p w:rsidR="00DA354D" w:rsidRDefault="00DA354D" w:rsidP="00C72AD4">
            <w:pPr>
              <w:rPr>
                <w:rFonts w:ascii="Arial" w:hAnsi="Arial" w:cs="Arial"/>
                <w:sz w:val="20"/>
                <w:szCs w:val="20"/>
              </w:rPr>
            </w:pPr>
            <w:r>
              <w:rPr>
                <w:rFonts w:ascii="Arial" w:hAnsi="Arial" w:cs="Arial"/>
                <w:sz w:val="20"/>
                <w:szCs w:val="20"/>
              </w:rPr>
              <w:t>Striped mullet</w:t>
            </w:r>
          </w:p>
        </w:tc>
        <w:tc>
          <w:tcPr>
            <w:tcW w:w="1818" w:type="dxa"/>
            <w:vAlign w:val="center"/>
          </w:tcPr>
          <w:p w:rsidR="00DA354D" w:rsidRDefault="00DA354D" w:rsidP="00DA354D">
            <w:pPr>
              <w:jc w:val="right"/>
              <w:rPr>
                <w:rFonts w:ascii="Calibri" w:hAnsi="Calibri"/>
                <w:color w:val="000000"/>
              </w:rPr>
            </w:pPr>
            <w:r>
              <w:rPr>
                <w:rFonts w:ascii="Calibri" w:hAnsi="Calibri"/>
                <w:color w:val="000000"/>
              </w:rPr>
              <w:t>76</w:t>
            </w:r>
          </w:p>
        </w:tc>
        <w:tc>
          <w:tcPr>
            <w:tcW w:w="1710" w:type="dxa"/>
            <w:vAlign w:val="center"/>
          </w:tcPr>
          <w:p w:rsidR="00DA354D" w:rsidRDefault="00DA354D" w:rsidP="00DA354D">
            <w:pPr>
              <w:jc w:val="right"/>
              <w:rPr>
                <w:rFonts w:ascii="Calibri" w:hAnsi="Calibri"/>
                <w:color w:val="000000"/>
              </w:rPr>
            </w:pPr>
            <w:r>
              <w:rPr>
                <w:rFonts w:ascii="Calibri" w:hAnsi="Calibri"/>
                <w:color w:val="000000"/>
              </w:rPr>
              <w:t>352</w:t>
            </w:r>
          </w:p>
        </w:tc>
        <w:tc>
          <w:tcPr>
            <w:tcW w:w="1396" w:type="dxa"/>
            <w:vAlign w:val="center"/>
          </w:tcPr>
          <w:p w:rsidR="00DA354D" w:rsidRDefault="00DA354D" w:rsidP="00DA354D">
            <w:pPr>
              <w:jc w:val="right"/>
              <w:rPr>
                <w:rFonts w:ascii="Calibri" w:hAnsi="Calibri"/>
                <w:color w:val="000000"/>
              </w:rPr>
            </w:pPr>
            <w:r>
              <w:rPr>
                <w:rFonts w:ascii="Calibri" w:hAnsi="Calibri"/>
                <w:color w:val="000000"/>
              </w:rPr>
              <w:t>168</w:t>
            </w:r>
          </w:p>
        </w:tc>
      </w:tr>
      <w:tr w:rsidR="0096240D" w:rsidRPr="004C434D" w:rsidTr="00C72AD4">
        <w:trPr>
          <w:trHeight w:val="459"/>
        </w:trPr>
        <w:tc>
          <w:tcPr>
            <w:tcW w:w="2307" w:type="dxa"/>
            <w:tcBorders>
              <w:bottom w:val="single" w:sz="4" w:space="0" w:color="auto"/>
            </w:tcBorders>
            <w:vAlign w:val="center"/>
          </w:tcPr>
          <w:p w:rsidR="0096240D" w:rsidRPr="004C434D" w:rsidRDefault="0096240D" w:rsidP="00C72AD4">
            <w:pPr>
              <w:rPr>
                <w:rFonts w:ascii="Arial" w:hAnsi="Arial" w:cs="Arial"/>
                <w:sz w:val="20"/>
                <w:szCs w:val="20"/>
              </w:rPr>
            </w:pPr>
          </w:p>
        </w:tc>
        <w:tc>
          <w:tcPr>
            <w:tcW w:w="2355" w:type="dxa"/>
            <w:tcBorders>
              <w:bottom w:val="single" w:sz="4" w:space="0" w:color="auto"/>
            </w:tcBorders>
            <w:vAlign w:val="center"/>
          </w:tcPr>
          <w:p w:rsidR="0096240D" w:rsidRDefault="0096240D" w:rsidP="00C72AD4">
            <w:pPr>
              <w:rPr>
                <w:rFonts w:ascii="Arial" w:hAnsi="Arial" w:cs="Arial"/>
                <w:sz w:val="20"/>
                <w:szCs w:val="20"/>
              </w:rPr>
            </w:pPr>
            <w:r>
              <w:rPr>
                <w:rFonts w:ascii="Arial" w:hAnsi="Arial" w:cs="Arial"/>
                <w:sz w:val="20"/>
                <w:szCs w:val="20"/>
              </w:rPr>
              <w:t>White shrimp</w:t>
            </w:r>
          </w:p>
        </w:tc>
        <w:tc>
          <w:tcPr>
            <w:tcW w:w="1818" w:type="dxa"/>
            <w:tcBorders>
              <w:bottom w:val="single" w:sz="4" w:space="0" w:color="auto"/>
            </w:tcBorders>
            <w:vAlign w:val="center"/>
          </w:tcPr>
          <w:p w:rsidR="0096240D" w:rsidRPr="004C434D" w:rsidRDefault="00DA354D" w:rsidP="00C72AD4">
            <w:pPr>
              <w:jc w:val="right"/>
              <w:rPr>
                <w:rFonts w:ascii="Arial" w:hAnsi="Arial" w:cs="Arial"/>
                <w:sz w:val="20"/>
                <w:szCs w:val="20"/>
              </w:rPr>
            </w:pPr>
            <w:r>
              <w:rPr>
                <w:rFonts w:ascii="Arial" w:hAnsi="Arial" w:cs="Arial"/>
                <w:sz w:val="20"/>
                <w:szCs w:val="20"/>
              </w:rPr>
              <w:t>--</w:t>
            </w:r>
          </w:p>
        </w:tc>
        <w:tc>
          <w:tcPr>
            <w:tcW w:w="1710" w:type="dxa"/>
            <w:tcBorders>
              <w:bottom w:val="single" w:sz="4" w:space="0" w:color="auto"/>
            </w:tcBorders>
            <w:vAlign w:val="center"/>
          </w:tcPr>
          <w:p w:rsidR="0096240D" w:rsidRPr="004C434D" w:rsidRDefault="00DA354D" w:rsidP="00C72AD4">
            <w:pPr>
              <w:jc w:val="right"/>
              <w:rPr>
                <w:rFonts w:ascii="Arial" w:hAnsi="Arial" w:cs="Arial"/>
                <w:sz w:val="20"/>
                <w:szCs w:val="20"/>
              </w:rPr>
            </w:pPr>
            <w:r>
              <w:rPr>
                <w:rFonts w:ascii="Arial" w:hAnsi="Arial" w:cs="Arial"/>
                <w:sz w:val="20"/>
                <w:szCs w:val="20"/>
              </w:rPr>
              <w:t>--</w:t>
            </w:r>
          </w:p>
        </w:tc>
        <w:tc>
          <w:tcPr>
            <w:tcW w:w="1396" w:type="dxa"/>
            <w:tcBorders>
              <w:bottom w:val="single" w:sz="4" w:space="0" w:color="auto"/>
            </w:tcBorders>
            <w:vAlign w:val="center"/>
          </w:tcPr>
          <w:p w:rsidR="0096240D" w:rsidRPr="004C434D" w:rsidRDefault="00DA354D" w:rsidP="00C72AD4">
            <w:pPr>
              <w:jc w:val="right"/>
              <w:rPr>
                <w:rFonts w:ascii="Arial" w:hAnsi="Arial" w:cs="Arial"/>
                <w:sz w:val="20"/>
                <w:szCs w:val="20"/>
              </w:rPr>
            </w:pPr>
            <w:r>
              <w:rPr>
                <w:rFonts w:ascii="Arial" w:hAnsi="Arial" w:cs="Arial"/>
                <w:sz w:val="20"/>
                <w:szCs w:val="20"/>
              </w:rPr>
              <w:t>--</w:t>
            </w:r>
          </w:p>
        </w:tc>
      </w:tr>
    </w:tbl>
    <w:p w:rsidR="00720C3D" w:rsidRPr="003228DE" w:rsidRDefault="00720C3D" w:rsidP="009F75DB">
      <w:pPr>
        <w:ind w:firstLine="720"/>
        <w:rPr>
          <w:rFonts w:ascii="Arial" w:hAnsi="Arial" w:cs="Arial"/>
          <w:sz w:val="20"/>
          <w:szCs w:val="20"/>
        </w:rPr>
      </w:pPr>
      <w:r w:rsidRPr="003228DE">
        <w:rPr>
          <w:rFonts w:ascii="Arial" w:hAnsi="Arial" w:cs="Arial"/>
          <w:sz w:val="20"/>
          <w:szCs w:val="20"/>
        </w:rPr>
        <w:br w:type="page"/>
      </w:r>
    </w:p>
    <w:p w:rsidR="00720C3D" w:rsidRPr="00596095" w:rsidRDefault="00720C3D" w:rsidP="00720C3D">
      <w:pPr>
        <w:rPr>
          <w:rFonts w:ascii="Arial" w:hAnsi="Arial" w:cs="Arial"/>
          <w:noProof/>
          <w:sz w:val="20"/>
          <w:szCs w:val="20"/>
        </w:rPr>
      </w:pPr>
      <w:r w:rsidRPr="00596095">
        <w:rPr>
          <w:rFonts w:ascii="Arial" w:hAnsi="Arial" w:cs="Arial"/>
          <w:noProof/>
          <w:sz w:val="20"/>
          <w:szCs w:val="20"/>
        </w:rPr>
        <w:lastRenderedPageBreak/>
        <w:drawing>
          <wp:inline distT="0" distB="0" distL="0" distR="0">
            <wp:extent cx="5791200" cy="5727369"/>
            <wp:effectExtent l="19050" t="0" r="0" b="0"/>
            <wp:docPr id="3" name="Picture 2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38" cstate="print"/>
                    <a:srcRect/>
                    <a:stretch>
                      <a:fillRect/>
                    </a:stretch>
                  </pic:blipFill>
                  <pic:spPr bwMode="auto">
                    <a:xfrm>
                      <a:off x="0" y="0"/>
                      <a:ext cx="5791200" cy="5727369"/>
                    </a:xfrm>
                    <a:prstGeom prst="rect">
                      <a:avLst/>
                    </a:prstGeom>
                    <a:noFill/>
                    <a:ln w="9525">
                      <a:noFill/>
                      <a:miter lim="800000"/>
                      <a:headEnd/>
                      <a:tailEnd/>
                    </a:ln>
                  </pic:spPr>
                </pic:pic>
              </a:graphicData>
            </a:graphic>
          </wp:inline>
        </w:drawing>
      </w:r>
    </w:p>
    <w:p w:rsidR="00720C3D" w:rsidRPr="00596095" w:rsidRDefault="00720C3D" w:rsidP="00720C3D">
      <w:pPr>
        <w:ind w:firstLine="720"/>
        <w:rPr>
          <w:rFonts w:ascii="Arial" w:hAnsi="Arial" w:cs="Arial"/>
          <w:sz w:val="20"/>
          <w:szCs w:val="20"/>
        </w:rPr>
      </w:pPr>
      <w:proofErr w:type="gramStart"/>
      <w:r w:rsidRPr="00596095">
        <w:rPr>
          <w:rFonts w:ascii="Arial" w:hAnsi="Arial" w:cs="Arial"/>
          <w:sz w:val="20"/>
          <w:szCs w:val="20"/>
        </w:rPr>
        <w:t>Figure 17.</w:t>
      </w:r>
      <w:proofErr w:type="gramEnd"/>
      <w:r w:rsidRPr="00596095">
        <w:rPr>
          <w:rFonts w:ascii="Arial" w:hAnsi="Arial" w:cs="Arial"/>
          <w:sz w:val="20"/>
          <w:szCs w:val="20"/>
        </w:rPr>
        <w:t xml:space="preserve">  </w:t>
      </w:r>
      <w:proofErr w:type="gramStart"/>
      <w:r w:rsidRPr="00596095">
        <w:rPr>
          <w:rFonts w:ascii="Arial" w:hAnsi="Arial" w:cs="Arial"/>
          <w:sz w:val="20"/>
          <w:szCs w:val="20"/>
        </w:rPr>
        <w:t xml:space="preserve">T-value biplots from a canonical correspondence analysis (CCA) depicting statistically significant (T&gt;2.0, </w:t>
      </w:r>
      <w:r w:rsidRPr="00596095">
        <w:rPr>
          <w:rFonts w:ascii="Arial" w:hAnsi="Arial" w:cs="Arial"/>
          <w:i/>
          <w:sz w:val="20"/>
          <w:szCs w:val="20"/>
        </w:rPr>
        <w:t>P</w:t>
      </w:r>
      <w:r w:rsidRPr="00596095">
        <w:rPr>
          <w:rFonts w:ascii="Arial" w:hAnsi="Arial" w:cs="Arial"/>
          <w:sz w:val="20"/>
          <w:szCs w:val="20"/>
        </w:rPr>
        <w:t xml:space="preserve">≤0.05) relationships between species abundances and salinity from LDWF </w:t>
      </w:r>
      <w:r w:rsidRPr="00596095">
        <w:rPr>
          <w:rFonts w:ascii="Arial" w:hAnsi="Arial" w:cs="Arial"/>
          <w:b/>
          <w:sz w:val="20"/>
          <w:szCs w:val="20"/>
        </w:rPr>
        <w:t>marine gill nets sampled October-December 1991-2011</w:t>
      </w:r>
      <w:r w:rsidRPr="00596095">
        <w:rPr>
          <w:rFonts w:ascii="Arial" w:hAnsi="Arial" w:cs="Arial"/>
          <w:sz w:val="20"/>
          <w:szCs w:val="20"/>
        </w:rPr>
        <w:t>.</w:t>
      </w:r>
      <w:proofErr w:type="gramEnd"/>
      <w:r w:rsidRPr="00596095">
        <w:rPr>
          <w:rFonts w:ascii="Arial" w:hAnsi="Arial" w:cs="Arial"/>
          <w:sz w:val="20"/>
          <w:szCs w:val="20"/>
        </w:rPr>
        <w:t xml:space="preserve">  Magnitude and direction of salinity-species relationships are represented by arrowheads.  Arrows that point in the same direction and are close to each other represent species whose abundance trends are similar to each other.  Only arrows within the van </w:t>
      </w:r>
      <w:proofErr w:type="spellStart"/>
      <w:r w:rsidRPr="00596095">
        <w:rPr>
          <w:rFonts w:ascii="Arial" w:hAnsi="Arial" w:cs="Arial"/>
          <w:sz w:val="20"/>
          <w:szCs w:val="20"/>
        </w:rPr>
        <w:t>Dobben</w:t>
      </w:r>
      <w:proofErr w:type="spellEnd"/>
      <w:r w:rsidRPr="00596095">
        <w:rPr>
          <w:rFonts w:ascii="Arial" w:hAnsi="Arial" w:cs="Arial"/>
          <w:sz w:val="20"/>
          <w:szCs w:val="20"/>
        </w:rPr>
        <w:t xml:space="preserve"> circles are statistically significant.  Species in the red circle are those that are related positively to salinity, while those in the blue circle exhibit a negative relationship.  T- and </w:t>
      </w:r>
      <w:r w:rsidRPr="00596095">
        <w:rPr>
          <w:rFonts w:ascii="Arial" w:hAnsi="Arial" w:cs="Arial"/>
          <w:i/>
          <w:sz w:val="20"/>
          <w:szCs w:val="20"/>
        </w:rPr>
        <w:t>P</w:t>
      </w:r>
      <w:r w:rsidRPr="00596095">
        <w:rPr>
          <w:rFonts w:ascii="Arial" w:hAnsi="Arial" w:cs="Arial"/>
          <w:sz w:val="20"/>
          <w:szCs w:val="20"/>
        </w:rPr>
        <w:t>-values were calculated from 1,000 randomized Monte Carlo simulations.  Species abbreviations are explained in Appendix A.</w:t>
      </w:r>
    </w:p>
    <w:p w:rsidR="00890203" w:rsidRPr="00596095" w:rsidRDefault="00890203" w:rsidP="00890203">
      <w:pPr>
        <w:rPr>
          <w:rFonts w:ascii="Arial" w:hAnsi="Arial" w:cs="Arial"/>
          <w:sz w:val="20"/>
          <w:szCs w:val="20"/>
        </w:rPr>
      </w:pPr>
    </w:p>
    <w:p w:rsidR="00890203" w:rsidRPr="00596095" w:rsidRDefault="00890203" w:rsidP="00890203">
      <w:pPr>
        <w:rPr>
          <w:rFonts w:ascii="Arial" w:hAnsi="Arial" w:cs="Arial"/>
          <w:sz w:val="20"/>
          <w:szCs w:val="20"/>
        </w:rPr>
      </w:pPr>
    </w:p>
    <w:p w:rsidR="00890203" w:rsidRPr="00596095" w:rsidRDefault="00890203" w:rsidP="00890203">
      <w:pPr>
        <w:rPr>
          <w:rFonts w:ascii="Arial" w:hAnsi="Arial" w:cs="Arial"/>
          <w:sz w:val="20"/>
          <w:szCs w:val="20"/>
          <w:u w:val="single"/>
        </w:rPr>
      </w:pPr>
      <w:r w:rsidRPr="00596095">
        <w:rPr>
          <w:rFonts w:ascii="Arial" w:hAnsi="Arial" w:cs="Arial"/>
          <w:sz w:val="20"/>
          <w:szCs w:val="20"/>
          <w:u w:val="single"/>
        </w:rPr>
        <w:lastRenderedPageBreak/>
        <w:t>Relationship between salinity and nekton community structure: Inland gill nets</w:t>
      </w:r>
    </w:p>
    <w:p w:rsidR="00935E91" w:rsidRPr="00596095" w:rsidRDefault="00016894" w:rsidP="00016894">
      <w:pPr>
        <w:ind w:firstLine="720"/>
        <w:rPr>
          <w:rFonts w:ascii="Arial" w:hAnsi="Arial" w:cs="Arial"/>
          <w:sz w:val="20"/>
          <w:szCs w:val="20"/>
        </w:rPr>
      </w:pPr>
      <w:r w:rsidRPr="00596095">
        <w:rPr>
          <w:rFonts w:ascii="Arial" w:hAnsi="Arial" w:cs="Arial"/>
          <w:sz w:val="20"/>
          <w:szCs w:val="20"/>
        </w:rPr>
        <w:t xml:space="preserve">A total of 55 inland gill net samples were analyzed for the 1998-2011 fall periods, during which 5,377 individuals from 25 species were collected.  Of these species, 21 occurred frequently enough (≥1% of samples) to be included in the CCA (Figure 17).  Scores for the first canonical axis were statistically significant (TI = 1.6; EV = 0.16; F = 5.6; </w:t>
      </w:r>
      <w:r w:rsidRPr="00596095">
        <w:rPr>
          <w:rFonts w:ascii="Arial" w:hAnsi="Arial" w:cs="Arial"/>
          <w:i/>
          <w:sz w:val="20"/>
          <w:szCs w:val="20"/>
        </w:rPr>
        <w:t>P</w:t>
      </w:r>
      <w:r w:rsidRPr="00596095">
        <w:rPr>
          <w:rFonts w:ascii="Arial" w:hAnsi="Arial" w:cs="Arial"/>
          <w:sz w:val="20"/>
          <w:szCs w:val="20"/>
        </w:rPr>
        <w:t xml:space="preserve"> = 0.001).  </w:t>
      </w:r>
      <w:r w:rsidR="00935E91" w:rsidRPr="00596095">
        <w:rPr>
          <w:rFonts w:ascii="Arial" w:hAnsi="Arial" w:cs="Arial"/>
          <w:sz w:val="20"/>
          <w:szCs w:val="20"/>
        </w:rPr>
        <w:t xml:space="preserve">Axis 1 (which explains most of the variation in the community data) was correlated with water temperature (SEC = -0.71; %CV = 58.1).  </w:t>
      </w:r>
      <w:r w:rsidRPr="00596095">
        <w:rPr>
          <w:rFonts w:ascii="Arial" w:hAnsi="Arial" w:cs="Arial"/>
          <w:sz w:val="20"/>
          <w:szCs w:val="20"/>
        </w:rPr>
        <w:t xml:space="preserve">Salinity had </w:t>
      </w:r>
      <w:r w:rsidR="00935E91" w:rsidRPr="00596095">
        <w:rPr>
          <w:rFonts w:ascii="Arial" w:hAnsi="Arial" w:cs="Arial"/>
          <w:sz w:val="20"/>
          <w:szCs w:val="20"/>
        </w:rPr>
        <w:t xml:space="preserve">its strongest correlation with </w:t>
      </w:r>
      <w:r w:rsidRPr="00596095">
        <w:rPr>
          <w:rFonts w:ascii="Arial" w:hAnsi="Arial" w:cs="Arial"/>
          <w:sz w:val="20"/>
          <w:szCs w:val="20"/>
        </w:rPr>
        <w:t>axis 2 (SEC = -0.52; %CV = 29.3)</w:t>
      </w:r>
      <w:r w:rsidR="00935E91" w:rsidRPr="00596095">
        <w:rPr>
          <w:rFonts w:ascii="Arial" w:hAnsi="Arial" w:cs="Arial"/>
          <w:sz w:val="20"/>
          <w:szCs w:val="20"/>
        </w:rPr>
        <w:t>.  Together, these two axes explained a cumulative 87.4% of the community data.  Small sample size for this gear type may have caused the relative weakness in the explanatory power of salinity.</w:t>
      </w:r>
    </w:p>
    <w:p w:rsidR="00016894" w:rsidRPr="00596095" w:rsidRDefault="00935E91" w:rsidP="00935E91">
      <w:pPr>
        <w:ind w:firstLine="720"/>
        <w:rPr>
          <w:rFonts w:ascii="Arial" w:hAnsi="Arial" w:cs="Arial"/>
          <w:sz w:val="20"/>
          <w:szCs w:val="20"/>
        </w:rPr>
      </w:pPr>
      <w:r w:rsidRPr="00596095">
        <w:rPr>
          <w:rFonts w:ascii="Arial" w:hAnsi="Arial" w:cs="Arial"/>
          <w:sz w:val="20"/>
          <w:szCs w:val="20"/>
        </w:rPr>
        <w:t xml:space="preserve">Only seven species showed statistically significant correlations with salinity (Figure 18) during fall inland gill net sampling.  Sand seatrout, Sea catfish, and Gulf menhaden abundances were optimized in more saline habitats.  Flathead catfish, Blue catfish, Red drum, and Common carp were most abundant in lower salinity areas. </w:t>
      </w:r>
      <w:r w:rsidR="00016894" w:rsidRPr="00596095">
        <w:rPr>
          <w:rFonts w:ascii="Arial" w:hAnsi="Arial" w:cs="Arial"/>
          <w:sz w:val="20"/>
          <w:szCs w:val="20"/>
        </w:rPr>
        <w:t xml:space="preserve"> </w:t>
      </w:r>
    </w:p>
    <w:p w:rsidR="00890203" w:rsidRPr="00596095" w:rsidRDefault="00890203" w:rsidP="00935E91">
      <w:pPr>
        <w:jc w:val="center"/>
        <w:rPr>
          <w:rFonts w:ascii="Arial" w:hAnsi="Arial" w:cs="Arial"/>
          <w:noProof/>
          <w:sz w:val="20"/>
          <w:szCs w:val="20"/>
        </w:rPr>
      </w:pPr>
      <w:r w:rsidRPr="00596095">
        <w:rPr>
          <w:rFonts w:ascii="Arial" w:hAnsi="Arial" w:cs="Arial"/>
          <w:noProof/>
          <w:sz w:val="20"/>
          <w:szCs w:val="20"/>
        </w:rPr>
        <w:drawing>
          <wp:inline distT="0" distB="0" distL="0" distR="0">
            <wp:extent cx="4629150" cy="3886200"/>
            <wp:effectExtent l="19050" t="0" r="0" b="0"/>
            <wp:docPr id="6" name="Picture 22"/>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39" cstate="print"/>
                    <a:srcRect b="7173"/>
                    <a:stretch>
                      <a:fillRect/>
                    </a:stretch>
                  </pic:blipFill>
                  <pic:spPr bwMode="auto">
                    <a:xfrm>
                      <a:off x="0" y="0"/>
                      <a:ext cx="4629150" cy="3886200"/>
                    </a:xfrm>
                    <a:prstGeom prst="rect">
                      <a:avLst/>
                    </a:prstGeom>
                    <a:noFill/>
                    <a:ln w="9525">
                      <a:noFill/>
                      <a:miter lim="800000"/>
                      <a:headEnd/>
                      <a:tailEnd/>
                    </a:ln>
                  </pic:spPr>
                </pic:pic>
              </a:graphicData>
            </a:graphic>
          </wp:inline>
        </w:drawing>
      </w:r>
    </w:p>
    <w:p w:rsidR="00890203" w:rsidRPr="00596095" w:rsidRDefault="00890203" w:rsidP="00890203">
      <w:pPr>
        <w:ind w:firstLine="720"/>
        <w:rPr>
          <w:rFonts w:ascii="Arial" w:hAnsi="Arial" w:cs="Arial"/>
          <w:sz w:val="20"/>
          <w:szCs w:val="20"/>
        </w:rPr>
      </w:pPr>
      <w:proofErr w:type="gramStart"/>
      <w:r w:rsidRPr="00596095">
        <w:rPr>
          <w:rFonts w:ascii="Arial" w:hAnsi="Arial" w:cs="Arial"/>
          <w:sz w:val="20"/>
          <w:szCs w:val="20"/>
        </w:rPr>
        <w:t>Figure 18.</w:t>
      </w:r>
      <w:proofErr w:type="gramEnd"/>
      <w:r w:rsidRPr="00596095">
        <w:rPr>
          <w:rFonts w:ascii="Arial" w:hAnsi="Arial" w:cs="Arial"/>
          <w:sz w:val="20"/>
          <w:szCs w:val="20"/>
        </w:rPr>
        <w:t xml:space="preserve">  </w:t>
      </w:r>
      <w:proofErr w:type="gramStart"/>
      <w:r w:rsidRPr="00596095">
        <w:rPr>
          <w:rFonts w:ascii="Arial" w:hAnsi="Arial" w:cs="Arial"/>
          <w:sz w:val="20"/>
          <w:szCs w:val="20"/>
        </w:rPr>
        <w:t xml:space="preserve">T-value biplots from a canonical correspondence analysis (CCA) depicting statistically significant (T&gt;2.0, </w:t>
      </w:r>
      <w:r w:rsidRPr="00596095">
        <w:rPr>
          <w:rFonts w:ascii="Arial" w:hAnsi="Arial" w:cs="Arial"/>
          <w:i/>
          <w:sz w:val="20"/>
          <w:szCs w:val="20"/>
        </w:rPr>
        <w:t>P</w:t>
      </w:r>
      <w:r w:rsidRPr="00596095">
        <w:rPr>
          <w:rFonts w:ascii="Arial" w:hAnsi="Arial" w:cs="Arial"/>
          <w:sz w:val="20"/>
          <w:szCs w:val="20"/>
        </w:rPr>
        <w:t xml:space="preserve">≤0.05) relationships between species abundances and salinity from LDWF </w:t>
      </w:r>
      <w:r w:rsidRPr="00596095">
        <w:rPr>
          <w:rFonts w:ascii="Arial" w:hAnsi="Arial" w:cs="Arial"/>
          <w:b/>
          <w:sz w:val="20"/>
          <w:szCs w:val="20"/>
        </w:rPr>
        <w:t>inland gill nets sampled September-December 1998-2011</w:t>
      </w:r>
      <w:r w:rsidRPr="00596095">
        <w:rPr>
          <w:rFonts w:ascii="Arial" w:hAnsi="Arial" w:cs="Arial"/>
          <w:sz w:val="20"/>
          <w:szCs w:val="20"/>
        </w:rPr>
        <w:t>.</w:t>
      </w:r>
      <w:proofErr w:type="gramEnd"/>
      <w:r w:rsidRPr="00596095">
        <w:rPr>
          <w:rFonts w:ascii="Arial" w:hAnsi="Arial" w:cs="Arial"/>
          <w:sz w:val="20"/>
          <w:szCs w:val="20"/>
        </w:rPr>
        <w:t xml:space="preserve">  Magnitude and direction of salinity-species relationships are represented by arrowheads.  Arrows that point in the same direction and are close to each other represent species whose abundance trends are similar to each other.  Only arrows within the van </w:t>
      </w:r>
      <w:proofErr w:type="spellStart"/>
      <w:r w:rsidRPr="00596095">
        <w:rPr>
          <w:rFonts w:ascii="Arial" w:hAnsi="Arial" w:cs="Arial"/>
          <w:sz w:val="20"/>
          <w:szCs w:val="20"/>
        </w:rPr>
        <w:t>Dobben</w:t>
      </w:r>
      <w:proofErr w:type="spellEnd"/>
      <w:r w:rsidRPr="00596095">
        <w:rPr>
          <w:rFonts w:ascii="Arial" w:hAnsi="Arial" w:cs="Arial"/>
          <w:sz w:val="20"/>
          <w:szCs w:val="20"/>
        </w:rPr>
        <w:t xml:space="preserve"> circles are statistically significant.  Species in the red circle are those that are related positively to salinity, while those in the blue circle exhibit a negative relationship.  T- and </w:t>
      </w:r>
      <w:r w:rsidRPr="00596095">
        <w:rPr>
          <w:rFonts w:ascii="Arial" w:hAnsi="Arial" w:cs="Arial"/>
          <w:i/>
          <w:sz w:val="20"/>
          <w:szCs w:val="20"/>
        </w:rPr>
        <w:t>P</w:t>
      </w:r>
      <w:r w:rsidRPr="00596095">
        <w:rPr>
          <w:rFonts w:ascii="Arial" w:hAnsi="Arial" w:cs="Arial"/>
          <w:sz w:val="20"/>
          <w:szCs w:val="20"/>
        </w:rPr>
        <w:t>-values were calculated from 1,000 randomized Monte Carlo simulations.  Species abbreviations are explained in Appendix A.</w:t>
      </w:r>
    </w:p>
    <w:p w:rsidR="00ED3727" w:rsidRPr="00596095" w:rsidRDefault="00ED3727" w:rsidP="00ED3727">
      <w:pPr>
        <w:rPr>
          <w:rFonts w:ascii="Arial" w:hAnsi="Arial" w:cs="Arial"/>
          <w:sz w:val="20"/>
          <w:szCs w:val="20"/>
          <w:u w:val="single"/>
        </w:rPr>
      </w:pPr>
      <w:r w:rsidRPr="00596095">
        <w:rPr>
          <w:rFonts w:ascii="Arial" w:hAnsi="Arial" w:cs="Arial"/>
          <w:sz w:val="20"/>
          <w:szCs w:val="20"/>
          <w:u w:val="single"/>
        </w:rPr>
        <w:lastRenderedPageBreak/>
        <w:t>Relationship between salinity and nekton community structure: Seines</w:t>
      </w:r>
    </w:p>
    <w:p w:rsidR="00ED3727" w:rsidRPr="00596095" w:rsidRDefault="00ED3727" w:rsidP="00ED3727">
      <w:pPr>
        <w:ind w:firstLine="720"/>
        <w:rPr>
          <w:rFonts w:ascii="Arial" w:hAnsi="Arial" w:cs="Arial"/>
          <w:sz w:val="20"/>
          <w:szCs w:val="20"/>
        </w:rPr>
      </w:pPr>
      <w:r w:rsidRPr="00596095">
        <w:rPr>
          <w:rFonts w:ascii="Arial" w:hAnsi="Arial" w:cs="Arial"/>
          <w:sz w:val="20"/>
          <w:szCs w:val="20"/>
        </w:rPr>
        <w:t xml:space="preserve">A total of 704 seine samples were analyzed for the 1991-2011 fall periods, during which 96,752 individuals from 126 species were collected.  Of these species, 43 occurred frequently enough (≥1% of samples) to be included in the CCA (Figure 17).  Scores for the first canonical axis were statistically significant (TI = 9.0; EV = 0.13; F = 10.1; </w:t>
      </w:r>
      <w:r w:rsidRPr="00596095">
        <w:rPr>
          <w:rFonts w:ascii="Arial" w:hAnsi="Arial" w:cs="Arial"/>
          <w:i/>
          <w:sz w:val="20"/>
          <w:szCs w:val="20"/>
        </w:rPr>
        <w:t>P</w:t>
      </w:r>
      <w:r w:rsidRPr="00596095">
        <w:rPr>
          <w:rFonts w:ascii="Arial" w:hAnsi="Arial" w:cs="Arial"/>
          <w:sz w:val="20"/>
          <w:szCs w:val="20"/>
        </w:rPr>
        <w:t xml:space="preserve"> = 0.001).  Axis 1 (which explains most of the variation in the community data) was correlated with water temperature (SEC = -0.48; %CV = 51.3).  Salinity had its strongest correlation with axis 2 (SEC = -0.39; %CV = 36.9).  Together, these two axes explained a cumulative 88.2% of the community data.  </w:t>
      </w:r>
    </w:p>
    <w:p w:rsidR="00B35670" w:rsidRPr="00596095" w:rsidRDefault="00C86EED" w:rsidP="00ED3727">
      <w:pPr>
        <w:ind w:firstLine="720"/>
        <w:rPr>
          <w:rFonts w:ascii="Arial" w:hAnsi="Arial" w:cs="Arial"/>
          <w:sz w:val="20"/>
          <w:szCs w:val="20"/>
        </w:rPr>
      </w:pPr>
      <w:r w:rsidRPr="00596095">
        <w:rPr>
          <w:rFonts w:ascii="Arial" w:hAnsi="Arial" w:cs="Arial"/>
          <w:sz w:val="20"/>
          <w:szCs w:val="20"/>
        </w:rPr>
        <w:t xml:space="preserve">Most of the species that showed a positive relationship with salinity were benthic or </w:t>
      </w:r>
      <w:proofErr w:type="spellStart"/>
      <w:r w:rsidRPr="00596095">
        <w:rPr>
          <w:rFonts w:ascii="Arial" w:hAnsi="Arial" w:cs="Arial"/>
          <w:sz w:val="20"/>
          <w:szCs w:val="20"/>
        </w:rPr>
        <w:t>epipelagic</w:t>
      </w:r>
      <w:proofErr w:type="spellEnd"/>
      <w:r w:rsidRPr="00596095">
        <w:rPr>
          <w:rFonts w:ascii="Arial" w:hAnsi="Arial" w:cs="Arial"/>
          <w:sz w:val="20"/>
          <w:szCs w:val="20"/>
        </w:rPr>
        <w:t xml:space="preserve"> invertivores (8 out of 10; Figure 19).  These species included Red drum, Florida Pompano, Spot, Bay whiff, </w:t>
      </w:r>
      <w:proofErr w:type="gramStart"/>
      <w:r w:rsidRPr="00596095">
        <w:rPr>
          <w:rFonts w:ascii="Arial" w:hAnsi="Arial" w:cs="Arial"/>
          <w:sz w:val="20"/>
          <w:szCs w:val="20"/>
        </w:rPr>
        <w:t>Least</w:t>
      </w:r>
      <w:proofErr w:type="gramEnd"/>
      <w:r w:rsidRPr="00596095">
        <w:rPr>
          <w:rFonts w:ascii="Arial" w:hAnsi="Arial" w:cs="Arial"/>
          <w:sz w:val="20"/>
          <w:szCs w:val="20"/>
        </w:rPr>
        <w:t xml:space="preserve"> puffer, Southern kingfish, Longnose killifish, and Rough silverside (</w:t>
      </w:r>
      <w:proofErr w:type="spellStart"/>
      <w:r w:rsidRPr="00596095">
        <w:rPr>
          <w:rFonts w:ascii="Arial" w:hAnsi="Arial" w:cs="Arial"/>
          <w:i/>
          <w:sz w:val="20"/>
          <w:szCs w:val="20"/>
        </w:rPr>
        <w:t>Membras</w:t>
      </w:r>
      <w:proofErr w:type="spellEnd"/>
      <w:r w:rsidRPr="00596095">
        <w:rPr>
          <w:rFonts w:ascii="Arial" w:hAnsi="Arial" w:cs="Arial"/>
          <w:i/>
          <w:sz w:val="20"/>
          <w:szCs w:val="20"/>
        </w:rPr>
        <w:t xml:space="preserve"> </w:t>
      </w:r>
      <w:proofErr w:type="spellStart"/>
      <w:r w:rsidRPr="00596095">
        <w:rPr>
          <w:rFonts w:ascii="Arial" w:hAnsi="Arial" w:cs="Arial"/>
          <w:i/>
          <w:sz w:val="20"/>
          <w:szCs w:val="20"/>
        </w:rPr>
        <w:t>martinica</w:t>
      </w:r>
      <w:proofErr w:type="spellEnd"/>
      <w:r w:rsidR="00B35670" w:rsidRPr="00596095">
        <w:rPr>
          <w:rFonts w:ascii="Arial" w:hAnsi="Arial" w:cs="Arial"/>
          <w:sz w:val="20"/>
          <w:szCs w:val="20"/>
        </w:rPr>
        <w:t xml:space="preserve">).  There were two omnivores that were optimized in higher salinity habitats, the Sea catfish and </w:t>
      </w:r>
      <w:proofErr w:type="gramStart"/>
      <w:r w:rsidR="00B35670" w:rsidRPr="00596095">
        <w:rPr>
          <w:rFonts w:ascii="Arial" w:hAnsi="Arial" w:cs="Arial"/>
          <w:sz w:val="20"/>
          <w:szCs w:val="20"/>
        </w:rPr>
        <w:t>Striped</w:t>
      </w:r>
      <w:proofErr w:type="gramEnd"/>
      <w:r w:rsidR="00B35670" w:rsidRPr="00596095">
        <w:rPr>
          <w:rFonts w:ascii="Arial" w:hAnsi="Arial" w:cs="Arial"/>
          <w:sz w:val="20"/>
          <w:szCs w:val="20"/>
        </w:rPr>
        <w:t xml:space="preserve"> mullet.</w:t>
      </w:r>
    </w:p>
    <w:p w:rsidR="00ED3727" w:rsidRPr="00596095" w:rsidRDefault="00B35670" w:rsidP="00ED3727">
      <w:pPr>
        <w:ind w:firstLine="720"/>
        <w:rPr>
          <w:rFonts w:ascii="Arial" w:hAnsi="Arial" w:cs="Arial"/>
          <w:sz w:val="20"/>
          <w:szCs w:val="20"/>
        </w:rPr>
      </w:pPr>
      <w:r w:rsidRPr="00596095">
        <w:rPr>
          <w:rFonts w:ascii="Arial" w:hAnsi="Arial" w:cs="Arial"/>
          <w:sz w:val="20"/>
          <w:szCs w:val="20"/>
        </w:rPr>
        <w:t xml:space="preserve">Species associated with low salinity environments included four invertivores, the </w:t>
      </w:r>
      <w:proofErr w:type="gramStart"/>
      <w:r w:rsidRPr="00596095">
        <w:rPr>
          <w:rFonts w:ascii="Arial" w:hAnsi="Arial" w:cs="Arial"/>
          <w:sz w:val="20"/>
          <w:szCs w:val="20"/>
        </w:rPr>
        <w:t>Naked</w:t>
      </w:r>
      <w:proofErr w:type="gramEnd"/>
      <w:r w:rsidRPr="00596095">
        <w:rPr>
          <w:rFonts w:ascii="Arial" w:hAnsi="Arial" w:cs="Arial"/>
          <w:sz w:val="20"/>
          <w:szCs w:val="20"/>
        </w:rPr>
        <w:t xml:space="preserve"> goby, Sailfin molly, </w:t>
      </w:r>
      <w:proofErr w:type="spellStart"/>
      <w:r w:rsidRPr="00596095">
        <w:rPr>
          <w:rFonts w:ascii="Arial" w:hAnsi="Arial" w:cs="Arial"/>
          <w:sz w:val="20"/>
          <w:szCs w:val="20"/>
        </w:rPr>
        <w:t>Xanthid</w:t>
      </w:r>
      <w:proofErr w:type="spellEnd"/>
      <w:r w:rsidRPr="00596095">
        <w:rPr>
          <w:rFonts w:ascii="Arial" w:hAnsi="Arial" w:cs="Arial"/>
          <w:sz w:val="20"/>
          <w:szCs w:val="20"/>
        </w:rPr>
        <w:t xml:space="preserve"> mud crabs, and </w:t>
      </w:r>
      <w:proofErr w:type="spellStart"/>
      <w:r w:rsidRPr="00596095">
        <w:rPr>
          <w:rFonts w:ascii="Arial" w:hAnsi="Arial" w:cs="Arial"/>
          <w:sz w:val="20"/>
          <w:szCs w:val="20"/>
        </w:rPr>
        <w:t>Sheepshead</w:t>
      </w:r>
      <w:proofErr w:type="spellEnd"/>
      <w:r w:rsidRPr="00596095">
        <w:rPr>
          <w:rFonts w:ascii="Arial" w:hAnsi="Arial" w:cs="Arial"/>
          <w:sz w:val="20"/>
          <w:szCs w:val="20"/>
        </w:rPr>
        <w:t xml:space="preserve"> minnow (</w:t>
      </w:r>
      <w:proofErr w:type="spellStart"/>
      <w:r w:rsidRPr="00596095">
        <w:rPr>
          <w:rFonts w:ascii="Arial" w:hAnsi="Arial" w:cs="Arial"/>
          <w:bCs/>
          <w:i/>
          <w:iCs/>
          <w:sz w:val="20"/>
          <w:szCs w:val="20"/>
        </w:rPr>
        <w:t>Cyprinodon</w:t>
      </w:r>
      <w:proofErr w:type="spellEnd"/>
      <w:r w:rsidRPr="00596095">
        <w:rPr>
          <w:rFonts w:ascii="Arial" w:hAnsi="Arial" w:cs="Arial"/>
          <w:bCs/>
          <w:i/>
          <w:iCs/>
          <w:sz w:val="20"/>
          <w:szCs w:val="20"/>
        </w:rPr>
        <w:t xml:space="preserve"> variegates</w:t>
      </w:r>
      <w:r w:rsidRPr="00596095">
        <w:rPr>
          <w:rFonts w:ascii="Arial" w:hAnsi="Arial" w:cs="Arial"/>
          <w:bCs/>
          <w:iCs/>
          <w:sz w:val="20"/>
          <w:szCs w:val="20"/>
        </w:rPr>
        <w:t xml:space="preserve">).  The omnivorous Blue crab and the planktivorous Bay anchovy </w:t>
      </w:r>
      <w:r w:rsidRPr="00596095">
        <w:rPr>
          <w:rFonts w:ascii="Arial" w:hAnsi="Arial" w:cs="Arial"/>
          <w:sz w:val="20"/>
          <w:szCs w:val="20"/>
        </w:rPr>
        <w:t>were</w:t>
      </w:r>
      <w:r w:rsidRPr="00596095">
        <w:rPr>
          <w:rFonts w:ascii="Arial" w:hAnsi="Arial" w:cs="Arial"/>
          <w:bCs/>
          <w:iCs/>
          <w:sz w:val="20"/>
          <w:szCs w:val="20"/>
        </w:rPr>
        <w:t xml:space="preserve"> also related to fresher habitats during fall seine samples.  </w:t>
      </w:r>
    </w:p>
    <w:p w:rsidR="00ED3727" w:rsidRPr="00596095" w:rsidRDefault="00ED3727" w:rsidP="00ED3727">
      <w:pPr>
        <w:rPr>
          <w:rFonts w:ascii="Arial" w:hAnsi="Arial" w:cs="Arial"/>
          <w:sz w:val="20"/>
          <w:szCs w:val="20"/>
        </w:rPr>
      </w:pPr>
    </w:p>
    <w:p w:rsidR="00ED3727" w:rsidRPr="00596095" w:rsidRDefault="00ED3727" w:rsidP="00ED3727">
      <w:pPr>
        <w:rPr>
          <w:rFonts w:ascii="Arial" w:hAnsi="Arial" w:cs="Arial"/>
          <w:noProof/>
          <w:sz w:val="20"/>
          <w:szCs w:val="20"/>
        </w:rPr>
      </w:pPr>
      <w:r w:rsidRPr="00596095">
        <w:rPr>
          <w:rFonts w:ascii="Arial" w:hAnsi="Arial" w:cs="Arial"/>
          <w:noProof/>
          <w:sz w:val="20"/>
          <w:szCs w:val="20"/>
        </w:rPr>
        <w:lastRenderedPageBreak/>
        <w:drawing>
          <wp:inline distT="0" distB="0" distL="0" distR="0">
            <wp:extent cx="5562600" cy="5114925"/>
            <wp:effectExtent l="19050" t="0" r="0" b="0"/>
            <wp:docPr id="7" name="Picture 23"/>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40" cstate="print"/>
                    <a:srcRect b="7732"/>
                    <a:stretch>
                      <a:fillRect/>
                    </a:stretch>
                  </pic:blipFill>
                  <pic:spPr bwMode="auto">
                    <a:xfrm>
                      <a:off x="0" y="0"/>
                      <a:ext cx="5562600" cy="5114925"/>
                    </a:xfrm>
                    <a:prstGeom prst="rect">
                      <a:avLst/>
                    </a:prstGeom>
                    <a:noFill/>
                    <a:ln w="9525">
                      <a:noFill/>
                      <a:miter lim="800000"/>
                      <a:headEnd/>
                      <a:tailEnd/>
                    </a:ln>
                  </pic:spPr>
                </pic:pic>
              </a:graphicData>
            </a:graphic>
          </wp:inline>
        </w:drawing>
      </w:r>
    </w:p>
    <w:p w:rsidR="00ED3727" w:rsidRPr="00596095" w:rsidRDefault="00ED3727" w:rsidP="00ED3727">
      <w:pPr>
        <w:ind w:firstLine="720"/>
        <w:rPr>
          <w:rFonts w:ascii="Arial" w:hAnsi="Arial" w:cs="Arial"/>
          <w:sz w:val="20"/>
          <w:szCs w:val="20"/>
        </w:rPr>
      </w:pPr>
      <w:proofErr w:type="gramStart"/>
      <w:r w:rsidRPr="00596095">
        <w:rPr>
          <w:rFonts w:ascii="Arial" w:hAnsi="Arial" w:cs="Arial"/>
          <w:sz w:val="20"/>
          <w:szCs w:val="20"/>
        </w:rPr>
        <w:t>Figure 19.</w:t>
      </w:r>
      <w:proofErr w:type="gramEnd"/>
      <w:r w:rsidRPr="00596095">
        <w:rPr>
          <w:rFonts w:ascii="Arial" w:hAnsi="Arial" w:cs="Arial"/>
          <w:sz w:val="20"/>
          <w:szCs w:val="20"/>
        </w:rPr>
        <w:t xml:space="preserve">  T-value biplots from a canonical correspondence analysis (CCA) depicting statistically significant (T&gt;2.0, </w:t>
      </w:r>
      <w:r w:rsidRPr="00596095">
        <w:rPr>
          <w:rFonts w:ascii="Arial" w:hAnsi="Arial" w:cs="Arial"/>
          <w:i/>
          <w:sz w:val="20"/>
          <w:szCs w:val="20"/>
        </w:rPr>
        <w:t>P</w:t>
      </w:r>
      <w:r w:rsidRPr="00596095">
        <w:rPr>
          <w:rFonts w:ascii="Arial" w:hAnsi="Arial" w:cs="Arial"/>
          <w:sz w:val="20"/>
          <w:szCs w:val="20"/>
        </w:rPr>
        <w:t xml:space="preserve">≤0.05) relationships between species abundances and salinity from LDWF </w:t>
      </w:r>
      <w:r w:rsidRPr="00596095">
        <w:rPr>
          <w:rFonts w:ascii="Arial" w:hAnsi="Arial" w:cs="Arial"/>
          <w:b/>
          <w:sz w:val="20"/>
          <w:szCs w:val="20"/>
        </w:rPr>
        <w:t>seines sampled September-December 1991-2011</w:t>
      </w:r>
      <w:r w:rsidRPr="00596095">
        <w:rPr>
          <w:rFonts w:ascii="Arial" w:hAnsi="Arial" w:cs="Arial"/>
          <w:sz w:val="20"/>
          <w:szCs w:val="20"/>
        </w:rPr>
        <w:t xml:space="preserve">.  Magnitude and direction of salinity-species relationships are represented by arrowheads.  Arrows that point in the same direction and are close to each other represent species whose abundance trends are similar to each other.  Only arrows within the van </w:t>
      </w:r>
      <w:proofErr w:type="spellStart"/>
      <w:r w:rsidRPr="00596095">
        <w:rPr>
          <w:rFonts w:ascii="Arial" w:hAnsi="Arial" w:cs="Arial"/>
          <w:sz w:val="20"/>
          <w:szCs w:val="20"/>
        </w:rPr>
        <w:t>Dobben</w:t>
      </w:r>
      <w:proofErr w:type="spellEnd"/>
      <w:r w:rsidRPr="00596095">
        <w:rPr>
          <w:rFonts w:ascii="Arial" w:hAnsi="Arial" w:cs="Arial"/>
          <w:sz w:val="20"/>
          <w:szCs w:val="20"/>
        </w:rPr>
        <w:t xml:space="preserve"> circles are statistically significant.  Species in the red circle are those that are related positively to salinity, while those in the blue circle exhibit a negative relationship.  T- and </w:t>
      </w:r>
      <w:r w:rsidRPr="00596095">
        <w:rPr>
          <w:rFonts w:ascii="Arial" w:hAnsi="Arial" w:cs="Arial"/>
          <w:i/>
          <w:sz w:val="20"/>
          <w:szCs w:val="20"/>
        </w:rPr>
        <w:t>P</w:t>
      </w:r>
      <w:r w:rsidRPr="00596095">
        <w:rPr>
          <w:rFonts w:ascii="Arial" w:hAnsi="Arial" w:cs="Arial"/>
          <w:sz w:val="20"/>
          <w:szCs w:val="20"/>
        </w:rPr>
        <w:t>-values were calculated from 1,000 randomized Monte Carlo simulations.  Species abbreviations are explained in Appendix A.</w:t>
      </w:r>
    </w:p>
    <w:p w:rsidR="00B35670" w:rsidRPr="00596095" w:rsidRDefault="00B35670" w:rsidP="00B35670">
      <w:pPr>
        <w:rPr>
          <w:rFonts w:ascii="Arial" w:hAnsi="Arial" w:cs="Arial"/>
          <w:sz w:val="20"/>
          <w:szCs w:val="20"/>
        </w:rPr>
      </w:pPr>
    </w:p>
    <w:p w:rsidR="00B35670" w:rsidRPr="00596095" w:rsidRDefault="00B35670" w:rsidP="00B35670">
      <w:pPr>
        <w:rPr>
          <w:rFonts w:ascii="Arial" w:hAnsi="Arial" w:cs="Arial"/>
          <w:sz w:val="20"/>
          <w:szCs w:val="20"/>
        </w:rPr>
      </w:pPr>
    </w:p>
    <w:p w:rsidR="00B35670" w:rsidRPr="00596095" w:rsidRDefault="00B35670" w:rsidP="00B35670">
      <w:pPr>
        <w:rPr>
          <w:rFonts w:ascii="Arial" w:hAnsi="Arial" w:cs="Arial"/>
          <w:sz w:val="20"/>
          <w:szCs w:val="20"/>
        </w:rPr>
      </w:pPr>
    </w:p>
    <w:p w:rsidR="00B35670" w:rsidRPr="00596095" w:rsidRDefault="00B35670" w:rsidP="00B35670">
      <w:pPr>
        <w:rPr>
          <w:rFonts w:ascii="Arial" w:hAnsi="Arial" w:cs="Arial"/>
          <w:sz w:val="20"/>
          <w:szCs w:val="20"/>
        </w:rPr>
      </w:pPr>
    </w:p>
    <w:p w:rsidR="00596095" w:rsidRDefault="00596095" w:rsidP="00B35670">
      <w:pPr>
        <w:rPr>
          <w:rFonts w:ascii="Arial" w:hAnsi="Arial" w:cs="Arial"/>
          <w:sz w:val="20"/>
          <w:szCs w:val="20"/>
          <w:u w:val="single"/>
        </w:rPr>
      </w:pPr>
    </w:p>
    <w:p w:rsidR="00B35670" w:rsidRPr="00596095" w:rsidRDefault="00B35670" w:rsidP="00B35670">
      <w:pPr>
        <w:rPr>
          <w:rFonts w:ascii="Arial" w:hAnsi="Arial" w:cs="Arial"/>
          <w:sz w:val="20"/>
          <w:szCs w:val="20"/>
          <w:u w:val="single"/>
        </w:rPr>
      </w:pPr>
      <w:r w:rsidRPr="00596095">
        <w:rPr>
          <w:rFonts w:ascii="Arial" w:hAnsi="Arial" w:cs="Arial"/>
          <w:sz w:val="20"/>
          <w:szCs w:val="20"/>
          <w:u w:val="single"/>
        </w:rPr>
        <w:lastRenderedPageBreak/>
        <w:t>Relationship between salinity and nekton community structure: 16-ft. Trawls</w:t>
      </w:r>
    </w:p>
    <w:p w:rsidR="00C94941" w:rsidRPr="00596095" w:rsidRDefault="00B35670" w:rsidP="00B35670">
      <w:pPr>
        <w:ind w:firstLine="720"/>
        <w:rPr>
          <w:rFonts w:ascii="Arial" w:hAnsi="Arial" w:cs="Arial"/>
          <w:sz w:val="20"/>
          <w:szCs w:val="20"/>
        </w:rPr>
      </w:pPr>
      <w:r w:rsidRPr="00596095">
        <w:rPr>
          <w:rFonts w:ascii="Arial" w:hAnsi="Arial" w:cs="Arial"/>
          <w:sz w:val="20"/>
          <w:szCs w:val="20"/>
        </w:rPr>
        <w:t xml:space="preserve">A total of </w:t>
      </w:r>
      <w:r w:rsidR="00B81F20" w:rsidRPr="00596095">
        <w:rPr>
          <w:rFonts w:ascii="Arial" w:hAnsi="Arial" w:cs="Arial"/>
          <w:sz w:val="20"/>
          <w:szCs w:val="20"/>
        </w:rPr>
        <w:t>965</w:t>
      </w:r>
      <w:r w:rsidRPr="00596095">
        <w:rPr>
          <w:rFonts w:ascii="Arial" w:hAnsi="Arial" w:cs="Arial"/>
          <w:sz w:val="20"/>
          <w:szCs w:val="20"/>
        </w:rPr>
        <w:t xml:space="preserve"> </w:t>
      </w:r>
      <w:r w:rsidR="00B81B1B" w:rsidRPr="00596095">
        <w:rPr>
          <w:rFonts w:ascii="Arial" w:hAnsi="Arial" w:cs="Arial"/>
          <w:sz w:val="20"/>
          <w:szCs w:val="20"/>
        </w:rPr>
        <w:t xml:space="preserve">trawl </w:t>
      </w:r>
      <w:r w:rsidRPr="00596095">
        <w:rPr>
          <w:rFonts w:ascii="Arial" w:hAnsi="Arial" w:cs="Arial"/>
          <w:sz w:val="20"/>
          <w:szCs w:val="20"/>
        </w:rPr>
        <w:t>samples were analyzed for the 1991-2011</w:t>
      </w:r>
      <w:r w:rsidR="00B70213" w:rsidRPr="00596095">
        <w:rPr>
          <w:rFonts w:ascii="Arial" w:hAnsi="Arial" w:cs="Arial"/>
          <w:sz w:val="20"/>
          <w:szCs w:val="20"/>
        </w:rPr>
        <w:t xml:space="preserve"> </w:t>
      </w:r>
      <w:r w:rsidRPr="00596095">
        <w:rPr>
          <w:rFonts w:ascii="Arial" w:hAnsi="Arial" w:cs="Arial"/>
          <w:sz w:val="20"/>
          <w:szCs w:val="20"/>
        </w:rPr>
        <w:t xml:space="preserve">fall periods, during which </w:t>
      </w:r>
      <w:r w:rsidR="00B81F20" w:rsidRPr="00596095">
        <w:rPr>
          <w:rFonts w:ascii="Arial" w:hAnsi="Arial" w:cs="Arial"/>
          <w:sz w:val="20"/>
          <w:szCs w:val="20"/>
        </w:rPr>
        <w:t>74,671</w:t>
      </w:r>
      <w:r w:rsidRPr="00596095">
        <w:rPr>
          <w:rFonts w:ascii="Arial" w:hAnsi="Arial" w:cs="Arial"/>
          <w:sz w:val="20"/>
          <w:szCs w:val="20"/>
        </w:rPr>
        <w:t xml:space="preserve"> individuals from 1</w:t>
      </w:r>
      <w:r w:rsidR="00B81F20" w:rsidRPr="00596095">
        <w:rPr>
          <w:rFonts w:ascii="Arial" w:hAnsi="Arial" w:cs="Arial"/>
          <w:sz w:val="20"/>
          <w:szCs w:val="20"/>
        </w:rPr>
        <w:t>40</w:t>
      </w:r>
      <w:r w:rsidRPr="00596095">
        <w:rPr>
          <w:rFonts w:ascii="Arial" w:hAnsi="Arial" w:cs="Arial"/>
          <w:sz w:val="20"/>
          <w:szCs w:val="20"/>
        </w:rPr>
        <w:t xml:space="preserve"> species were collected.  Of these species, </w:t>
      </w:r>
      <w:r w:rsidR="00B81F20" w:rsidRPr="00596095">
        <w:rPr>
          <w:rFonts w:ascii="Arial" w:hAnsi="Arial" w:cs="Arial"/>
          <w:sz w:val="20"/>
          <w:szCs w:val="20"/>
        </w:rPr>
        <w:t>60</w:t>
      </w:r>
      <w:r w:rsidRPr="00596095">
        <w:rPr>
          <w:rFonts w:ascii="Arial" w:hAnsi="Arial" w:cs="Arial"/>
          <w:sz w:val="20"/>
          <w:szCs w:val="20"/>
        </w:rPr>
        <w:t xml:space="preserve"> occurred frequently enough (≥1% of samples) to be included in the CCA (Figure 17).  Scores for the first canonical axis were statistically significant (TI = 4.7; EV = 0.10; F = 20.6; </w:t>
      </w:r>
      <w:r w:rsidRPr="00596095">
        <w:rPr>
          <w:rFonts w:ascii="Arial" w:hAnsi="Arial" w:cs="Arial"/>
          <w:i/>
          <w:sz w:val="20"/>
          <w:szCs w:val="20"/>
        </w:rPr>
        <w:t>P</w:t>
      </w:r>
      <w:r w:rsidRPr="00596095">
        <w:rPr>
          <w:rFonts w:ascii="Arial" w:hAnsi="Arial" w:cs="Arial"/>
          <w:sz w:val="20"/>
          <w:szCs w:val="20"/>
        </w:rPr>
        <w:t xml:space="preserve"> = 0.001).  Axis 1 (which explains most of the variation in the community data) was correlated with water temperature (SEC = -0.</w:t>
      </w:r>
      <w:r w:rsidR="00B81F20" w:rsidRPr="00596095">
        <w:rPr>
          <w:rFonts w:ascii="Arial" w:hAnsi="Arial" w:cs="Arial"/>
          <w:sz w:val="20"/>
          <w:szCs w:val="20"/>
        </w:rPr>
        <w:t>57</w:t>
      </w:r>
      <w:r w:rsidRPr="00596095">
        <w:rPr>
          <w:rFonts w:ascii="Arial" w:hAnsi="Arial" w:cs="Arial"/>
          <w:sz w:val="20"/>
          <w:szCs w:val="20"/>
        </w:rPr>
        <w:t xml:space="preserve">; %CV = </w:t>
      </w:r>
      <w:r w:rsidR="00B81F20" w:rsidRPr="00596095">
        <w:rPr>
          <w:rFonts w:ascii="Arial" w:hAnsi="Arial" w:cs="Arial"/>
          <w:sz w:val="20"/>
          <w:szCs w:val="20"/>
        </w:rPr>
        <w:t>55.7</w:t>
      </w:r>
      <w:r w:rsidRPr="00596095">
        <w:rPr>
          <w:rFonts w:ascii="Arial" w:hAnsi="Arial" w:cs="Arial"/>
          <w:sz w:val="20"/>
          <w:szCs w:val="20"/>
        </w:rPr>
        <w:t>).  Salinity had its strongest correlation with axis 2 (SEC = -0.</w:t>
      </w:r>
      <w:r w:rsidR="00B81F20" w:rsidRPr="00596095">
        <w:rPr>
          <w:rFonts w:ascii="Arial" w:hAnsi="Arial" w:cs="Arial"/>
          <w:sz w:val="20"/>
          <w:szCs w:val="20"/>
        </w:rPr>
        <w:t>48</w:t>
      </w:r>
      <w:r w:rsidRPr="00596095">
        <w:rPr>
          <w:rFonts w:ascii="Arial" w:hAnsi="Arial" w:cs="Arial"/>
          <w:sz w:val="20"/>
          <w:szCs w:val="20"/>
        </w:rPr>
        <w:t xml:space="preserve">; %CV = </w:t>
      </w:r>
      <w:r w:rsidR="00B81F20" w:rsidRPr="00596095">
        <w:rPr>
          <w:rFonts w:ascii="Arial" w:hAnsi="Arial" w:cs="Arial"/>
          <w:sz w:val="20"/>
          <w:szCs w:val="20"/>
        </w:rPr>
        <w:t>32.1</w:t>
      </w:r>
      <w:r w:rsidRPr="00596095">
        <w:rPr>
          <w:rFonts w:ascii="Arial" w:hAnsi="Arial" w:cs="Arial"/>
          <w:sz w:val="20"/>
          <w:szCs w:val="20"/>
        </w:rPr>
        <w:t xml:space="preserve">).  Together, these two axes explained a cumulative </w:t>
      </w:r>
      <w:r w:rsidR="00B81F20" w:rsidRPr="00596095">
        <w:rPr>
          <w:rFonts w:ascii="Arial" w:hAnsi="Arial" w:cs="Arial"/>
          <w:sz w:val="20"/>
          <w:szCs w:val="20"/>
        </w:rPr>
        <w:t>87.8</w:t>
      </w:r>
      <w:r w:rsidR="00B70213" w:rsidRPr="00596095">
        <w:rPr>
          <w:rFonts w:ascii="Arial" w:hAnsi="Arial" w:cs="Arial"/>
          <w:sz w:val="20"/>
          <w:szCs w:val="20"/>
        </w:rPr>
        <w:t>% of the community data.</w:t>
      </w:r>
    </w:p>
    <w:p w:rsidR="00C94941" w:rsidRPr="00596095" w:rsidRDefault="00C94941" w:rsidP="00B35670">
      <w:pPr>
        <w:ind w:firstLine="720"/>
        <w:rPr>
          <w:rStyle w:val="st"/>
          <w:rFonts w:ascii="Arial" w:hAnsi="Arial" w:cs="Arial"/>
          <w:sz w:val="20"/>
          <w:szCs w:val="20"/>
        </w:rPr>
      </w:pPr>
      <w:r w:rsidRPr="00596095">
        <w:rPr>
          <w:rFonts w:ascii="Arial" w:hAnsi="Arial" w:cs="Arial"/>
          <w:sz w:val="20"/>
          <w:szCs w:val="20"/>
        </w:rPr>
        <w:t xml:space="preserve">Most of the species from fall trawl samples that are associated positively with salinity are predators or benthic invertivores (10 out of 13).  These species include the Gulf butterfish, Banded drum, Star drum, Silver seatrout, Silver perch, Mantis shrimp, Atlantic brief squid, Atlantic </w:t>
      </w:r>
      <w:proofErr w:type="spellStart"/>
      <w:r w:rsidRPr="00596095">
        <w:rPr>
          <w:rFonts w:ascii="Arial" w:hAnsi="Arial" w:cs="Arial"/>
          <w:sz w:val="20"/>
          <w:szCs w:val="20"/>
        </w:rPr>
        <w:t>Cutlassfish</w:t>
      </w:r>
      <w:proofErr w:type="spellEnd"/>
      <w:r w:rsidRPr="00596095">
        <w:rPr>
          <w:rFonts w:ascii="Arial" w:hAnsi="Arial" w:cs="Arial"/>
          <w:sz w:val="20"/>
          <w:szCs w:val="20"/>
        </w:rPr>
        <w:t xml:space="preserve"> (</w:t>
      </w:r>
      <w:proofErr w:type="spellStart"/>
      <w:r w:rsidRPr="00596095">
        <w:rPr>
          <w:rStyle w:val="st"/>
          <w:rFonts w:ascii="Arial" w:hAnsi="Arial" w:cs="Arial"/>
          <w:i/>
          <w:sz w:val="20"/>
          <w:szCs w:val="20"/>
        </w:rPr>
        <w:t>Trichiurus</w:t>
      </w:r>
      <w:proofErr w:type="spellEnd"/>
      <w:r w:rsidRPr="00596095">
        <w:rPr>
          <w:rStyle w:val="st"/>
          <w:rFonts w:ascii="Arial" w:hAnsi="Arial" w:cs="Arial"/>
          <w:i/>
          <w:sz w:val="20"/>
          <w:szCs w:val="20"/>
        </w:rPr>
        <w:t xml:space="preserve"> </w:t>
      </w:r>
      <w:proofErr w:type="spellStart"/>
      <w:r w:rsidRPr="00596095">
        <w:rPr>
          <w:rStyle w:val="st"/>
          <w:rFonts w:ascii="Arial" w:hAnsi="Arial" w:cs="Arial"/>
          <w:i/>
          <w:sz w:val="20"/>
          <w:szCs w:val="20"/>
        </w:rPr>
        <w:t>lepturus</w:t>
      </w:r>
      <w:proofErr w:type="spellEnd"/>
      <w:r w:rsidRPr="00596095">
        <w:rPr>
          <w:rStyle w:val="st"/>
          <w:rFonts w:ascii="Arial" w:hAnsi="Arial" w:cs="Arial"/>
          <w:sz w:val="20"/>
          <w:szCs w:val="20"/>
        </w:rPr>
        <w:t>), Southern hake (</w:t>
      </w:r>
      <w:proofErr w:type="spellStart"/>
      <w:r w:rsidRPr="00596095">
        <w:rPr>
          <w:rStyle w:val="st"/>
          <w:rFonts w:ascii="Arial" w:hAnsi="Arial" w:cs="Arial"/>
          <w:i/>
          <w:sz w:val="20"/>
          <w:szCs w:val="20"/>
        </w:rPr>
        <w:t>Merluccius</w:t>
      </w:r>
      <w:proofErr w:type="spellEnd"/>
      <w:r w:rsidRPr="00596095">
        <w:rPr>
          <w:rStyle w:val="st"/>
          <w:rFonts w:ascii="Arial" w:hAnsi="Arial" w:cs="Arial"/>
          <w:i/>
          <w:sz w:val="20"/>
          <w:szCs w:val="20"/>
        </w:rPr>
        <w:t xml:space="preserve"> australis</w:t>
      </w:r>
      <w:r w:rsidRPr="00596095">
        <w:rPr>
          <w:rStyle w:val="st"/>
          <w:rFonts w:ascii="Arial" w:hAnsi="Arial" w:cs="Arial"/>
          <w:sz w:val="20"/>
          <w:szCs w:val="20"/>
        </w:rPr>
        <w:t>), and the Iridescent swimming crab (</w:t>
      </w:r>
      <w:proofErr w:type="spellStart"/>
      <w:r w:rsidRPr="00596095">
        <w:rPr>
          <w:rFonts w:ascii="Arial" w:hAnsi="Arial" w:cs="Arial"/>
          <w:i/>
          <w:sz w:val="20"/>
          <w:szCs w:val="20"/>
        </w:rPr>
        <w:t>Portunus</w:t>
      </w:r>
      <w:proofErr w:type="spellEnd"/>
      <w:r w:rsidRPr="00596095">
        <w:rPr>
          <w:rFonts w:ascii="Arial" w:hAnsi="Arial" w:cs="Arial"/>
          <w:i/>
          <w:sz w:val="20"/>
          <w:szCs w:val="20"/>
        </w:rPr>
        <w:t xml:space="preserve"> </w:t>
      </w:r>
      <w:proofErr w:type="spellStart"/>
      <w:r w:rsidRPr="00596095">
        <w:rPr>
          <w:rFonts w:ascii="Arial" w:hAnsi="Arial" w:cs="Arial"/>
          <w:i/>
          <w:sz w:val="20"/>
          <w:szCs w:val="20"/>
        </w:rPr>
        <w:t>gibbesii</w:t>
      </w:r>
      <w:proofErr w:type="spellEnd"/>
      <w:r w:rsidRPr="00596095">
        <w:rPr>
          <w:rFonts w:ascii="Arial" w:hAnsi="Arial" w:cs="Arial"/>
          <w:sz w:val="20"/>
          <w:szCs w:val="20"/>
        </w:rPr>
        <w:t>)</w:t>
      </w:r>
      <w:r w:rsidRPr="00596095">
        <w:rPr>
          <w:rStyle w:val="st"/>
          <w:rFonts w:ascii="Arial" w:hAnsi="Arial" w:cs="Arial"/>
          <w:sz w:val="20"/>
          <w:szCs w:val="20"/>
        </w:rPr>
        <w:t>.  The remaining three species</w:t>
      </w:r>
      <w:r w:rsidR="000313B8" w:rsidRPr="00596095">
        <w:rPr>
          <w:rStyle w:val="st"/>
          <w:rFonts w:ascii="Arial" w:hAnsi="Arial" w:cs="Arial"/>
          <w:sz w:val="20"/>
          <w:szCs w:val="20"/>
        </w:rPr>
        <w:t xml:space="preserve"> </w:t>
      </w:r>
      <w:r w:rsidRPr="00596095">
        <w:rPr>
          <w:rStyle w:val="st"/>
          <w:rFonts w:ascii="Arial" w:hAnsi="Arial" w:cs="Arial"/>
          <w:sz w:val="20"/>
          <w:szCs w:val="20"/>
        </w:rPr>
        <w:t xml:space="preserve">that had optimal abundances in higher salinity waters were </w:t>
      </w:r>
      <w:r w:rsidR="000313B8" w:rsidRPr="00596095">
        <w:rPr>
          <w:rStyle w:val="st"/>
          <w:rFonts w:ascii="Arial" w:hAnsi="Arial" w:cs="Arial"/>
          <w:sz w:val="20"/>
          <w:szCs w:val="20"/>
        </w:rPr>
        <w:t xml:space="preserve">the omnivores </w:t>
      </w:r>
      <w:proofErr w:type="spellStart"/>
      <w:r w:rsidRPr="00596095">
        <w:rPr>
          <w:rStyle w:val="st"/>
          <w:rFonts w:ascii="Arial" w:hAnsi="Arial" w:cs="Arial"/>
          <w:sz w:val="20"/>
          <w:szCs w:val="20"/>
        </w:rPr>
        <w:t>Seabob</w:t>
      </w:r>
      <w:proofErr w:type="spellEnd"/>
      <w:r w:rsidRPr="00596095">
        <w:rPr>
          <w:rStyle w:val="st"/>
          <w:rFonts w:ascii="Arial" w:hAnsi="Arial" w:cs="Arial"/>
          <w:sz w:val="20"/>
          <w:szCs w:val="20"/>
        </w:rPr>
        <w:t xml:space="preserve">, Roughneck shrimp, and </w:t>
      </w:r>
      <w:proofErr w:type="gramStart"/>
      <w:r w:rsidRPr="00596095">
        <w:rPr>
          <w:rStyle w:val="st"/>
          <w:rFonts w:ascii="Arial" w:hAnsi="Arial" w:cs="Arial"/>
          <w:sz w:val="20"/>
          <w:szCs w:val="20"/>
        </w:rPr>
        <w:t>Lesser</w:t>
      </w:r>
      <w:proofErr w:type="gramEnd"/>
      <w:r w:rsidRPr="00596095">
        <w:rPr>
          <w:rStyle w:val="st"/>
          <w:rFonts w:ascii="Arial" w:hAnsi="Arial" w:cs="Arial"/>
          <w:sz w:val="20"/>
          <w:szCs w:val="20"/>
        </w:rPr>
        <w:t xml:space="preserve"> rock shrimp (</w:t>
      </w:r>
      <w:proofErr w:type="spellStart"/>
      <w:r w:rsidRPr="00596095">
        <w:rPr>
          <w:rFonts w:ascii="Arial" w:hAnsi="Arial" w:cs="Arial"/>
          <w:i/>
          <w:sz w:val="20"/>
          <w:szCs w:val="20"/>
        </w:rPr>
        <w:t>Sicyonia</w:t>
      </w:r>
      <w:proofErr w:type="spellEnd"/>
      <w:r w:rsidRPr="00596095">
        <w:rPr>
          <w:rFonts w:ascii="Arial" w:hAnsi="Arial" w:cs="Arial"/>
          <w:i/>
          <w:sz w:val="20"/>
          <w:szCs w:val="20"/>
        </w:rPr>
        <w:t xml:space="preserve"> </w:t>
      </w:r>
      <w:proofErr w:type="spellStart"/>
      <w:r w:rsidRPr="00596095">
        <w:rPr>
          <w:rFonts w:ascii="Arial" w:hAnsi="Arial" w:cs="Arial"/>
          <w:i/>
          <w:sz w:val="20"/>
          <w:szCs w:val="20"/>
        </w:rPr>
        <w:t>dorsalis</w:t>
      </w:r>
      <w:proofErr w:type="spellEnd"/>
      <w:r w:rsidRPr="00596095">
        <w:rPr>
          <w:rFonts w:ascii="Arial" w:hAnsi="Arial" w:cs="Arial"/>
          <w:sz w:val="20"/>
          <w:szCs w:val="20"/>
        </w:rPr>
        <w:t>)</w:t>
      </w:r>
      <w:r w:rsidRPr="00596095">
        <w:rPr>
          <w:rStyle w:val="st"/>
          <w:rFonts w:ascii="Arial" w:hAnsi="Arial" w:cs="Arial"/>
          <w:sz w:val="20"/>
          <w:szCs w:val="20"/>
        </w:rPr>
        <w:t>.</w:t>
      </w:r>
      <w:r w:rsidR="000313B8" w:rsidRPr="00596095">
        <w:rPr>
          <w:rStyle w:val="st"/>
          <w:rFonts w:ascii="Arial" w:hAnsi="Arial" w:cs="Arial"/>
          <w:sz w:val="20"/>
          <w:szCs w:val="20"/>
        </w:rPr>
        <w:t xml:space="preserve">  </w:t>
      </w:r>
    </w:p>
    <w:p w:rsidR="000313B8" w:rsidRPr="00596095" w:rsidRDefault="00B81B1B" w:rsidP="00B35670">
      <w:pPr>
        <w:ind w:firstLine="720"/>
        <w:rPr>
          <w:rFonts w:ascii="Arial" w:hAnsi="Arial" w:cs="Arial"/>
          <w:sz w:val="20"/>
          <w:szCs w:val="20"/>
        </w:rPr>
      </w:pPr>
      <w:r w:rsidRPr="00596095">
        <w:rPr>
          <w:rStyle w:val="st"/>
          <w:rFonts w:ascii="Arial" w:hAnsi="Arial" w:cs="Arial"/>
          <w:sz w:val="20"/>
          <w:szCs w:val="20"/>
        </w:rPr>
        <w:t>P</w:t>
      </w:r>
      <w:r w:rsidR="001219B1" w:rsidRPr="00596095">
        <w:rPr>
          <w:rStyle w:val="st"/>
          <w:rFonts w:ascii="Arial" w:hAnsi="Arial" w:cs="Arial"/>
          <w:sz w:val="20"/>
          <w:szCs w:val="20"/>
        </w:rPr>
        <w:t>roportionately</w:t>
      </w:r>
      <w:r w:rsidR="000313B8" w:rsidRPr="00596095">
        <w:rPr>
          <w:rStyle w:val="st"/>
          <w:rFonts w:ascii="Arial" w:hAnsi="Arial" w:cs="Arial"/>
          <w:sz w:val="20"/>
          <w:szCs w:val="20"/>
        </w:rPr>
        <w:t xml:space="preserve"> fewer species that were associated with low salinity habitats were predators or benthic invertivores (7 out of 15) in favor of more omnivores and planktivores</w:t>
      </w:r>
      <w:r w:rsidR="001219B1" w:rsidRPr="00596095">
        <w:rPr>
          <w:rStyle w:val="st"/>
          <w:rFonts w:ascii="Arial" w:hAnsi="Arial" w:cs="Arial"/>
          <w:sz w:val="20"/>
          <w:szCs w:val="20"/>
        </w:rPr>
        <w:t>.  Four sciaenid predator-inver</w:t>
      </w:r>
      <w:r w:rsidR="000313B8" w:rsidRPr="00596095">
        <w:rPr>
          <w:rStyle w:val="st"/>
          <w:rFonts w:ascii="Arial" w:hAnsi="Arial" w:cs="Arial"/>
          <w:sz w:val="20"/>
          <w:szCs w:val="20"/>
        </w:rPr>
        <w:t xml:space="preserve">tivore species were related to lower salinity in the fall, including </w:t>
      </w:r>
      <w:proofErr w:type="gramStart"/>
      <w:r w:rsidR="000313B8" w:rsidRPr="00596095">
        <w:rPr>
          <w:rStyle w:val="st"/>
          <w:rFonts w:ascii="Arial" w:hAnsi="Arial" w:cs="Arial"/>
          <w:sz w:val="20"/>
          <w:szCs w:val="20"/>
        </w:rPr>
        <w:t>Spotted</w:t>
      </w:r>
      <w:proofErr w:type="gramEnd"/>
      <w:r w:rsidR="000313B8" w:rsidRPr="00596095">
        <w:rPr>
          <w:rStyle w:val="st"/>
          <w:rFonts w:ascii="Arial" w:hAnsi="Arial" w:cs="Arial"/>
          <w:sz w:val="20"/>
          <w:szCs w:val="20"/>
        </w:rPr>
        <w:t xml:space="preserve"> seatrout, Sand seatrout, Spot, and Atlantic croaker.  The other three predator-invertivore species were flatfishes, specifically Bay whiff, </w:t>
      </w:r>
      <w:proofErr w:type="spellStart"/>
      <w:r w:rsidR="000313B8" w:rsidRPr="00596095">
        <w:rPr>
          <w:rStyle w:val="st"/>
          <w:rFonts w:ascii="Arial" w:hAnsi="Arial" w:cs="Arial"/>
          <w:sz w:val="20"/>
          <w:szCs w:val="20"/>
        </w:rPr>
        <w:t>Hogchoker</w:t>
      </w:r>
      <w:proofErr w:type="spellEnd"/>
      <w:r w:rsidR="000313B8" w:rsidRPr="00596095">
        <w:rPr>
          <w:rStyle w:val="st"/>
          <w:rFonts w:ascii="Arial" w:hAnsi="Arial" w:cs="Arial"/>
          <w:sz w:val="20"/>
          <w:szCs w:val="20"/>
        </w:rPr>
        <w:t xml:space="preserve"> and </w:t>
      </w:r>
      <w:proofErr w:type="spellStart"/>
      <w:r w:rsidR="000313B8" w:rsidRPr="00596095">
        <w:rPr>
          <w:rStyle w:val="st"/>
          <w:rFonts w:ascii="Arial" w:hAnsi="Arial" w:cs="Arial"/>
          <w:sz w:val="20"/>
          <w:szCs w:val="20"/>
        </w:rPr>
        <w:t>Blackcheek</w:t>
      </w:r>
      <w:proofErr w:type="spellEnd"/>
      <w:r w:rsidR="000313B8" w:rsidRPr="00596095">
        <w:rPr>
          <w:rStyle w:val="st"/>
          <w:rFonts w:ascii="Arial" w:hAnsi="Arial" w:cs="Arial"/>
          <w:sz w:val="20"/>
          <w:szCs w:val="20"/>
        </w:rPr>
        <w:t xml:space="preserve"> tonguefish (</w:t>
      </w:r>
      <w:proofErr w:type="spellStart"/>
      <w:r w:rsidR="000313B8" w:rsidRPr="00596095">
        <w:rPr>
          <w:rStyle w:val="st"/>
          <w:rFonts w:ascii="Arial" w:hAnsi="Arial" w:cs="Arial"/>
          <w:i/>
          <w:sz w:val="20"/>
          <w:szCs w:val="20"/>
        </w:rPr>
        <w:t>Symphurus</w:t>
      </w:r>
      <w:proofErr w:type="spellEnd"/>
      <w:r w:rsidR="000313B8" w:rsidRPr="00596095">
        <w:rPr>
          <w:rStyle w:val="st"/>
          <w:rFonts w:ascii="Arial" w:hAnsi="Arial" w:cs="Arial"/>
          <w:i/>
          <w:sz w:val="20"/>
          <w:szCs w:val="20"/>
        </w:rPr>
        <w:t xml:space="preserve"> </w:t>
      </w:r>
      <w:proofErr w:type="spellStart"/>
      <w:r w:rsidR="000313B8" w:rsidRPr="00596095">
        <w:rPr>
          <w:rStyle w:val="st"/>
          <w:rFonts w:ascii="Arial" w:hAnsi="Arial" w:cs="Arial"/>
          <w:i/>
          <w:sz w:val="20"/>
          <w:szCs w:val="20"/>
        </w:rPr>
        <w:t>plagiusa</w:t>
      </w:r>
      <w:proofErr w:type="spellEnd"/>
      <w:r w:rsidR="000313B8" w:rsidRPr="00596095">
        <w:rPr>
          <w:rStyle w:val="st"/>
          <w:rFonts w:ascii="Arial" w:hAnsi="Arial" w:cs="Arial"/>
          <w:sz w:val="20"/>
          <w:szCs w:val="20"/>
        </w:rPr>
        <w:t xml:space="preserve">).  Omnivores that were most abundant in low salinity waters were </w:t>
      </w:r>
      <w:proofErr w:type="spellStart"/>
      <w:r w:rsidR="000313B8" w:rsidRPr="00596095">
        <w:rPr>
          <w:rStyle w:val="st"/>
          <w:rFonts w:ascii="Arial" w:hAnsi="Arial" w:cs="Arial"/>
          <w:sz w:val="20"/>
          <w:szCs w:val="20"/>
        </w:rPr>
        <w:t>Gafftopsail</w:t>
      </w:r>
      <w:proofErr w:type="spellEnd"/>
      <w:r w:rsidR="000313B8" w:rsidRPr="00596095">
        <w:rPr>
          <w:rStyle w:val="st"/>
          <w:rFonts w:ascii="Arial" w:hAnsi="Arial" w:cs="Arial"/>
          <w:sz w:val="20"/>
          <w:szCs w:val="20"/>
        </w:rPr>
        <w:t xml:space="preserve"> catfish, Blue crab, Pink shrimp, Grass shrimp spp., and Brown shrimp (</w:t>
      </w:r>
      <w:proofErr w:type="spellStart"/>
      <w:r w:rsidR="000313B8" w:rsidRPr="00596095">
        <w:rPr>
          <w:rFonts w:ascii="Arial" w:hAnsi="Arial" w:cs="Arial"/>
          <w:i/>
          <w:iCs/>
          <w:sz w:val="20"/>
          <w:szCs w:val="20"/>
        </w:rPr>
        <w:t>Penaeus</w:t>
      </w:r>
      <w:proofErr w:type="spellEnd"/>
      <w:r w:rsidR="000313B8" w:rsidRPr="00596095">
        <w:rPr>
          <w:rFonts w:ascii="Arial" w:hAnsi="Arial" w:cs="Arial"/>
          <w:i/>
          <w:iCs/>
          <w:sz w:val="20"/>
          <w:szCs w:val="20"/>
        </w:rPr>
        <w:t xml:space="preserve"> </w:t>
      </w:r>
      <w:proofErr w:type="spellStart"/>
      <w:r w:rsidR="000313B8" w:rsidRPr="00596095">
        <w:rPr>
          <w:rFonts w:ascii="Arial" w:hAnsi="Arial" w:cs="Arial"/>
          <w:i/>
          <w:iCs/>
          <w:sz w:val="20"/>
          <w:szCs w:val="20"/>
        </w:rPr>
        <w:t>aztecus</w:t>
      </w:r>
      <w:proofErr w:type="spellEnd"/>
      <w:r w:rsidR="000313B8" w:rsidRPr="00596095">
        <w:rPr>
          <w:rFonts w:ascii="Arial" w:hAnsi="Arial" w:cs="Arial"/>
          <w:iCs/>
          <w:sz w:val="20"/>
          <w:szCs w:val="20"/>
        </w:rPr>
        <w:t xml:space="preserve">).   Three planktivores were optimized in low salinity conditions, including Gulf menhaden, Bay anchovy and Threadfin shad. </w:t>
      </w:r>
    </w:p>
    <w:p w:rsidR="00B35670" w:rsidRPr="00596095" w:rsidRDefault="00B35670" w:rsidP="00B35670">
      <w:pPr>
        <w:ind w:firstLine="720"/>
        <w:rPr>
          <w:rFonts w:ascii="Arial" w:hAnsi="Arial" w:cs="Arial"/>
          <w:sz w:val="20"/>
          <w:szCs w:val="20"/>
        </w:rPr>
      </w:pPr>
      <w:r w:rsidRPr="00596095">
        <w:rPr>
          <w:rFonts w:ascii="Arial" w:hAnsi="Arial" w:cs="Arial"/>
          <w:sz w:val="20"/>
          <w:szCs w:val="20"/>
        </w:rPr>
        <w:t xml:space="preserve"> </w:t>
      </w:r>
    </w:p>
    <w:p w:rsidR="00B81F20" w:rsidRPr="00596095" w:rsidRDefault="00B81F20" w:rsidP="00B81F20">
      <w:pPr>
        <w:rPr>
          <w:rFonts w:ascii="Arial" w:hAnsi="Arial" w:cs="Arial"/>
          <w:noProof/>
          <w:sz w:val="20"/>
          <w:szCs w:val="20"/>
        </w:rPr>
      </w:pPr>
      <w:r w:rsidRPr="00596095">
        <w:rPr>
          <w:rFonts w:ascii="Arial" w:hAnsi="Arial" w:cs="Arial"/>
          <w:noProof/>
          <w:sz w:val="20"/>
          <w:szCs w:val="20"/>
        </w:rPr>
        <w:lastRenderedPageBreak/>
        <w:drawing>
          <wp:inline distT="0" distB="0" distL="0" distR="0">
            <wp:extent cx="5638800" cy="5576649"/>
            <wp:effectExtent l="19050" t="0" r="0" b="0"/>
            <wp:docPr id="34" name="Picture 24"/>
            <wp:cNvGraphicFramePr/>
            <a:graphic xmlns:a="http://schemas.openxmlformats.org/drawingml/2006/main">
              <a:graphicData uri="http://schemas.openxmlformats.org/drawingml/2006/picture">
                <pic:pic xmlns:pic="http://schemas.openxmlformats.org/drawingml/2006/picture">
                  <pic:nvPicPr>
                    <pic:cNvPr id="20482" name="Picture 2"/>
                    <pic:cNvPicPr>
                      <a:picLocks noGrp="1" noChangeAspect="1" noChangeArrowheads="1"/>
                    </pic:cNvPicPr>
                  </pic:nvPicPr>
                  <pic:blipFill>
                    <a:blip r:embed="rId41" cstate="print"/>
                    <a:srcRect/>
                    <a:stretch>
                      <a:fillRect/>
                    </a:stretch>
                  </pic:blipFill>
                  <pic:spPr bwMode="auto">
                    <a:xfrm>
                      <a:off x="0" y="0"/>
                      <a:ext cx="5638800" cy="5576649"/>
                    </a:xfrm>
                    <a:prstGeom prst="rect">
                      <a:avLst/>
                    </a:prstGeom>
                    <a:noFill/>
                    <a:ln w="9525">
                      <a:noFill/>
                      <a:miter lim="800000"/>
                      <a:headEnd/>
                      <a:tailEnd/>
                    </a:ln>
                  </pic:spPr>
                </pic:pic>
              </a:graphicData>
            </a:graphic>
          </wp:inline>
        </w:drawing>
      </w:r>
    </w:p>
    <w:p w:rsidR="00B81F20" w:rsidRPr="00596095" w:rsidRDefault="00B81F20" w:rsidP="00B81F20">
      <w:pPr>
        <w:ind w:firstLine="720"/>
        <w:rPr>
          <w:rFonts w:ascii="Arial" w:hAnsi="Arial" w:cs="Arial"/>
          <w:sz w:val="20"/>
          <w:szCs w:val="20"/>
        </w:rPr>
      </w:pPr>
      <w:proofErr w:type="gramStart"/>
      <w:r w:rsidRPr="00596095">
        <w:rPr>
          <w:rFonts w:ascii="Arial" w:hAnsi="Arial" w:cs="Arial"/>
          <w:sz w:val="20"/>
          <w:szCs w:val="20"/>
        </w:rPr>
        <w:t>Figure 20.</w:t>
      </w:r>
      <w:proofErr w:type="gramEnd"/>
      <w:r w:rsidRPr="00596095">
        <w:rPr>
          <w:rFonts w:ascii="Arial" w:hAnsi="Arial" w:cs="Arial"/>
          <w:sz w:val="20"/>
          <w:szCs w:val="20"/>
        </w:rPr>
        <w:t xml:space="preserve">  T-value biplots from a canonical correspondence analysis (CCA) depicting statistically significant (T&gt;2.0, </w:t>
      </w:r>
      <w:r w:rsidRPr="00596095">
        <w:rPr>
          <w:rFonts w:ascii="Arial" w:hAnsi="Arial" w:cs="Arial"/>
          <w:i/>
          <w:sz w:val="20"/>
          <w:szCs w:val="20"/>
        </w:rPr>
        <w:t>P</w:t>
      </w:r>
      <w:r w:rsidRPr="00596095">
        <w:rPr>
          <w:rFonts w:ascii="Arial" w:hAnsi="Arial" w:cs="Arial"/>
          <w:sz w:val="20"/>
          <w:szCs w:val="20"/>
        </w:rPr>
        <w:t xml:space="preserve">≤0.05) relationships between species abundances and salinity from LDWF </w:t>
      </w:r>
      <w:r w:rsidRPr="00596095">
        <w:rPr>
          <w:rFonts w:ascii="Arial" w:hAnsi="Arial" w:cs="Arial"/>
          <w:b/>
          <w:sz w:val="20"/>
          <w:szCs w:val="20"/>
        </w:rPr>
        <w:t>16-ft. trawls sampled October-December 1991-2011</w:t>
      </w:r>
      <w:r w:rsidRPr="00596095">
        <w:rPr>
          <w:rFonts w:ascii="Arial" w:hAnsi="Arial" w:cs="Arial"/>
          <w:sz w:val="20"/>
          <w:szCs w:val="20"/>
        </w:rPr>
        <w:t xml:space="preserve">.  Magnitude and direction of salinity-species relationships are represented by arrowheads.  Arrows that point in the same direction and are close to each other represent species whose abundance trends are similar to each other.  Only arrows within the van </w:t>
      </w:r>
      <w:proofErr w:type="spellStart"/>
      <w:r w:rsidRPr="00596095">
        <w:rPr>
          <w:rFonts w:ascii="Arial" w:hAnsi="Arial" w:cs="Arial"/>
          <w:sz w:val="20"/>
          <w:szCs w:val="20"/>
        </w:rPr>
        <w:t>Dobben</w:t>
      </w:r>
      <w:proofErr w:type="spellEnd"/>
      <w:r w:rsidRPr="00596095">
        <w:rPr>
          <w:rFonts w:ascii="Arial" w:hAnsi="Arial" w:cs="Arial"/>
          <w:sz w:val="20"/>
          <w:szCs w:val="20"/>
        </w:rPr>
        <w:t xml:space="preserve"> circles are statistically significant.  Species in the red circle are those that are related positively to salinity, while those in the blue circle exhibit a negative relationship.  T- and </w:t>
      </w:r>
      <w:r w:rsidRPr="00596095">
        <w:rPr>
          <w:rFonts w:ascii="Arial" w:hAnsi="Arial" w:cs="Arial"/>
          <w:i/>
          <w:sz w:val="20"/>
          <w:szCs w:val="20"/>
        </w:rPr>
        <w:t>P</w:t>
      </w:r>
      <w:r w:rsidRPr="00596095">
        <w:rPr>
          <w:rFonts w:ascii="Arial" w:hAnsi="Arial" w:cs="Arial"/>
          <w:sz w:val="20"/>
          <w:szCs w:val="20"/>
        </w:rPr>
        <w:t>-values were calculated from 1,000 randomized Monte Carlo simulations.  Species abbreviations are explained in Appendix A.</w:t>
      </w:r>
    </w:p>
    <w:p w:rsidR="00B35670" w:rsidRPr="00596095" w:rsidRDefault="00B35670" w:rsidP="004D2EBC">
      <w:pPr>
        <w:rPr>
          <w:rFonts w:ascii="Arial" w:hAnsi="Arial" w:cs="Arial"/>
          <w:sz w:val="20"/>
          <w:szCs w:val="20"/>
        </w:rPr>
      </w:pPr>
    </w:p>
    <w:p w:rsidR="00B81B1B" w:rsidRPr="00596095" w:rsidRDefault="00B81B1B" w:rsidP="004D2EBC">
      <w:pPr>
        <w:rPr>
          <w:rFonts w:ascii="Arial" w:hAnsi="Arial" w:cs="Arial"/>
          <w:sz w:val="20"/>
          <w:szCs w:val="20"/>
          <w:u w:val="single"/>
        </w:rPr>
      </w:pPr>
    </w:p>
    <w:p w:rsidR="00596095" w:rsidRDefault="00596095" w:rsidP="004D2EBC">
      <w:pPr>
        <w:rPr>
          <w:rFonts w:ascii="Arial" w:hAnsi="Arial" w:cs="Arial"/>
          <w:sz w:val="20"/>
          <w:szCs w:val="20"/>
          <w:u w:val="single"/>
        </w:rPr>
      </w:pPr>
    </w:p>
    <w:p w:rsidR="004D2EBC" w:rsidRPr="00596095" w:rsidRDefault="004D2EBC" w:rsidP="004D2EBC">
      <w:pPr>
        <w:rPr>
          <w:rFonts w:ascii="Arial" w:hAnsi="Arial" w:cs="Arial"/>
          <w:sz w:val="20"/>
          <w:szCs w:val="20"/>
          <w:u w:val="single"/>
        </w:rPr>
      </w:pPr>
      <w:r w:rsidRPr="00596095">
        <w:rPr>
          <w:rFonts w:ascii="Arial" w:hAnsi="Arial" w:cs="Arial"/>
          <w:sz w:val="20"/>
          <w:szCs w:val="20"/>
          <w:u w:val="single"/>
        </w:rPr>
        <w:lastRenderedPageBreak/>
        <w:t>Salinity levels t</w:t>
      </w:r>
      <w:r w:rsidR="006F2A89" w:rsidRPr="00596095">
        <w:rPr>
          <w:rFonts w:ascii="Arial" w:hAnsi="Arial" w:cs="Arial"/>
          <w:sz w:val="20"/>
          <w:szCs w:val="20"/>
          <w:u w:val="single"/>
        </w:rPr>
        <w:t>hat optimize species abundances: Marine gill nets</w:t>
      </w:r>
    </w:p>
    <w:p w:rsidR="00E51F17" w:rsidRPr="00596095" w:rsidRDefault="0075118F">
      <w:pPr>
        <w:rPr>
          <w:rFonts w:ascii="Arial" w:hAnsi="Arial" w:cs="Arial"/>
          <w:sz w:val="20"/>
          <w:szCs w:val="20"/>
        </w:rPr>
      </w:pPr>
      <w:r w:rsidRPr="00596095">
        <w:rPr>
          <w:rFonts w:ascii="Arial" w:hAnsi="Arial" w:cs="Arial"/>
          <w:sz w:val="20"/>
          <w:szCs w:val="20"/>
        </w:rPr>
        <w:tab/>
        <w:t xml:space="preserve">Species response curves for fall marine gill net samples yielded a wide diversity of optimal salinities for various species (Figure 21).  Unlike the spring-summer CCA curve, temperature was the strongest relationship to community structure, followed by salinity.  These two variables helped define the CCA axis 1 gradient, which was used as a predictor variable to generate the species response curves.  Gulf butterfish and </w:t>
      </w:r>
      <w:proofErr w:type="spellStart"/>
      <w:r w:rsidRPr="00596095">
        <w:rPr>
          <w:rFonts w:ascii="Arial" w:hAnsi="Arial" w:cs="Arial"/>
          <w:sz w:val="20"/>
          <w:szCs w:val="20"/>
        </w:rPr>
        <w:t>Crevalle</w:t>
      </w:r>
      <w:proofErr w:type="spellEnd"/>
      <w:r w:rsidRPr="00596095">
        <w:rPr>
          <w:rFonts w:ascii="Arial" w:hAnsi="Arial" w:cs="Arial"/>
          <w:sz w:val="20"/>
          <w:szCs w:val="20"/>
        </w:rPr>
        <w:t xml:space="preserve"> jack were most abundant at the highest end of the temperature-salinity gradient.  Spanish mackerel and Pinfish were optimized at the moderately high </w:t>
      </w:r>
      <w:r w:rsidR="003A7D40" w:rsidRPr="00596095">
        <w:rPr>
          <w:rFonts w:ascii="Arial" w:hAnsi="Arial" w:cs="Arial"/>
          <w:sz w:val="20"/>
          <w:szCs w:val="20"/>
        </w:rPr>
        <w:t xml:space="preserve">portion </w:t>
      </w:r>
      <w:r w:rsidRPr="00596095">
        <w:rPr>
          <w:rFonts w:ascii="Arial" w:hAnsi="Arial" w:cs="Arial"/>
          <w:sz w:val="20"/>
          <w:szCs w:val="20"/>
        </w:rPr>
        <w:t>of the gradient.  Species that were optimal at mod</w:t>
      </w:r>
      <w:r w:rsidR="003A7D40" w:rsidRPr="00596095">
        <w:rPr>
          <w:rFonts w:ascii="Arial" w:hAnsi="Arial" w:cs="Arial"/>
          <w:sz w:val="20"/>
          <w:szCs w:val="20"/>
        </w:rPr>
        <w:t>erate levels of the temperature-</w:t>
      </w:r>
      <w:r w:rsidRPr="00596095">
        <w:rPr>
          <w:rFonts w:ascii="Arial" w:hAnsi="Arial" w:cs="Arial"/>
          <w:sz w:val="20"/>
          <w:szCs w:val="20"/>
        </w:rPr>
        <w:t xml:space="preserve">salinity gradient were Gulf menhaden, </w:t>
      </w:r>
      <w:proofErr w:type="gramStart"/>
      <w:r w:rsidRPr="00596095">
        <w:rPr>
          <w:rFonts w:ascii="Arial" w:hAnsi="Arial" w:cs="Arial"/>
          <w:sz w:val="20"/>
          <w:szCs w:val="20"/>
        </w:rPr>
        <w:t>Spotted</w:t>
      </w:r>
      <w:proofErr w:type="gramEnd"/>
      <w:r w:rsidRPr="00596095">
        <w:rPr>
          <w:rFonts w:ascii="Arial" w:hAnsi="Arial" w:cs="Arial"/>
          <w:sz w:val="20"/>
          <w:szCs w:val="20"/>
        </w:rPr>
        <w:t xml:space="preserve"> seatrout, White shrimp, Spot, Sea catfish, and Atlantic croaker.  At the moderately low </w:t>
      </w:r>
      <w:r w:rsidR="003A7D40" w:rsidRPr="00596095">
        <w:rPr>
          <w:rFonts w:ascii="Arial" w:hAnsi="Arial" w:cs="Arial"/>
          <w:sz w:val="20"/>
          <w:szCs w:val="20"/>
        </w:rPr>
        <w:t>level of the gradient, Striped mullet, Gizzard shad and optimized.  Finally, Blue crab and Black drum were optimized at the freshest and coolest conditions along the gradient during the fall months.</w:t>
      </w:r>
      <w:r w:rsidRPr="00596095">
        <w:rPr>
          <w:rFonts w:ascii="Arial" w:hAnsi="Arial" w:cs="Arial"/>
          <w:sz w:val="20"/>
          <w:szCs w:val="20"/>
        </w:rPr>
        <w:t xml:space="preserve">   </w:t>
      </w:r>
    </w:p>
    <w:p w:rsidR="00E97B16" w:rsidRDefault="00E51F17" w:rsidP="00E51F17">
      <w:pPr>
        <w:rPr>
          <w:rFonts w:ascii="Arial" w:hAnsi="Arial" w:cs="Arial"/>
          <w:sz w:val="20"/>
          <w:szCs w:val="20"/>
        </w:rPr>
      </w:pPr>
      <w:r w:rsidRPr="00596095">
        <w:rPr>
          <w:rFonts w:ascii="Arial" w:hAnsi="Arial" w:cs="Arial"/>
          <w:sz w:val="20"/>
          <w:szCs w:val="20"/>
        </w:rPr>
        <w:tab/>
        <w:t xml:space="preserve">The GAMs using </w:t>
      </w:r>
      <w:r w:rsidR="00B11BBE" w:rsidRPr="00596095">
        <w:rPr>
          <w:rFonts w:ascii="Arial" w:hAnsi="Arial" w:cs="Arial"/>
          <w:sz w:val="20"/>
          <w:szCs w:val="20"/>
        </w:rPr>
        <w:t xml:space="preserve">actual </w:t>
      </w:r>
      <w:r w:rsidRPr="00596095">
        <w:rPr>
          <w:rFonts w:ascii="Arial" w:hAnsi="Arial" w:cs="Arial"/>
          <w:sz w:val="20"/>
          <w:szCs w:val="20"/>
        </w:rPr>
        <w:t>sali</w:t>
      </w:r>
      <w:r w:rsidR="003A7D40" w:rsidRPr="00596095">
        <w:rPr>
          <w:rFonts w:ascii="Arial" w:hAnsi="Arial" w:cs="Arial"/>
          <w:sz w:val="20"/>
          <w:szCs w:val="20"/>
        </w:rPr>
        <w:t xml:space="preserve">nity </w:t>
      </w:r>
      <w:r w:rsidR="00B11BBE" w:rsidRPr="00596095">
        <w:rPr>
          <w:rFonts w:ascii="Arial" w:hAnsi="Arial" w:cs="Arial"/>
          <w:sz w:val="20"/>
          <w:szCs w:val="20"/>
        </w:rPr>
        <w:t>values as the predictor variable</w:t>
      </w:r>
      <w:r w:rsidR="003A7D40" w:rsidRPr="00596095">
        <w:rPr>
          <w:rFonts w:ascii="Arial" w:hAnsi="Arial" w:cs="Arial"/>
          <w:sz w:val="20"/>
          <w:szCs w:val="20"/>
        </w:rPr>
        <w:t xml:space="preserve"> y</w:t>
      </w:r>
      <w:r w:rsidRPr="00596095">
        <w:rPr>
          <w:rFonts w:ascii="Arial" w:hAnsi="Arial" w:cs="Arial"/>
          <w:sz w:val="20"/>
          <w:szCs w:val="20"/>
        </w:rPr>
        <w:t>ielded a variety of species response curves</w:t>
      </w:r>
      <w:r w:rsidR="00EA0734" w:rsidRPr="00596095">
        <w:rPr>
          <w:rFonts w:ascii="Arial" w:hAnsi="Arial" w:cs="Arial"/>
          <w:sz w:val="20"/>
          <w:szCs w:val="20"/>
        </w:rPr>
        <w:t xml:space="preserve"> (Figure 21)</w:t>
      </w:r>
      <w:r w:rsidR="003A7D40" w:rsidRPr="00596095">
        <w:rPr>
          <w:rFonts w:ascii="Arial" w:hAnsi="Arial" w:cs="Arial"/>
          <w:sz w:val="20"/>
          <w:szCs w:val="20"/>
        </w:rPr>
        <w:t xml:space="preserve">, and </w:t>
      </w:r>
      <w:r w:rsidR="00B11BBE" w:rsidRPr="00596095">
        <w:rPr>
          <w:rFonts w:ascii="Arial" w:hAnsi="Arial" w:cs="Arial"/>
          <w:sz w:val="20"/>
          <w:szCs w:val="20"/>
        </w:rPr>
        <w:t xml:space="preserve">they </w:t>
      </w:r>
      <w:r w:rsidR="003A7D40" w:rsidRPr="00596095">
        <w:rPr>
          <w:rFonts w:ascii="Arial" w:hAnsi="Arial" w:cs="Arial"/>
          <w:sz w:val="20"/>
          <w:szCs w:val="20"/>
        </w:rPr>
        <w:t>tended to agree with the results from curves generated from the</w:t>
      </w:r>
      <w:r w:rsidR="00EE4592" w:rsidRPr="00596095">
        <w:rPr>
          <w:rFonts w:ascii="Arial" w:hAnsi="Arial" w:cs="Arial"/>
          <w:sz w:val="20"/>
          <w:szCs w:val="20"/>
        </w:rPr>
        <w:t xml:space="preserve"> multivariate predictor variable</w:t>
      </w:r>
      <w:r w:rsidRPr="00596095">
        <w:rPr>
          <w:rFonts w:ascii="Arial" w:hAnsi="Arial" w:cs="Arial"/>
          <w:sz w:val="20"/>
          <w:szCs w:val="20"/>
        </w:rPr>
        <w:t>.</w:t>
      </w:r>
      <w:r w:rsidR="00971B67" w:rsidRPr="00596095">
        <w:rPr>
          <w:rFonts w:ascii="Arial" w:hAnsi="Arial" w:cs="Arial"/>
          <w:sz w:val="20"/>
          <w:szCs w:val="20"/>
        </w:rPr>
        <w:t xml:space="preserve">  Bluefish, Florida Pompano, and Southern kingfish had optimal abundances at a salinity of</w:t>
      </w:r>
      <w:r w:rsidR="00465E21" w:rsidRPr="00596095">
        <w:rPr>
          <w:rFonts w:ascii="Arial" w:hAnsi="Arial" w:cs="Arial"/>
          <w:sz w:val="20"/>
          <w:szCs w:val="20"/>
        </w:rPr>
        <w:t xml:space="preserve"> 32</w:t>
      </w:r>
      <w:r w:rsidR="00971B67" w:rsidRPr="00596095">
        <w:rPr>
          <w:rFonts w:ascii="Arial" w:hAnsi="Arial" w:cs="Arial"/>
          <w:sz w:val="20"/>
          <w:szCs w:val="20"/>
        </w:rPr>
        <w:t xml:space="preserve"> ppt.</w:t>
      </w:r>
      <w:r w:rsidRPr="00596095">
        <w:rPr>
          <w:rFonts w:ascii="Arial" w:hAnsi="Arial" w:cs="Arial"/>
          <w:sz w:val="20"/>
          <w:szCs w:val="20"/>
        </w:rPr>
        <w:t xml:space="preserve">   </w:t>
      </w:r>
      <w:r w:rsidR="00971B67" w:rsidRPr="00596095">
        <w:rPr>
          <w:rFonts w:ascii="Arial" w:hAnsi="Arial" w:cs="Arial"/>
          <w:sz w:val="20"/>
          <w:szCs w:val="20"/>
        </w:rPr>
        <w:t xml:space="preserve">Sea catfish, Spanish mackerel, and Sand </w:t>
      </w:r>
      <w:r w:rsidR="00465E21" w:rsidRPr="00596095">
        <w:rPr>
          <w:rFonts w:ascii="Arial" w:hAnsi="Arial" w:cs="Arial"/>
          <w:sz w:val="20"/>
          <w:szCs w:val="20"/>
        </w:rPr>
        <w:t>seatrout were optimized at 19-21</w:t>
      </w:r>
      <w:r w:rsidR="00971B67" w:rsidRPr="00596095">
        <w:rPr>
          <w:rFonts w:ascii="Arial" w:hAnsi="Arial" w:cs="Arial"/>
          <w:sz w:val="20"/>
          <w:szCs w:val="20"/>
        </w:rPr>
        <w:t xml:space="preserve"> ppt.</w:t>
      </w:r>
      <w:r w:rsidR="00465E21" w:rsidRPr="00596095">
        <w:rPr>
          <w:rFonts w:ascii="Arial" w:hAnsi="Arial" w:cs="Arial"/>
          <w:sz w:val="20"/>
          <w:szCs w:val="20"/>
        </w:rPr>
        <w:t xml:space="preserve">  Gulf menhaden was most abundant at approximately 15 ppt.  White shrimp and </w:t>
      </w:r>
      <w:proofErr w:type="gramStart"/>
      <w:r w:rsidR="00465E21" w:rsidRPr="00596095">
        <w:rPr>
          <w:rFonts w:ascii="Arial" w:hAnsi="Arial" w:cs="Arial"/>
          <w:sz w:val="20"/>
          <w:szCs w:val="20"/>
        </w:rPr>
        <w:t>Spotted</w:t>
      </w:r>
      <w:proofErr w:type="gramEnd"/>
      <w:r w:rsidR="00465E21" w:rsidRPr="00596095">
        <w:rPr>
          <w:rFonts w:ascii="Arial" w:hAnsi="Arial" w:cs="Arial"/>
          <w:sz w:val="20"/>
          <w:szCs w:val="20"/>
        </w:rPr>
        <w:t xml:space="preserve"> seatrout were optimized at 6-7 ppt.  Gizzard shad was optimized at 5 ppt, while Red drum, Blue crab, and Striped mullet were at their most abundant at 1 ppt.  Finally, the salinity for Black drum was at 0 ppt, and it showed a very strong negative relationship with salinity.  Gulf menhade</w:t>
      </w:r>
      <w:r w:rsidR="003D68E7" w:rsidRPr="00596095">
        <w:rPr>
          <w:rFonts w:ascii="Arial" w:hAnsi="Arial" w:cs="Arial"/>
          <w:sz w:val="20"/>
          <w:szCs w:val="20"/>
        </w:rPr>
        <w:t>n</w:t>
      </w:r>
      <w:r w:rsidR="00465E21" w:rsidRPr="00596095">
        <w:rPr>
          <w:rFonts w:ascii="Arial" w:hAnsi="Arial" w:cs="Arial"/>
          <w:sz w:val="20"/>
          <w:szCs w:val="20"/>
        </w:rPr>
        <w:t xml:space="preserve"> and </w:t>
      </w:r>
      <w:proofErr w:type="gramStart"/>
      <w:r w:rsidR="00465E21" w:rsidRPr="00596095">
        <w:rPr>
          <w:rFonts w:ascii="Arial" w:hAnsi="Arial" w:cs="Arial"/>
          <w:sz w:val="20"/>
          <w:szCs w:val="20"/>
        </w:rPr>
        <w:t>Spotted</w:t>
      </w:r>
      <w:proofErr w:type="gramEnd"/>
      <w:r w:rsidR="00465E21" w:rsidRPr="00596095">
        <w:rPr>
          <w:rFonts w:ascii="Arial" w:hAnsi="Arial" w:cs="Arial"/>
          <w:sz w:val="20"/>
          <w:szCs w:val="20"/>
        </w:rPr>
        <w:t xml:space="preserve"> seatrout also had relatively strong </w:t>
      </w:r>
      <w:r w:rsidR="003D68E7" w:rsidRPr="00596095">
        <w:rPr>
          <w:rFonts w:ascii="Arial" w:hAnsi="Arial" w:cs="Arial"/>
          <w:sz w:val="20"/>
          <w:szCs w:val="20"/>
        </w:rPr>
        <w:t>association with brackish waters.</w:t>
      </w:r>
    </w:p>
    <w:p w:rsidR="00E12CD9" w:rsidRPr="00596095" w:rsidRDefault="00E97B16" w:rsidP="00E97B16">
      <w:pPr>
        <w:ind w:firstLine="720"/>
        <w:rPr>
          <w:rFonts w:ascii="Arial" w:hAnsi="Arial" w:cs="Arial"/>
          <w:sz w:val="20"/>
          <w:szCs w:val="20"/>
        </w:rPr>
      </w:pPr>
      <w:r>
        <w:rPr>
          <w:rFonts w:ascii="Arial" w:hAnsi="Arial" w:cs="Arial"/>
          <w:sz w:val="20"/>
          <w:szCs w:val="20"/>
        </w:rPr>
        <w:t xml:space="preserve">See </w:t>
      </w:r>
      <w:r w:rsidRPr="00E97B16">
        <w:rPr>
          <w:rFonts w:ascii="Arial" w:hAnsi="Arial" w:cs="Arial"/>
          <w:b/>
          <w:sz w:val="20"/>
          <w:szCs w:val="20"/>
        </w:rPr>
        <w:t xml:space="preserve">Appendix </w:t>
      </w:r>
      <w:r>
        <w:rPr>
          <w:rFonts w:ascii="Arial" w:hAnsi="Arial" w:cs="Arial"/>
          <w:b/>
          <w:sz w:val="20"/>
          <w:szCs w:val="20"/>
        </w:rPr>
        <w:t>C</w:t>
      </w:r>
      <w:r>
        <w:rPr>
          <w:rFonts w:ascii="Arial" w:hAnsi="Arial" w:cs="Arial"/>
          <w:sz w:val="20"/>
          <w:szCs w:val="20"/>
        </w:rPr>
        <w:t xml:space="preserve"> for a more generalized, qualitative breakdown of optimal salinities for these species.</w:t>
      </w:r>
      <w:r w:rsidRPr="00596095">
        <w:rPr>
          <w:rFonts w:ascii="Arial" w:hAnsi="Arial" w:cs="Arial"/>
          <w:sz w:val="20"/>
          <w:szCs w:val="20"/>
        </w:rPr>
        <w:t xml:space="preserve">   </w:t>
      </w:r>
      <w:r w:rsidR="00465E21" w:rsidRPr="00596095">
        <w:rPr>
          <w:rFonts w:ascii="Arial" w:hAnsi="Arial" w:cs="Arial"/>
          <w:sz w:val="20"/>
          <w:szCs w:val="20"/>
        </w:rPr>
        <w:t xml:space="preserve">  </w:t>
      </w:r>
    </w:p>
    <w:p w:rsidR="00E12CD9" w:rsidRPr="00596095" w:rsidRDefault="00E12CD9">
      <w:pPr>
        <w:rPr>
          <w:rFonts w:ascii="Arial" w:hAnsi="Arial" w:cs="Arial"/>
          <w:sz w:val="20"/>
          <w:szCs w:val="20"/>
        </w:rPr>
      </w:pPr>
      <w:r w:rsidRPr="00596095">
        <w:rPr>
          <w:rFonts w:ascii="Arial" w:hAnsi="Arial" w:cs="Arial"/>
          <w:sz w:val="20"/>
          <w:szCs w:val="20"/>
        </w:rPr>
        <w:br w:type="page"/>
      </w:r>
    </w:p>
    <w:p w:rsidR="006F2A89" w:rsidRPr="00596095" w:rsidRDefault="00E12CD9" w:rsidP="00E12CD9">
      <w:pPr>
        <w:jc w:val="center"/>
        <w:rPr>
          <w:rFonts w:ascii="Arial" w:hAnsi="Arial" w:cs="Arial"/>
          <w:sz w:val="20"/>
          <w:szCs w:val="20"/>
        </w:rPr>
      </w:pPr>
      <w:r w:rsidRPr="00596095">
        <w:rPr>
          <w:rFonts w:ascii="Arial" w:hAnsi="Arial" w:cs="Arial"/>
          <w:noProof/>
          <w:sz w:val="20"/>
          <w:szCs w:val="20"/>
        </w:rPr>
        <w:lastRenderedPageBreak/>
        <w:drawing>
          <wp:inline distT="0" distB="0" distL="0" distR="0">
            <wp:extent cx="3223659" cy="312420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r="3852"/>
                    <a:stretch>
                      <a:fillRect/>
                    </a:stretch>
                  </pic:blipFill>
                  <pic:spPr bwMode="auto">
                    <a:xfrm>
                      <a:off x="0" y="0"/>
                      <a:ext cx="3223659" cy="3124200"/>
                    </a:xfrm>
                    <a:prstGeom prst="rect">
                      <a:avLst/>
                    </a:prstGeom>
                    <a:noFill/>
                    <a:ln w="9525">
                      <a:noFill/>
                      <a:miter lim="800000"/>
                      <a:headEnd/>
                      <a:tailEnd/>
                    </a:ln>
                  </pic:spPr>
                </pic:pic>
              </a:graphicData>
            </a:graphic>
          </wp:inline>
        </w:drawing>
      </w:r>
    </w:p>
    <w:p w:rsidR="006F2A89" w:rsidRPr="00596095" w:rsidRDefault="00BF0133" w:rsidP="000008A1">
      <w:pPr>
        <w:ind w:firstLine="540"/>
        <w:jc w:val="center"/>
        <w:rPr>
          <w:rFonts w:ascii="Arial" w:hAnsi="Arial" w:cs="Arial"/>
          <w:noProof/>
          <w:sz w:val="20"/>
          <w:szCs w:val="20"/>
        </w:rPr>
      </w:pPr>
      <w:r w:rsidRPr="00BF0133">
        <w:rPr>
          <w:noProof/>
          <w:szCs w:val="20"/>
        </w:rPr>
        <w:drawing>
          <wp:inline distT="0" distB="0" distL="0" distR="0">
            <wp:extent cx="3932037" cy="3207666"/>
            <wp:effectExtent l="19050" t="0" r="0"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b="6149"/>
                    <a:stretch>
                      <a:fillRect/>
                    </a:stretch>
                  </pic:blipFill>
                  <pic:spPr bwMode="auto">
                    <a:xfrm>
                      <a:off x="0" y="0"/>
                      <a:ext cx="3933931" cy="3209211"/>
                    </a:xfrm>
                    <a:prstGeom prst="rect">
                      <a:avLst/>
                    </a:prstGeom>
                    <a:noFill/>
                    <a:ln w="9525">
                      <a:noFill/>
                      <a:miter lim="800000"/>
                      <a:headEnd/>
                      <a:tailEnd/>
                    </a:ln>
                  </pic:spPr>
                </pic:pic>
              </a:graphicData>
            </a:graphic>
          </wp:inline>
        </w:drawing>
      </w:r>
    </w:p>
    <w:p w:rsidR="006F2A89" w:rsidRPr="00596095" w:rsidRDefault="006F2A89" w:rsidP="006F2A89">
      <w:pPr>
        <w:ind w:firstLine="720"/>
        <w:rPr>
          <w:rFonts w:ascii="Arial" w:hAnsi="Arial" w:cs="Arial"/>
          <w:sz w:val="20"/>
          <w:szCs w:val="20"/>
        </w:rPr>
      </w:pPr>
      <w:proofErr w:type="gramStart"/>
      <w:r w:rsidRPr="00596095">
        <w:rPr>
          <w:rFonts w:ascii="Arial" w:hAnsi="Arial" w:cs="Arial"/>
          <w:sz w:val="20"/>
          <w:szCs w:val="20"/>
        </w:rPr>
        <w:t>Figure 21.</w:t>
      </w:r>
      <w:proofErr w:type="gramEnd"/>
      <w:r w:rsidRPr="00596095">
        <w:rPr>
          <w:rFonts w:ascii="Arial" w:hAnsi="Arial" w:cs="Arial"/>
          <w:sz w:val="20"/>
          <w:szCs w:val="20"/>
        </w:rPr>
        <w:t xml:space="preserve">  Results of generalized additive models (GAM) showing the optimal salinity conditions for species abundances in the Barataria Estuary (po</w:t>
      </w:r>
      <w:r w:rsidR="000008A1">
        <w:rPr>
          <w:rFonts w:ascii="Arial" w:hAnsi="Arial" w:cs="Arial"/>
          <w:sz w:val="20"/>
          <w:szCs w:val="20"/>
        </w:rPr>
        <w:t xml:space="preserve">int where </w:t>
      </w:r>
      <w:r w:rsidRPr="00596095">
        <w:rPr>
          <w:rFonts w:ascii="Arial" w:hAnsi="Arial" w:cs="Arial"/>
          <w:sz w:val="20"/>
          <w:szCs w:val="20"/>
        </w:rPr>
        <w:t>species name is).  The top graph shows the optimal point on an environmental gradient (CCA axis 1 scores) that accounts for salinity and multivariate community structure.  The bottom graph shows the optimal salinity level (ppt) for a species without the influence of multivariate community structure.  Only species that were significantly related to the predictor variables are shown (</w:t>
      </w:r>
      <w:r w:rsidRPr="00596095">
        <w:rPr>
          <w:rFonts w:ascii="Arial" w:hAnsi="Arial" w:cs="Arial"/>
          <w:i/>
          <w:sz w:val="20"/>
          <w:szCs w:val="20"/>
        </w:rPr>
        <w:t>P</w:t>
      </w:r>
      <w:r w:rsidRPr="00596095">
        <w:rPr>
          <w:rFonts w:ascii="Arial" w:hAnsi="Arial" w:cs="Arial"/>
          <w:sz w:val="20"/>
          <w:szCs w:val="20"/>
        </w:rPr>
        <w:t xml:space="preserve">≤0.05).  </w:t>
      </w:r>
      <w:r w:rsidR="00BF0133">
        <w:rPr>
          <w:rFonts w:ascii="Arial" w:hAnsi="Arial" w:cs="Arial"/>
          <w:sz w:val="20"/>
          <w:szCs w:val="20"/>
        </w:rPr>
        <w:t xml:space="preserve">Catch and salinity data were log(x +1)-transformed prior to analysis.  </w:t>
      </w:r>
      <w:r w:rsidRPr="00596095">
        <w:rPr>
          <w:rFonts w:ascii="Arial" w:hAnsi="Arial" w:cs="Arial"/>
          <w:sz w:val="20"/>
          <w:szCs w:val="20"/>
        </w:rPr>
        <w:t xml:space="preserve">Data are from </w:t>
      </w:r>
      <w:r w:rsidRPr="00596095">
        <w:rPr>
          <w:rFonts w:ascii="Arial" w:hAnsi="Arial" w:cs="Arial"/>
          <w:b/>
          <w:sz w:val="20"/>
          <w:szCs w:val="20"/>
        </w:rPr>
        <w:t>marine gill nets sampled October-December 1991-2011</w:t>
      </w:r>
      <w:r w:rsidRPr="00596095">
        <w:rPr>
          <w:rFonts w:ascii="Arial" w:hAnsi="Arial" w:cs="Arial"/>
          <w:sz w:val="20"/>
          <w:szCs w:val="20"/>
        </w:rPr>
        <w:t>. Abbreviations for specie</w:t>
      </w:r>
      <w:r w:rsidR="007212F9">
        <w:rPr>
          <w:rFonts w:ascii="Arial" w:hAnsi="Arial" w:cs="Arial"/>
          <w:sz w:val="20"/>
          <w:szCs w:val="20"/>
        </w:rPr>
        <w:t>s</w:t>
      </w:r>
      <w:r w:rsidRPr="00596095">
        <w:rPr>
          <w:rFonts w:ascii="Arial" w:hAnsi="Arial" w:cs="Arial"/>
          <w:sz w:val="20"/>
          <w:szCs w:val="20"/>
        </w:rPr>
        <w:t xml:space="preserve"> names are explained in Appendix A.</w:t>
      </w:r>
    </w:p>
    <w:p w:rsidR="003D68E7" w:rsidRPr="00596095" w:rsidRDefault="003D68E7" w:rsidP="004D2EBC">
      <w:pPr>
        <w:rPr>
          <w:rFonts w:ascii="Arial" w:hAnsi="Arial" w:cs="Arial"/>
          <w:sz w:val="20"/>
          <w:szCs w:val="20"/>
          <w:u w:val="single"/>
        </w:rPr>
      </w:pPr>
      <w:r w:rsidRPr="00596095">
        <w:rPr>
          <w:rFonts w:ascii="Arial" w:hAnsi="Arial" w:cs="Arial"/>
          <w:sz w:val="20"/>
          <w:szCs w:val="20"/>
          <w:u w:val="single"/>
        </w:rPr>
        <w:lastRenderedPageBreak/>
        <w:t>Salinity levels that optimize species abundances: Inland gill nets</w:t>
      </w:r>
    </w:p>
    <w:p w:rsidR="00524E3F" w:rsidRPr="00596095" w:rsidRDefault="00524E3F" w:rsidP="00E12CD9">
      <w:pPr>
        <w:ind w:firstLine="720"/>
        <w:rPr>
          <w:rFonts w:ascii="Arial" w:hAnsi="Arial" w:cs="Arial"/>
          <w:sz w:val="20"/>
          <w:szCs w:val="20"/>
        </w:rPr>
      </w:pPr>
      <w:r w:rsidRPr="00596095">
        <w:rPr>
          <w:rFonts w:ascii="Arial" w:hAnsi="Arial" w:cs="Arial"/>
          <w:sz w:val="20"/>
          <w:szCs w:val="20"/>
        </w:rPr>
        <w:t xml:space="preserve">Temperature was the most important variable that influenced community structure for inland gill net fall samples (correlated with CCA axis 1).  Salinity was the second most important variable in fall, and was correlated with axis 2.  There were some similarities observed from the inland gill net and the marine gill net samples.  For example, </w:t>
      </w:r>
      <w:proofErr w:type="gramStart"/>
      <w:r w:rsidRPr="00596095">
        <w:rPr>
          <w:rFonts w:ascii="Arial" w:hAnsi="Arial" w:cs="Arial"/>
          <w:sz w:val="20"/>
          <w:szCs w:val="20"/>
        </w:rPr>
        <w:t>Spotted</w:t>
      </w:r>
      <w:proofErr w:type="gramEnd"/>
      <w:r w:rsidRPr="00596095">
        <w:rPr>
          <w:rFonts w:ascii="Arial" w:hAnsi="Arial" w:cs="Arial"/>
          <w:sz w:val="20"/>
          <w:szCs w:val="20"/>
        </w:rPr>
        <w:t xml:space="preserve"> seatrout and Atlantic croaker were optimized at </w:t>
      </w:r>
      <w:r w:rsidR="00CB5D48" w:rsidRPr="00596095">
        <w:rPr>
          <w:rFonts w:ascii="Arial" w:hAnsi="Arial" w:cs="Arial"/>
          <w:sz w:val="20"/>
          <w:szCs w:val="20"/>
        </w:rPr>
        <w:t xml:space="preserve">the </w:t>
      </w:r>
      <w:r w:rsidRPr="00596095">
        <w:rPr>
          <w:rFonts w:ascii="Arial" w:hAnsi="Arial" w:cs="Arial"/>
          <w:sz w:val="20"/>
          <w:szCs w:val="20"/>
        </w:rPr>
        <w:t xml:space="preserve">moderate </w:t>
      </w:r>
      <w:r w:rsidR="00CB5D48" w:rsidRPr="00596095">
        <w:rPr>
          <w:rFonts w:ascii="Arial" w:hAnsi="Arial" w:cs="Arial"/>
          <w:sz w:val="20"/>
          <w:szCs w:val="20"/>
        </w:rPr>
        <w:t>part of the salinity gradient</w:t>
      </w:r>
      <w:r w:rsidRPr="00596095">
        <w:rPr>
          <w:rFonts w:ascii="Arial" w:hAnsi="Arial" w:cs="Arial"/>
          <w:sz w:val="20"/>
          <w:szCs w:val="20"/>
        </w:rPr>
        <w:t>, while Sea catfish was optimal at moderately high salinities.  Red drum and Gizzard shad were optimized at moderately low end of the salinity gradient.</w:t>
      </w:r>
      <w:r w:rsidR="0002166F" w:rsidRPr="00596095">
        <w:rPr>
          <w:rFonts w:ascii="Arial" w:hAnsi="Arial" w:cs="Arial"/>
          <w:sz w:val="20"/>
          <w:szCs w:val="20"/>
        </w:rPr>
        <w:t xml:space="preserve">  Species that were optimized at near freshwater conditions were the Flathead catfish, Common carp, Southern flounder, and </w:t>
      </w:r>
      <w:proofErr w:type="spellStart"/>
      <w:r w:rsidR="0002166F" w:rsidRPr="00596095">
        <w:rPr>
          <w:rFonts w:ascii="Arial" w:hAnsi="Arial" w:cs="Arial"/>
          <w:sz w:val="20"/>
          <w:szCs w:val="20"/>
        </w:rPr>
        <w:t>Sheepshead</w:t>
      </w:r>
      <w:proofErr w:type="spellEnd"/>
      <w:r w:rsidR="0002166F" w:rsidRPr="00596095">
        <w:rPr>
          <w:rFonts w:ascii="Arial" w:hAnsi="Arial" w:cs="Arial"/>
          <w:sz w:val="20"/>
          <w:szCs w:val="20"/>
        </w:rPr>
        <w:t xml:space="preserve">.  Species optimized at the moderately low portion of the salinity gradient were the Alligator gar, Bull shark, and </w:t>
      </w:r>
      <w:proofErr w:type="spellStart"/>
      <w:r w:rsidR="0002166F" w:rsidRPr="00596095">
        <w:rPr>
          <w:rFonts w:ascii="Arial" w:hAnsi="Arial" w:cs="Arial"/>
          <w:sz w:val="20"/>
          <w:szCs w:val="20"/>
        </w:rPr>
        <w:t>Gafftopsail</w:t>
      </w:r>
      <w:proofErr w:type="spellEnd"/>
      <w:r w:rsidR="0002166F" w:rsidRPr="00596095">
        <w:rPr>
          <w:rFonts w:ascii="Arial" w:hAnsi="Arial" w:cs="Arial"/>
          <w:sz w:val="20"/>
          <w:szCs w:val="20"/>
        </w:rPr>
        <w:t xml:space="preserve"> catfish.  Freshwater drum, Blue catfish, Gulf menhaden, Sand seatrout, and Ladyfish were optimized at moderate levels of the salinity gradient.  Finally, Atlantic stingray was most abundant along the high end of the salinity gradient.</w:t>
      </w:r>
      <w:r w:rsidR="00CB5D48" w:rsidRPr="00596095">
        <w:rPr>
          <w:rFonts w:ascii="Arial" w:hAnsi="Arial" w:cs="Arial"/>
          <w:sz w:val="20"/>
          <w:szCs w:val="20"/>
        </w:rPr>
        <w:t xml:space="preserve">  </w:t>
      </w:r>
    </w:p>
    <w:p w:rsidR="00E97B16" w:rsidRDefault="00A2797B" w:rsidP="00E12CD9">
      <w:pPr>
        <w:ind w:firstLine="720"/>
        <w:rPr>
          <w:rFonts w:ascii="Arial" w:hAnsi="Arial" w:cs="Arial"/>
          <w:sz w:val="20"/>
          <w:szCs w:val="20"/>
        </w:rPr>
      </w:pPr>
      <w:r w:rsidRPr="00596095">
        <w:rPr>
          <w:rFonts w:ascii="Arial" w:hAnsi="Arial" w:cs="Arial"/>
          <w:sz w:val="20"/>
          <w:szCs w:val="20"/>
        </w:rPr>
        <w:t>Species response curves f</w:t>
      </w:r>
      <w:r w:rsidR="00C73E4F" w:rsidRPr="00596095">
        <w:rPr>
          <w:rFonts w:ascii="Arial" w:hAnsi="Arial" w:cs="Arial"/>
          <w:sz w:val="20"/>
          <w:szCs w:val="20"/>
        </w:rPr>
        <w:t>or i</w:t>
      </w:r>
      <w:r w:rsidR="00483C0C" w:rsidRPr="00596095">
        <w:rPr>
          <w:rFonts w:ascii="Arial" w:hAnsi="Arial" w:cs="Arial"/>
          <w:sz w:val="20"/>
          <w:szCs w:val="20"/>
        </w:rPr>
        <w:t xml:space="preserve">nland gill net samples </w:t>
      </w:r>
      <w:r w:rsidRPr="00596095">
        <w:rPr>
          <w:rFonts w:ascii="Arial" w:hAnsi="Arial" w:cs="Arial"/>
          <w:sz w:val="20"/>
          <w:szCs w:val="20"/>
        </w:rPr>
        <w:t xml:space="preserve">were </w:t>
      </w:r>
      <w:r w:rsidR="00483C0C" w:rsidRPr="00596095">
        <w:rPr>
          <w:rFonts w:ascii="Arial" w:hAnsi="Arial" w:cs="Arial"/>
          <w:sz w:val="20"/>
          <w:szCs w:val="20"/>
        </w:rPr>
        <w:t xml:space="preserve">all </w:t>
      </w:r>
      <w:r w:rsidRPr="00596095">
        <w:rPr>
          <w:rFonts w:ascii="Arial" w:hAnsi="Arial" w:cs="Arial"/>
          <w:sz w:val="20"/>
          <w:szCs w:val="20"/>
        </w:rPr>
        <w:t xml:space="preserve">in the </w:t>
      </w:r>
      <w:r w:rsidR="00483C0C" w:rsidRPr="00596095">
        <w:rPr>
          <w:rFonts w:ascii="Arial" w:hAnsi="Arial" w:cs="Arial"/>
          <w:sz w:val="20"/>
          <w:szCs w:val="20"/>
        </w:rPr>
        <w:t xml:space="preserve">general </w:t>
      </w:r>
      <w:r w:rsidRPr="00596095">
        <w:rPr>
          <w:rFonts w:ascii="Arial" w:hAnsi="Arial" w:cs="Arial"/>
          <w:sz w:val="20"/>
          <w:szCs w:val="20"/>
        </w:rPr>
        <w:t xml:space="preserve">form of nonlinear peak curves.  The GAMs suggested that Cownose ray and Sand seatrout abundances were optimized at 19-20 ppt.  Sea catfish was optimized at 15 ppt, Gulf menhaden </w:t>
      </w:r>
      <w:r w:rsidR="00D23C5D" w:rsidRPr="00596095">
        <w:rPr>
          <w:rFonts w:ascii="Arial" w:hAnsi="Arial" w:cs="Arial"/>
          <w:sz w:val="20"/>
          <w:szCs w:val="20"/>
        </w:rPr>
        <w:t xml:space="preserve">was optimal </w:t>
      </w:r>
      <w:r w:rsidRPr="00596095">
        <w:rPr>
          <w:rFonts w:ascii="Arial" w:hAnsi="Arial" w:cs="Arial"/>
          <w:sz w:val="20"/>
          <w:szCs w:val="20"/>
        </w:rPr>
        <w:t xml:space="preserve">at 5 ppt, and </w:t>
      </w:r>
      <w:proofErr w:type="gramStart"/>
      <w:r w:rsidRPr="00596095">
        <w:rPr>
          <w:rFonts w:ascii="Arial" w:hAnsi="Arial" w:cs="Arial"/>
          <w:sz w:val="20"/>
          <w:szCs w:val="20"/>
        </w:rPr>
        <w:t>Spotted</w:t>
      </w:r>
      <w:proofErr w:type="gramEnd"/>
      <w:r w:rsidRPr="00596095">
        <w:rPr>
          <w:rFonts w:ascii="Arial" w:hAnsi="Arial" w:cs="Arial"/>
          <w:sz w:val="20"/>
          <w:szCs w:val="20"/>
        </w:rPr>
        <w:t xml:space="preserve"> seatrout </w:t>
      </w:r>
      <w:r w:rsidR="00D23C5D" w:rsidRPr="00596095">
        <w:rPr>
          <w:rFonts w:ascii="Arial" w:hAnsi="Arial" w:cs="Arial"/>
          <w:sz w:val="20"/>
          <w:szCs w:val="20"/>
        </w:rPr>
        <w:t xml:space="preserve">was optimal </w:t>
      </w:r>
      <w:r w:rsidRPr="00596095">
        <w:rPr>
          <w:rFonts w:ascii="Arial" w:hAnsi="Arial" w:cs="Arial"/>
          <w:sz w:val="20"/>
          <w:szCs w:val="20"/>
        </w:rPr>
        <w:t>at 4 ppt.  Flathead catfish and Blue catfish abundances were optimal at salinities &lt; 1 ppt.</w:t>
      </w:r>
      <w:r w:rsidR="00524E3F" w:rsidRPr="00596095">
        <w:rPr>
          <w:rFonts w:ascii="Arial" w:hAnsi="Arial" w:cs="Arial"/>
          <w:sz w:val="20"/>
          <w:szCs w:val="20"/>
        </w:rPr>
        <w:t xml:space="preserve"> </w:t>
      </w:r>
    </w:p>
    <w:p w:rsidR="00E97B16" w:rsidRPr="00596095" w:rsidRDefault="00E97B16" w:rsidP="00E97B16">
      <w:pPr>
        <w:ind w:firstLine="720"/>
        <w:rPr>
          <w:rFonts w:ascii="Arial" w:hAnsi="Arial" w:cs="Arial"/>
          <w:sz w:val="20"/>
          <w:szCs w:val="20"/>
        </w:rPr>
      </w:pPr>
      <w:r>
        <w:rPr>
          <w:rFonts w:ascii="Arial" w:hAnsi="Arial" w:cs="Arial"/>
          <w:sz w:val="20"/>
          <w:szCs w:val="20"/>
        </w:rPr>
        <w:t xml:space="preserve">See </w:t>
      </w:r>
      <w:r w:rsidRPr="00E97B16">
        <w:rPr>
          <w:rFonts w:ascii="Arial" w:hAnsi="Arial" w:cs="Arial"/>
          <w:b/>
          <w:sz w:val="20"/>
          <w:szCs w:val="20"/>
        </w:rPr>
        <w:t xml:space="preserve">Appendix </w:t>
      </w:r>
      <w:r>
        <w:rPr>
          <w:rFonts w:ascii="Arial" w:hAnsi="Arial" w:cs="Arial"/>
          <w:b/>
          <w:sz w:val="20"/>
          <w:szCs w:val="20"/>
        </w:rPr>
        <w:t>C</w:t>
      </w:r>
      <w:r>
        <w:rPr>
          <w:rFonts w:ascii="Arial" w:hAnsi="Arial" w:cs="Arial"/>
          <w:sz w:val="20"/>
          <w:szCs w:val="20"/>
        </w:rPr>
        <w:t xml:space="preserve"> for a more generalized, qualitative breakdown of optimal salinities for these species.</w:t>
      </w:r>
      <w:r w:rsidRPr="00596095">
        <w:rPr>
          <w:rFonts w:ascii="Arial" w:hAnsi="Arial" w:cs="Arial"/>
          <w:sz w:val="20"/>
          <w:szCs w:val="20"/>
        </w:rPr>
        <w:t xml:space="preserve">     </w:t>
      </w:r>
    </w:p>
    <w:p w:rsidR="00524E3F" w:rsidRPr="00596095" w:rsidRDefault="00524E3F" w:rsidP="00E12CD9">
      <w:pPr>
        <w:ind w:firstLine="720"/>
        <w:rPr>
          <w:rFonts w:ascii="Arial" w:hAnsi="Arial" w:cs="Arial"/>
          <w:sz w:val="20"/>
          <w:szCs w:val="20"/>
        </w:rPr>
      </w:pPr>
      <w:r w:rsidRPr="00596095">
        <w:rPr>
          <w:rFonts w:ascii="Arial" w:hAnsi="Arial" w:cs="Arial"/>
          <w:sz w:val="20"/>
          <w:szCs w:val="20"/>
        </w:rPr>
        <w:t xml:space="preserve"> </w:t>
      </w:r>
      <w:r w:rsidR="00696993" w:rsidRPr="00596095">
        <w:rPr>
          <w:rFonts w:ascii="Arial" w:hAnsi="Arial" w:cs="Arial"/>
          <w:sz w:val="20"/>
          <w:szCs w:val="20"/>
        </w:rPr>
        <w:t xml:space="preserve">  </w:t>
      </w:r>
    </w:p>
    <w:p w:rsidR="00E12CD9" w:rsidRPr="00596095" w:rsidRDefault="00A2797B" w:rsidP="00E12CD9">
      <w:pPr>
        <w:ind w:firstLine="720"/>
        <w:rPr>
          <w:rFonts w:ascii="Arial" w:hAnsi="Arial" w:cs="Arial"/>
          <w:sz w:val="20"/>
          <w:szCs w:val="20"/>
        </w:rPr>
      </w:pPr>
      <w:r w:rsidRPr="00596095">
        <w:rPr>
          <w:rFonts w:ascii="Arial" w:hAnsi="Arial" w:cs="Arial"/>
          <w:sz w:val="20"/>
          <w:szCs w:val="20"/>
        </w:rPr>
        <w:t xml:space="preserve">    </w:t>
      </w:r>
    </w:p>
    <w:p w:rsidR="00E12CD9" w:rsidRPr="00596095" w:rsidRDefault="00E12CD9">
      <w:pPr>
        <w:rPr>
          <w:rFonts w:ascii="Arial" w:hAnsi="Arial" w:cs="Arial"/>
          <w:sz w:val="20"/>
          <w:szCs w:val="20"/>
        </w:rPr>
      </w:pPr>
      <w:r w:rsidRPr="00596095">
        <w:rPr>
          <w:rFonts w:ascii="Arial" w:hAnsi="Arial" w:cs="Arial"/>
          <w:sz w:val="20"/>
          <w:szCs w:val="20"/>
        </w:rPr>
        <w:br w:type="page"/>
      </w:r>
    </w:p>
    <w:p w:rsidR="00E12CD9" w:rsidRPr="00596095" w:rsidRDefault="00E12CD9" w:rsidP="00E12CD9">
      <w:pPr>
        <w:jc w:val="center"/>
        <w:rPr>
          <w:rFonts w:ascii="Arial" w:hAnsi="Arial" w:cs="Arial"/>
          <w:sz w:val="20"/>
          <w:szCs w:val="20"/>
        </w:rPr>
      </w:pPr>
      <w:r w:rsidRPr="00596095">
        <w:rPr>
          <w:rFonts w:ascii="Arial" w:hAnsi="Arial" w:cs="Arial"/>
          <w:noProof/>
          <w:sz w:val="20"/>
          <w:szCs w:val="20"/>
        </w:rPr>
        <w:lastRenderedPageBreak/>
        <w:drawing>
          <wp:inline distT="0" distB="0" distL="0" distR="0">
            <wp:extent cx="3162300" cy="316230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l="5117" r="9940"/>
                    <a:stretch>
                      <a:fillRect/>
                    </a:stretch>
                  </pic:blipFill>
                  <pic:spPr bwMode="auto">
                    <a:xfrm>
                      <a:off x="0" y="0"/>
                      <a:ext cx="3162300" cy="3162300"/>
                    </a:xfrm>
                    <a:prstGeom prst="rect">
                      <a:avLst/>
                    </a:prstGeom>
                    <a:noFill/>
                    <a:ln w="9525">
                      <a:noFill/>
                      <a:miter lim="800000"/>
                      <a:headEnd/>
                      <a:tailEnd/>
                    </a:ln>
                  </pic:spPr>
                </pic:pic>
              </a:graphicData>
            </a:graphic>
          </wp:inline>
        </w:drawing>
      </w:r>
    </w:p>
    <w:p w:rsidR="003D68E7" w:rsidRPr="00596095" w:rsidRDefault="005914BB" w:rsidP="005914BB">
      <w:pPr>
        <w:ind w:firstLine="540"/>
        <w:jc w:val="center"/>
        <w:rPr>
          <w:rFonts w:ascii="Arial" w:hAnsi="Arial" w:cs="Arial"/>
          <w:noProof/>
          <w:sz w:val="20"/>
          <w:szCs w:val="20"/>
        </w:rPr>
      </w:pPr>
      <w:r w:rsidRPr="005914BB">
        <w:rPr>
          <w:noProof/>
          <w:szCs w:val="20"/>
        </w:rPr>
        <w:drawing>
          <wp:inline distT="0" distB="0" distL="0" distR="0">
            <wp:extent cx="3934719" cy="3400425"/>
            <wp:effectExtent l="19050" t="0" r="8631" b="0"/>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b="6096"/>
                    <a:stretch>
                      <a:fillRect/>
                    </a:stretch>
                  </pic:blipFill>
                  <pic:spPr bwMode="auto">
                    <a:xfrm>
                      <a:off x="0" y="0"/>
                      <a:ext cx="3935154" cy="3400801"/>
                    </a:xfrm>
                    <a:prstGeom prst="rect">
                      <a:avLst/>
                    </a:prstGeom>
                    <a:noFill/>
                    <a:ln w="9525">
                      <a:noFill/>
                      <a:miter lim="800000"/>
                      <a:headEnd/>
                      <a:tailEnd/>
                    </a:ln>
                  </pic:spPr>
                </pic:pic>
              </a:graphicData>
            </a:graphic>
          </wp:inline>
        </w:drawing>
      </w:r>
    </w:p>
    <w:p w:rsidR="003D68E7" w:rsidRPr="00596095" w:rsidRDefault="003D68E7" w:rsidP="003D68E7">
      <w:pPr>
        <w:ind w:firstLine="720"/>
        <w:rPr>
          <w:rFonts w:ascii="Arial" w:hAnsi="Arial" w:cs="Arial"/>
          <w:sz w:val="20"/>
          <w:szCs w:val="20"/>
        </w:rPr>
      </w:pPr>
      <w:proofErr w:type="gramStart"/>
      <w:r w:rsidRPr="00596095">
        <w:rPr>
          <w:rFonts w:ascii="Arial" w:hAnsi="Arial" w:cs="Arial"/>
          <w:sz w:val="20"/>
          <w:szCs w:val="20"/>
        </w:rPr>
        <w:t>Figure 22.</w:t>
      </w:r>
      <w:proofErr w:type="gramEnd"/>
      <w:r w:rsidRPr="00596095">
        <w:rPr>
          <w:rFonts w:ascii="Arial" w:hAnsi="Arial" w:cs="Arial"/>
          <w:sz w:val="20"/>
          <w:szCs w:val="20"/>
        </w:rPr>
        <w:t xml:space="preserve">  Results of generalized additive models (GAM) showing the optimal salinity conditions for species abundances in the Barataria Estuary (point where species name is).  The top graph shows the optimal point on an environmental gradient (CCA axis 1 scores) that accounts for salinity and multivariate community structure.  The bottom graph shows the optimal salinity level (ppt) for a species without the influence of multivariate community structure.  Only species that were significantly related to the predictor variables are shown (</w:t>
      </w:r>
      <w:r w:rsidRPr="00596095">
        <w:rPr>
          <w:rFonts w:ascii="Arial" w:hAnsi="Arial" w:cs="Arial"/>
          <w:i/>
          <w:sz w:val="20"/>
          <w:szCs w:val="20"/>
        </w:rPr>
        <w:t>P</w:t>
      </w:r>
      <w:r w:rsidRPr="00596095">
        <w:rPr>
          <w:rFonts w:ascii="Arial" w:hAnsi="Arial" w:cs="Arial"/>
          <w:sz w:val="20"/>
          <w:szCs w:val="20"/>
        </w:rPr>
        <w:t xml:space="preserve">≤0.05).  </w:t>
      </w:r>
      <w:r w:rsidR="005914BB">
        <w:rPr>
          <w:rFonts w:ascii="Arial" w:hAnsi="Arial" w:cs="Arial"/>
          <w:sz w:val="20"/>
          <w:szCs w:val="20"/>
        </w:rPr>
        <w:t xml:space="preserve">Weight and salinity data were log(x +1)-transformed prior to analysis.  </w:t>
      </w:r>
      <w:r w:rsidRPr="00596095">
        <w:rPr>
          <w:rFonts w:ascii="Arial" w:hAnsi="Arial" w:cs="Arial"/>
          <w:sz w:val="20"/>
          <w:szCs w:val="20"/>
        </w:rPr>
        <w:t xml:space="preserve">Data are from </w:t>
      </w:r>
      <w:r w:rsidRPr="00596095">
        <w:rPr>
          <w:rFonts w:ascii="Arial" w:hAnsi="Arial" w:cs="Arial"/>
          <w:b/>
          <w:sz w:val="20"/>
          <w:szCs w:val="20"/>
        </w:rPr>
        <w:t>inland gill nets sampled September-December 1998-2011</w:t>
      </w:r>
      <w:r w:rsidRPr="00596095">
        <w:rPr>
          <w:rFonts w:ascii="Arial" w:hAnsi="Arial" w:cs="Arial"/>
          <w:sz w:val="20"/>
          <w:szCs w:val="20"/>
        </w:rPr>
        <w:t>. Abbreviations for specie</w:t>
      </w:r>
      <w:r w:rsidR="007212F9">
        <w:rPr>
          <w:rFonts w:ascii="Arial" w:hAnsi="Arial" w:cs="Arial"/>
          <w:sz w:val="20"/>
          <w:szCs w:val="20"/>
        </w:rPr>
        <w:t>s</w:t>
      </w:r>
      <w:r w:rsidRPr="00596095">
        <w:rPr>
          <w:rFonts w:ascii="Arial" w:hAnsi="Arial" w:cs="Arial"/>
          <w:sz w:val="20"/>
          <w:szCs w:val="20"/>
        </w:rPr>
        <w:t xml:space="preserve"> names are explained in Appendix A.</w:t>
      </w:r>
    </w:p>
    <w:p w:rsidR="00AE5DF2" w:rsidRPr="00596095" w:rsidRDefault="00AE5DF2" w:rsidP="00AE5DF2">
      <w:pPr>
        <w:rPr>
          <w:rFonts w:ascii="Arial" w:hAnsi="Arial" w:cs="Arial"/>
          <w:sz w:val="20"/>
          <w:szCs w:val="20"/>
          <w:u w:val="single"/>
        </w:rPr>
      </w:pPr>
      <w:r w:rsidRPr="00596095">
        <w:rPr>
          <w:rFonts w:ascii="Arial" w:hAnsi="Arial" w:cs="Arial"/>
          <w:sz w:val="20"/>
          <w:szCs w:val="20"/>
          <w:u w:val="single"/>
        </w:rPr>
        <w:lastRenderedPageBreak/>
        <w:t>Salinity levels that optimize species abundances: Seines</w:t>
      </w:r>
    </w:p>
    <w:p w:rsidR="002F4F1E" w:rsidRPr="00596095" w:rsidRDefault="002F4F1E" w:rsidP="00AE5DF2">
      <w:pPr>
        <w:ind w:firstLine="720"/>
        <w:rPr>
          <w:rFonts w:ascii="Arial" w:hAnsi="Arial" w:cs="Arial"/>
          <w:sz w:val="20"/>
          <w:szCs w:val="20"/>
        </w:rPr>
      </w:pPr>
      <w:r w:rsidRPr="00596095">
        <w:rPr>
          <w:rFonts w:ascii="Arial" w:hAnsi="Arial" w:cs="Arial"/>
          <w:sz w:val="20"/>
          <w:szCs w:val="20"/>
        </w:rPr>
        <w:t xml:space="preserve">Species response curves for fall seine samples were generated using CCA axis 1 scores, which was a gradient that was defined primarily by temperature, followed by salinity.  Species </w:t>
      </w:r>
      <w:proofErr w:type="spellStart"/>
      <w:r w:rsidRPr="00596095">
        <w:rPr>
          <w:rFonts w:ascii="Arial" w:hAnsi="Arial" w:cs="Arial"/>
          <w:sz w:val="20"/>
          <w:szCs w:val="20"/>
        </w:rPr>
        <w:t>trhat</w:t>
      </w:r>
      <w:proofErr w:type="spellEnd"/>
      <w:r w:rsidRPr="00596095">
        <w:rPr>
          <w:rFonts w:ascii="Arial" w:hAnsi="Arial" w:cs="Arial"/>
          <w:sz w:val="20"/>
          <w:szCs w:val="20"/>
        </w:rPr>
        <w:t xml:space="preserve"> were most abundant at high temperatures and salinities were the Gulf kingfish, Southern kingfish, and Florida pompano.  Brown shrimp and White shrimp were optimized at moderately high levels on the temperature-salinity gradient.  Bay anchovy and Rough silverside were most abundant at moderate temperatures and</w:t>
      </w:r>
      <w:r w:rsidR="00986CB1" w:rsidRPr="00596095">
        <w:rPr>
          <w:rFonts w:ascii="Arial" w:hAnsi="Arial" w:cs="Arial"/>
          <w:sz w:val="20"/>
          <w:szCs w:val="20"/>
        </w:rPr>
        <w:t xml:space="preserve"> salinities, followed by Grass shrimp spp., </w:t>
      </w:r>
      <w:proofErr w:type="spellStart"/>
      <w:r w:rsidR="00986CB1" w:rsidRPr="00596095">
        <w:rPr>
          <w:rFonts w:ascii="Arial" w:hAnsi="Arial" w:cs="Arial"/>
          <w:sz w:val="20"/>
          <w:szCs w:val="20"/>
        </w:rPr>
        <w:t>Sheepshead</w:t>
      </w:r>
      <w:proofErr w:type="spellEnd"/>
      <w:r w:rsidR="00986CB1" w:rsidRPr="00596095">
        <w:rPr>
          <w:rFonts w:ascii="Arial" w:hAnsi="Arial" w:cs="Arial"/>
          <w:sz w:val="20"/>
          <w:szCs w:val="20"/>
        </w:rPr>
        <w:t xml:space="preserve"> minnow, Blue crab, </w:t>
      </w:r>
      <w:proofErr w:type="gramStart"/>
      <w:r w:rsidR="00986CB1" w:rsidRPr="00596095">
        <w:rPr>
          <w:rFonts w:ascii="Arial" w:hAnsi="Arial" w:cs="Arial"/>
          <w:sz w:val="20"/>
          <w:szCs w:val="20"/>
        </w:rPr>
        <w:t>Naked</w:t>
      </w:r>
      <w:proofErr w:type="gramEnd"/>
      <w:r w:rsidR="00986CB1" w:rsidRPr="00596095">
        <w:rPr>
          <w:rFonts w:ascii="Arial" w:hAnsi="Arial" w:cs="Arial"/>
          <w:sz w:val="20"/>
          <w:szCs w:val="20"/>
        </w:rPr>
        <w:t xml:space="preserve"> goby and Atlantic croaker at moderately low temperatures and salinities.  Lastly, Inland silverside, Gulf killifish, and Spot abundances were optimal at low temperatures and salinities.</w:t>
      </w:r>
    </w:p>
    <w:p w:rsidR="00E97B16" w:rsidRDefault="00AE5DF2" w:rsidP="00AE5DF2">
      <w:pPr>
        <w:ind w:firstLine="720"/>
        <w:rPr>
          <w:rFonts w:ascii="Arial" w:hAnsi="Arial" w:cs="Arial"/>
          <w:sz w:val="20"/>
          <w:szCs w:val="20"/>
        </w:rPr>
      </w:pPr>
      <w:r w:rsidRPr="00596095">
        <w:rPr>
          <w:rFonts w:ascii="Arial" w:hAnsi="Arial" w:cs="Arial"/>
          <w:sz w:val="20"/>
          <w:szCs w:val="20"/>
        </w:rPr>
        <w:t xml:space="preserve">Species response curves for fall seine samples were consistent with the CCA T-value biplots (Figure 23).  Species that had optimal </w:t>
      </w:r>
      <w:r w:rsidR="00166049" w:rsidRPr="00596095">
        <w:rPr>
          <w:rFonts w:ascii="Arial" w:hAnsi="Arial" w:cs="Arial"/>
          <w:sz w:val="20"/>
          <w:szCs w:val="20"/>
        </w:rPr>
        <w:t xml:space="preserve">catches </w:t>
      </w:r>
      <w:r w:rsidRPr="00596095">
        <w:rPr>
          <w:rFonts w:ascii="Arial" w:hAnsi="Arial" w:cs="Arial"/>
          <w:sz w:val="20"/>
          <w:szCs w:val="20"/>
        </w:rPr>
        <w:t xml:space="preserve">at 32 ppt were the Southern kingfish, White mullet, Striped mullet, Silver perch, Florida pompano, and Spot.  White shrimp </w:t>
      </w:r>
      <w:r w:rsidR="00166049" w:rsidRPr="00596095">
        <w:rPr>
          <w:rFonts w:ascii="Arial" w:hAnsi="Arial" w:cs="Arial"/>
          <w:sz w:val="20"/>
          <w:szCs w:val="20"/>
        </w:rPr>
        <w:t xml:space="preserve">catch </w:t>
      </w:r>
      <w:r w:rsidRPr="00596095">
        <w:rPr>
          <w:rFonts w:ascii="Arial" w:hAnsi="Arial" w:cs="Arial"/>
          <w:sz w:val="20"/>
          <w:szCs w:val="20"/>
        </w:rPr>
        <w:t>was optimized at 15 ppt during fall, while, Rough silverside and Spotted seatrout were optim</w:t>
      </w:r>
      <w:r w:rsidR="00166049" w:rsidRPr="00596095">
        <w:rPr>
          <w:rFonts w:ascii="Arial" w:hAnsi="Arial" w:cs="Arial"/>
          <w:sz w:val="20"/>
          <w:szCs w:val="20"/>
        </w:rPr>
        <w:t xml:space="preserve">al at salinities of 11 ppt.  </w:t>
      </w:r>
      <w:r w:rsidRPr="00596095">
        <w:rPr>
          <w:rFonts w:ascii="Arial" w:hAnsi="Arial" w:cs="Arial"/>
          <w:sz w:val="20"/>
          <w:szCs w:val="20"/>
        </w:rPr>
        <w:t xml:space="preserve">Brown shrimp was most abundant at 7 ppt.  Bay anchovy, Inland silverside, Blue crab, Sailfin molly, Gulf killifish and </w:t>
      </w:r>
      <w:proofErr w:type="gramStart"/>
      <w:r w:rsidRPr="00596095">
        <w:rPr>
          <w:rFonts w:ascii="Arial" w:hAnsi="Arial" w:cs="Arial"/>
          <w:sz w:val="20"/>
          <w:szCs w:val="20"/>
        </w:rPr>
        <w:t>Naked</w:t>
      </w:r>
      <w:proofErr w:type="gramEnd"/>
      <w:r w:rsidRPr="00596095">
        <w:rPr>
          <w:rFonts w:ascii="Arial" w:hAnsi="Arial" w:cs="Arial"/>
          <w:sz w:val="20"/>
          <w:szCs w:val="20"/>
        </w:rPr>
        <w:t xml:space="preserve"> goby </w:t>
      </w:r>
      <w:r w:rsidR="00166049" w:rsidRPr="00596095">
        <w:rPr>
          <w:rFonts w:ascii="Arial" w:hAnsi="Arial" w:cs="Arial"/>
          <w:sz w:val="20"/>
          <w:szCs w:val="20"/>
        </w:rPr>
        <w:t xml:space="preserve">catches </w:t>
      </w:r>
      <w:r w:rsidRPr="00596095">
        <w:rPr>
          <w:rFonts w:ascii="Arial" w:hAnsi="Arial" w:cs="Arial"/>
          <w:sz w:val="20"/>
          <w:szCs w:val="20"/>
        </w:rPr>
        <w:t xml:space="preserve">were optimized at 3-4 ppt.  Finally, Grass shrimp spp. and </w:t>
      </w:r>
      <w:proofErr w:type="spellStart"/>
      <w:r w:rsidRPr="00596095">
        <w:rPr>
          <w:rFonts w:ascii="Arial" w:hAnsi="Arial" w:cs="Arial"/>
          <w:sz w:val="20"/>
          <w:szCs w:val="20"/>
        </w:rPr>
        <w:t>Sheepshead</w:t>
      </w:r>
      <w:proofErr w:type="spellEnd"/>
      <w:r w:rsidRPr="00596095">
        <w:rPr>
          <w:rFonts w:ascii="Arial" w:hAnsi="Arial" w:cs="Arial"/>
          <w:sz w:val="20"/>
          <w:szCs w:val="20"/>
        </w:rPr>
        <w:t xml:space="preserve"> minnow </w:t>
      </w:r>
      <w:r w:rsidR="00166049" w:rsidRPr="00596095">
        <w:rPr>
          <w:rFonts w:ascii="Arial" w:hAnsi="Arial" w:cs="Arial"/>
          <w:sz w:val="20"/>
          <w:szCs w:val="20"/>
        </w:rPr>
        <w:t xml:space="preserve">abundances </w:t>
      </w:r>
      <w:r w:rsidRPr="00596095">
        <w:rPr>
          <w:rFonts w:ascii="Arial" w:hAnsi="Arial" w:cs="Arial"/>
          <w:sz w:val="20"/>
          <w:szCs w:val="20"/>
        </w:rPr>
        <w:t>were optimal at near freshwater conditions (&lt;1 ppt)</w:t>
      </w:r>
      <w:r w:rsidR="00F21826" w:rsidRPr="00596095">
        <w:rPr>
          <w:rFonts w:ascii="Arial" w:hAnsi="Arial" w:cs="Arial"/>
          <w:sz w:val="20"/>
          <w:szCs w:val="20"/>
        </w:rPr>
        <w:t xml:space="preserve"> during fall</w:t>
      </w:r>
      <w:r w:rsidRPr="00596095">
        <w:rPr>
          <w:rFonts w:ascii="Arial" w:hAnsi="Arial" w:cs="Arial"/>
          <w:sz w:val="20"/>
          <w:szCs w:val="20"/>
        </w:rPr>
        <w:t xml:space="preserve">. </w:t>
      </w:r>
    </w:p>
    <w:p w:rsidR="00E97B16" w:rsidRPr="00596095" w:rsidRDefault="00E97B16" w:rsidP="00E97B16">
      <w:pPr>
        <w:ind w:firstLine="720"/>
        <w:rPr>
          <w:rFonts w:ascii="Arial" w:hAnsi="Arial" w:cs="Arial"/>
          <w:sz w:val="20"/>
          <w:szCs w:val="20"/>
        </w:rPr>
      </w:pPr>
      <w:r>
        <w:rPr>
          <w:rFonts w:ascii="Arial" w:hAnsi="Arial" w:cs="Arial"/>
          <w:sz w:val="20"/>
          <w:szCs w:val="20"/>
        </w:rPr>
        <w:t xml:space="preserve">See </w:t>
      </w:r>
      <w:r w:rsidRPr="00E97B16">
        <w:rPr>
          <w:rFonts w:ascii="Arial" w:hAnsi="Arial" w:cs="Arial"/>
          <w:b/>
          <w:sz w:val="20"/>
          <w:szCs w:val="20"/>
        </w:rPr>
        <w:t xml:space="preserve">Appendix </w:t>
      </w:r>
      <w:r>
        <w:rPr>
          <w:rFonts w:ascii="Arial" w:hAnsi="Arial" w:cs="Arial"/>
          <w:b/>
          <w:sz w:val="20"/>
          <w:szCs w:val="20"/>
        </w:rPr>
        <w:t>C</w:t>
      </w:r>
      <w:r>
        <w:rPr>
          <w:rFonts w:ascii="Arial" w:hAnsi="Arial" w:cs="Arial"/>
          <w:sz w:val="20"/>
          <w:szCs w:val="20"/>
        </w:rPr>
        <w:t xml:space="preserve"> for a more generalized, qualitative breakdown of optimal salinities for these species.</w:t>
      </w:r>
      <w:r w:rsidRPr="00596095">
        <w:rPr>
          <w:rFonts w:ascii="Arial" w:hAnsi="Arial" w:cs="Arial"/>
          <w:sz w:val="20"/>
          <w:szCs w:val="20"/>
        </w:rPr>
        <w:t xml:space="preserve">     </w:t>
      </w:r>
    </w:p>
    <w:p w:rsidR="00AE5DF2" w:rsidRPr="00596095" w:rsidRDefault="00AE5DF2" w:rsidP="00AE5DF2">
      <w:pPr>
        <w:ind w:firstLine="720"/>
        <w:rPr>
          <w:rFonts w:ascii="Arial" w:hAnsi="Arial" w:cs="Arial"/>
          <w:sz w:val="20"/>
          <w:szCs w:val="20"/>
          <w:u w:val="single"/>
        </w:rPr>
      </w:pPr>
      <w:r w:rsidRPr="00596095">
        <w:rPr>
          <w:rFonts w:ascii="Arial" w:hAnsi="Arial" w:cs="Arial"/>
          <w:sz w:val="20"/>
          <w:szCs w:val="20"/>
        </w:rPr>
        <w:t xml:space="preserve"> </w:t>
      </w:r>
      <w:r w:rsidRPr="00596095">
        <w:rPr>
          <w:rFonts w:ascii="Arial" w:hAnsi="Arial" w:cs="Arial"/>
          <w:sz w:val="20"/>
          <w:szCs w:val="20"/>
          <w:u w:val="single"/>
        </w:rPr>
        <w:br w:type="page"/>
      </w:r>
    </w:p>
    <w:p w:rsidR="00AE5DF2" w:rsidRPr="00596095" w:rsidRDefault="00E12CD9" w:rsidP="006A4D9D">
      <w:pPr>
        <w:ind w:left="1800" w:hanging="1710"/>
        <w:jc w:val="center"/>
        <w:rPr>
          <w:rFonts w:ascii="Arial" w:hAnsi="Arial" w:cs="Arial"/>
          <w:noProof/>
          <w:sz w:val="20"/>
          <w:szCs w:val="20"/>
        </w:rPr>
      </w:pPr>
      <w:r w:rsidRPr="00596095">
        <w:rPr>
          <w:rFonts w:ascii="Arial" w:hAnsi="Arial" w:cs="Arial"/>
          <w:noProof/>
          <w:sz w:val="20"/>
          <w:szCs w:val="20"/>
        </w:rPr>
        <w:lastRenderedPageBreak/>
        <w:drawing>
          <wp:inline distT="0" distB="0" distL="0" distR="0">
            <wp:extent cx="3171876" cy="3171825"/>
            <wp:effectExtent l="19050" t="0" r="9474"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r="4638"/>
                    <a:stretch>
                      <a:fillRect/>
                    </a:stretch>
                  </pic:blipFill>
                  <pic:spPr bwMode="auto">
                    <a:xfrm>
                      <a:off x="0" y="0"/>
                      <a:ext cx="3171876" cy="3171825"/>
                    </a:xfrm>
                    <a:prstGeom prst="rect">
                      <a:avLst/>
                    </a:prstGeom>
                    <a:noFill/>
                    <a:ln w="9525">
                      <a:noFill/>
                      <a:miter lim="800000"/>
                      <a:headEnd/>
                      <a:tailEnd/>
                    </a:ln>
                  </pic:spPr>
                </pic:pic>
              </a:graphicData>
            </a:graphic>
          </wp:inline>
        </w:drawing>
      </w:r>
      <w:r w:rsidR="006A4D9D" w:rsidRPr="006A4D9D">
        <w:rPr>
          <w:noProof/>
          <w:szCs w:val="20"/>
        </w:rPr>
        <w:drawing>
          <wp:inline distT="0" distB="0" distL="0" distR="0">
            <wp:extent cx="4852238" cy="3552825"/>
            <wp:effectExtent l="19050" t="0" r="5512"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b="6736"/>
                    <a:stretch>
                      <a:fillRect/>
                    </a:stretch>
                  </pic:blipFill>
                  <pic:spPr bwMode="auto">
                    <a:xfrm>
                      <a:off x="0" y="0"/>
                      <a:ext cx="4852238" cy="3552825"/>
                    </a:xfrm>
                    <a:prstGeom prst="rect">
                      <a:avLst/>
                    </a:prstGeom>
                    <a:noFill/>
                    <a:ln w="9525">
                      <a:noFill/>
                      <a:miter lim="800000"/>
                      <a:headEnd/>
                      <a:tailEnd/>
                    </a:ln>
                  </pic:spPr>
                </pic:pic>
              </a:graphicData>
            </a:graphic>
          </wp:inline>
        </w:drawing>
      </w:r>
    </w:p>
    <w:p w:rsidR="00BA200E" w:rsidRPr="00596095" w:rsidRDefault="00AE5DF2" w:rsidP="00AE5DF2">
      <w:pPr>
        <w:ind w:firstLine="720"/>
        <w:rPr>
          <w:rFonts w:ascii="Arial" w:hAnsi="Arial" w:cs="Arial"/>
          <w:sz w:val="20"/>
          <w:szCs w:val="20"/>
        </w:rPr>
      </w:pPr>
      <w:proofErr w:type="gramStart"/>
      <w:r w:rsidRPr="00596095">
        <w:rPr>
          <w:rFonts w:ascii="Arial" w:hAnsi="Arial" w:cs="Arial"/>
          <w:sz w:val="20"/>
          <w:szCs w:val="20"/>
        </w:rPr>
        <w:t>Figure 23.</w:t>
      </w:r>
      <w:proofErr w:type="gramEnd"/>
      <w:r w:rsidRPr="00596095">
        <w:rPr>
          <w:rFonts w:ascii="Arial" w:hAnsi="Arial" w:cs="Arial"/>
          <w:sz w:val="20"/>
          <w:szCs w:val="20"/>
        </w:rPr>
        <w:t xml:space="preserve">  Results of generalized additive models (GAM) showing the optimal salinity conditions for species abundances in the Barataria Estuary (point where species name is).  The top graph shows the optimal point on an environmental gradient (CCA axis 1 scores) that accounts for salinity and multivariate community structure.  The bottom graph shows the optimal salinity level (ppt) for a species without the influence of multivariate community structure.  Only species that were significantly related to the predictor variables are shown (</w:t>
      </w:r>
      <w:r w:rsidRPr="00596095">
        <w:rPr>
          <w:rFonts w:ascii="Arial" w:hAnsi="Arial" w:cs="Arial"/>
          <w:i/>
          <w:sz w:val="20"/>
          <w:szCs w:val="20"/>
        </w:rPr>
        <w:t>P</w:t>
      </w:r>
      <w:r w:rsidRPr="00596095">
        <w:rPr>
          <w:rFonts w:ascii="Arial" w:hAnsi="Arial" w:cs="Arial"/>
          <w:sz w:val="20"/>
          <w:szCs w:val="20"/>
        </w:rPr>
        <w:t xml:space="preserve">≤0.05).  </w:t>
      </w:r>
      <w:r w:rsidR="006A4D9D">
        <w:rPr>
          <w:rFonts w:ascii="Arial" w:hAnsi="Arial" w:cs="Arial"/>
          <w:sz w:val="20"/>
          <w:szCs w:val="20"/>
        </w:rPr>
        <w:t xml:space="preserve">Catch and salinity data were log(x +1)-transformed prior to analysis.  </w:t>
      </w:r>
      <w:r w:rsidRPr="00596095">
        <w:rPr>
          <w:rFonts w:ascii="Arial" w:hAnsi="Arial" w:cs="Arial"/>
          <w:sz w:val="20"/>
          <w:szCs w:val="20"/>
        </w:rPr>
        <w:t xml:space="preserve">Data are from </w:t>
      </w:r>
      <w:r w:rsidRPr="00596095">
        <w:rPr>
          <w:rFonts w:ascii="Arial" w:hAnsi="Arial" w:cs="Arial"/>
          <w:b/>
          <w:sz w:val="20"/>
          <w:szCs w:val="20"/>
        </w:rPr>
        <w:t>seine</w:t>
      </w:r>
      <w:r w:rsidR="00BA200E" w:rsidRPr="00596095">
        <w:rPr>
          <w:rFonts w:ascii="Arial" w:hAnsi="Arial" w:cs="Arial"/>
          <w:b/>
          <w:sz w:val="20"/>
          <w:szCs w:val="20"/>
        </w:rPr>
        <w:t>s</w:t>
      </w:r>
      <w:r w:rsidRPr="00596095">
        <w:rPr>
          <w:rFonts w:ascii="Arial" w:hAnsi="Arial" w:cs="Arial"/>
          <w:b/>
          <w:sz w:val="20"/>
          <w:szCs w:val="20"/>
        </w:rPr>
        <w:t xml:space="preserve"> sampled September-December 1991-2011</w:t>
      </w:r>
      <w:r w:rsidRPr="00596095">
        <w:rPr>
          <w:rFonts w:ascii="Arial" w:hAnsi="Arial" w:cs="Arial"/>
          <w:sz w:val="20"/>
          <w:szCs w:val="20"/>
        </w:rPr>
        <w:t>. Abbreviations for specie</w:t>
      </w:r>
      <w:r w:rsidR="007212F9">
        <w:rPr>
          <w:rFonts w:ascii="Arial" w:hAnsi="Arial" w:cs="Arial"/>
          <w:sz w:val="20"/>
          <w:szCs w:val="20"/>
        </w:rPr>
        <w:t>s</w:t>
      </w:r>
      <w:r w:rsidRPr="00596095">
        <w:rPr>
          <w:rFonts w:ascii="Arial" w:hAnsi="Arial" w:cs="Arial"/>
          <w:sz w:val="20"/>
          <w:szCs w:val="20"/>
        </w:rPr>
        <w:t xml:space="preserve"> names are explained in Appendix A.</w:t>
      </w:r>
    </w:p>
    <w:p w:rsidR="00BA200E" w:rsidRPr="00596095" w:rsidRDefault="00BA200E" w:rsidP="00BA200E">
      <w:pPr>
        <w:rPr>
          <w:rFonts w:ascii="Arial" w:hAnsi="Arial" w:cs="Arial"/>
          <w:sz w:val="20"/>
          <w:szCs w:val="20"/>
          <w:u w:val="single"/>
        </w:rPr>
      </w:pPr>
      <w:r w:rsidRPr="00596095">
        <w:rPr>
          <w:rFonts w:ascii="Arial" w:hAnsi="Arial" w:cs="Arial"/>
          <w:sz w:val="20"/>
          <w:szCs w:val="20"/>
          <w:u w:val="single"/>
        </w:rPr>
        <w:lastRenderedPageBreak/>
        <w:t>Salinity levels that optimize species abundances: 16-ft. Trawls</w:t>
      </w:r>
    </w:p>
    <w:p w:rsidR="00986CB1" w:rsidRPr="00596095" w:rsidRDefault="00986CB1">
      <w:pPr>
        <w:rPr>
          <w:rFonts w:ascii="Arial" w:hAnsi="Arial" w:cs="Arial"/>
          <w:sz w:val="20"/>
          <w:szCs w:val="20"/>
        </w:rPr>
      </w:pPr>
      <w:r w:rsidRPr="00596095">
        <w:rPr>
          <w:rFonts w:ascii="Arial" w:hAnsi="Arial" w:cs="Arial"/>
          <w:sz w:val="20"/>
          <w:szCs w:val="20"/>
        </w:rPr>
        <w:tab/>
      </w:r>
      <w:r w:rsidR="00EE65EC" w:rsidRPr="00596095">
        <w:rPr>
          <w:rFonts w:ascii="Arial" w:hAnsi="Arial" w:cs="Arial"/>
          <w:sz w:val="20"/>
          <w:szCs w:val="20"/>
        </w:rPr>
        <w:t xml:space="preserve">Like the other gear type CCAs for fall, temperature was a more influential variable than salinity, but both helped to define axis 2.  Nonetheless, species response curves for trawl sample taken during fall yielded similar results to the CCA T-value biplot (Figure 24).  Species that had optimal abundances at the high end of the temperature-salinity gradient were the Gulf menhaden, Spot, White shrimp, and </w:t>
      </w:r>
      <w:proofErr w:type="spellStart"/>
      <w:r w:rsidR="00EE65EC" w:rsidRPr="00596095">
        <w:rPr>
          <w:rFonts w:ascii="Arial" w:hAnsi="Arial" w:cs="Arial"/>
          <w:sz w:val="20"/>
          <w:szCs w:val="20"/>
        </w:rPr>
        <w:t>Seabob</w:t>
      </w:r>
      <w:proofErr w:type="spellEnd"/>
      <w:r w:rsidR="00EE65EC" w:rsidRPr="00596095">
        <w:rPr>
          <w:rFonts w:ascii="Arial" w:hAnsi="Arial" w:cs="Arial"/>
          <w:sz w:val="20"/>
          <w:szCs w:val="20"/>
        </w:rPr>
        <w:t xml:space="preserve">.  Atlantic brief squid and Banded drum were optimized at moderate to moderately high temperatures and salinities.  Brown shrimp had optimal abundance at moderately low levels of the temperature-salinity gradient.  Species that were optimized at the coolest temperatures and lowest salinities were Bay anchovy, Atlantic croaker, </w:t>
      </w:r>
      <w:proofErr w:type="gramStart"/>
      <w:r w:rsidR="00EE65EC" w:rsidRPr="00596095">
        <w:rPr>
          <w:rFonts w:ascii="Arial" w:hAnsi="Arial" w:cs="Arial"/>
          <w:sz w:val="20"/>
          <w:szCs w:val="20"/>
        </w:rPr>
        <w:t>Spotted</w:t>
      </w:r>
      <w:proofErr w:type="gramEnd"/>
      <w:r w:rsidR="00EE65EC" w:rsidRPr="00596095">
        <w:rPr>
          <w:rFonts w:ascii="Arial" w:hAnsi="Arial" w:cs="Arial"/>
          <w:sz w:val="20"/>
          <w:szCs w:val="20"/>
        </w:rPr>
        <w:t xml:space="preserve"> seatrout, Sand seatrout, Blue crab, Sea catfish, </w:t>
      </w:r>
      <w:proofErr w:type="spellStart"/>
      <w:r w:rsidR="00EE65EC" w:rsidRPr="00596095">
        <w:rPr>
          <w:rFonts w:ascii="Arial" w:hAnsi="Arial" w:cs="Arial"/>
          <w:sz w:val="20"/>
          <w:szCs w:val="20"/>
        </w:rPr>
        <w:t>Gafftopsail</w:t>
      </w:r>
      <w:proofErr w:type="spellEnd"/>
      <w:r w:rsidR="00EE65EC" w:rsidRPr="00596095">
        <w:rPr>
          <w:rFonts w:ascii="Arial" w:hAnsi="Arial" w:cs="Arial"/>
          <w:sz w:val="20"/>
          <w:szCs w:val="20"/>
        </w:rPr>
        <w:t xml:space="preserve"> catfish, and Threadfin shad.  </w:t>
      </w:r>
    </w:p>
    <w:p w:rsidR="00E12CD9" w:rsidRDefault="00BA200E" w:rsidP="00986CB1">
      <w:pPr>
        <w:ind w:firstLine="720"/>
        <w:rPr>
          <w:rFonts w:ascii="Arial" w:hAnsi="Arial" w:cs="Arial"/>
          <w:sz w:val="20"/>
          <w:szCs w:val="20"/>
        </w:rPr>
      </w:pPr>
      <w:r w:rsidRPr="00596095">
        <w:rPr>
          <w:rFonts w:ascii="Arial" w:hAnsi="Arial" w:cs="Arial"/>
          <w:sz w:val="20"/>
          <w:szCs w:val="20"/>
        </w:rPr>
        <w:t xml:space="preserve">Species response curves </w:t>
      </w:r>
      <w:r w:rsidR="00EE65EC" w:rsidRPr="00596095">
        <w:rPr>
          <w:rFonts w:ascii="Arial" w:hAnsi="Arial" w:cs="Arial"/>
          <w:sz w:val="20"/>
          <w:szCs w:val="20"/>
        </w:rPr>
        <w:t>using actual salinity values as the predictor showed simil</w:t>
      </w:r>
      <w:r w:rsidR="00157736" w:rsidRPr="00596095">
        <w:rPr>
          <w:rFonts w:ascii="Arial" w:hAnsi="Arial" w:cs="Arial"/>
          <w:sz w:val="20"/>
          <w:szCs w:val="20"/>
        </w:rPr>
        <w:t>ar relationships to the CCA gradient curves</w:t>
      </w:r>
      <w:r w:rsidR="00E921FB" w:rsidRPr="00596095">
        <w:rPr>
          <w:rFonts w:ascii="Arial" w:hAnsi="Arial" w:cs="Arial"/>
          <w:sz w:val="20"/>
          <w:szCs w:val="20"/>
        </w:rPr>
        <w:t xml:space="preserve"> (Figure 24)</w:t>
      </w:r>
      <w:r w:rsidRPr="00596095">
        <w:rPr>
          <w:rFonts w:ascii="Arial" w:hAnsi="Arial" w:cs="Arial"/>
          <w:sz w:val="20"/>
          <w:szCs w:val="20"/>
        </w:rPr>
        <w:t xml:space="preserve">.  Species that had optimal catches at 32 ppt </w:t>
      </w:r>
      <w:r w:rsidR="00E921FB" w:rsidRPr="00596095">
        <w:rPr>
          <w:rFonts w:ascii="Arial" w:hAnsi="Arial" w:cs="Arial"/>
          <w:sz w:val="20"/>
          <w:szCs w:val="20"/>
        </w:rPr>
        <w:t xml:space="preserve">are known to prefer higher salinity levels in estuaries, including </w:t>
      </w:r>
      <w:r w:rsidRPr="00596095">
        <w:rPr>
          <w:rFonts w:ascii="Arial" w:hAnsi="Arial" w:cs="Arial"/>
          <w:sz w:val="20"/>
          <w:szCs w:val="20"/>
        </w:rPr>
        <w:t xml:space="preserve">the </w:t>
      </w:r>
      <w:proofErr w:type="gramStart"/>
      <w:r w:rsidRPr="00596095">
        <w:rPr>
          <w:rFonts w:ascii="Arial" w:hAnsi="Arial" w:cs="Arial"/>
          <w:sz w:val="20"/>
          <w:szCs w:val="20"/>
        </w:rPr>
        <w:t>Striped</w:t>
      </w:r>
      <w:proofErr w:type="gramEnd"/>
      <w:r w:rsidRPr="00596095">
        <w:rPr>
          <w:rFonts w:ascii="Arial" w:hAnsi="Arial" w:cs="Arial"/>
          <w:sz w:val="20"/>
          <w:szCs w:val="20"/>
        </w:rPr>
        <w:t xml:space="preserve"> anchovy, </w:t>
      </w:r>
      <w:proofErr w:type="spellStart"/>
      <w:r w:rsidRPr="00596095">
        <w:rPr>
          <w:rFonts w:ascii="Arial" w:hAnsi="Arial" w:cs="Arial"/>
          <w:sz w:val="20"/>
          <w:szCs w:val="20"/>
        </w:rPr>
        <w:t>Seabob</w:t>
      </w:r>
      <w:proofErr w:type="spellEnd"/>
      <w:r w:rsidRPr="00596095">
        <w:rPr>
          <w:rFonts w:ascii="Arial" w:hAnsi="Arial" w:cs="Arial"/>
          <w:sz w:val="20"/>
          <w:szCs w:val="20"/>
        </w:rPr>
        <w:t xml:space="preserve">, Atlantic brief squid, Banded drum, Gulf butterfish, </w:t>
      </w:r>
      <w:r w:rsidR="00E921FB" w:rsidRPr="00596095">
        <w:rPr>
          <w:rFonts w:ascii="Arial" w:hAnsi="Arial" w:cs="Arial"/>
          <w:sz w:val="20"/>
          <w:szCs w:val="20"/>
        </w:rPr>
        <w:t xml:space="preserve">Silver perch, and Atlantic bumper.  Species that were optimal in more brackish conditions (6 ppt) during fall were mostly economically important fishery species and forage for predators, including Brown shrimp, White shrimp, Bay anchovy, Blue crab, and Gulf menhaden.  Species that had optimal catches in near freshwater habitats (&lt;1 ppt) during fall were economically important benthic species, including Atlantic croaker, Spotted seatrout, and Southern flounder. </w:t>
      </w:r>
    </w:p>
    <w:p w:rsidR="00E97B16" w:rsidRPr="00596095" w:rsidRDefault="00E97B16" w:rsidP="00E97B16">
      <w:pPr>
        <w:ind w:firstLine="720"/>
        <w:rPr>
          <w:rFonts w:ascii="Arial" w:hAnsi="Arial" w:cs="Arial"/>
          <w:sz w:val="20"/>
          <w:szCs w:val="20"/>
        </w:rPr>
      </w:pPr>
      <w:r>
        <w:rPr>
          <w:rFonts w:ascii="Arial" w:hAnsi="Arial" w:cs="Arial"/>
          <w:sz w:val="20"/>
          <w:szCs w:val="20"/>
        </w:rPr>
        <w:t xml:space="preserve">See </w:t>
      </w:r>
      <w:r w:rsidRPr="00E97B16">
        <w:rPr>
          <w:rFonts w:ascii="Arial" w:hAnsi="Arial" w:cs="Arial"/>
          <w:b/>
          <w:sz w:val="20"/>
          <w:szCs w:val="20"/>
        </w:rPr>
        <w:t xml:space="preserve">Appendix </w:t>
      </w:r>
      <w:r>
        <w:rPr>
          <w:rFonts w:ascii="Arial" w:hAnsi="Arial" w:cs="Arial"/>
          <w:b/>
          <w:sz w:val="20"/>
          <w:szCs w:val="20"/>
        </w:rPr>
        <w:t>C</w:t>
      </w:r>
      <w:r>
        <w:rPr>
          <w:rFonts w:ascii="Arial" w:hAnsi="Arial" w:cs="Arial"/>
          <w:sz w:val="20"/>
          <w:szCs w:val="20"/>
        </w:rPr>
        <w:t xml:space="preserve"> for a more generalized, qualitative breakdown of optimal salinities for these species.</w:t>
      </w:r>
      <w:r w:rsidRPr="00596095">
        <w:rPr>
          <w:rFonts w:ascii="Arial" w:hAnsi="Arial" w:cs="Arial"/>
          <w:sz w:val="20"/>
          <w:szCs w:val="20"/>
        </w:rPr>
        <w:t xml:space="preserve">     </w:t>
      </w:r>
    </w:p>
    <w:p w:rsidR="00E97B16" w:rsidRPr="00596095" w:rsidRDefault="00E97B16" w:rsidP="00986CB1">
      <w:pPr>
        <w:ind w:firstLine="720"/>
        <w:rPr>
          <w:rFonts w:ascii="Arial" w:hAnsi="Arial" w:cs="Arial"/>
          <w:sz w:val="20"/>
          <w:szCs w:val="20"/>
        </w:rPr>
      </w:pPr>
    </w:p>
    <w:p w:rsidR="00E12CD9" w:rsidRPr="00596095" w:rsidRDefault="00E12CD9">
      <w:pPr>
        <w:rPr>
          <w:rFonts w:ascii="Arial" w:hAnsi="Arial" w:cs="Arial"/>
          <w:sz w:val="20"/>
          <w:szCs w:val="20"/>
        </w:rPr>
      </w:pPr>
      <w:r w:rsidRPr="00596095">
        <w:rPr>
          <w:rFonts w:ascii="Arial" w:hAnsi="Arial" w:cs="Arial"/>
          <w:sz w:val="20"/>
          <w:szCs w:val="20"/>
        </w:rPr>
        <w:br w:type="page"/>
      </w:r>
    </w:p>
    <w:p w:rsidR="00BA200E" w:rsidRPr="00596095" w:rsidRDefault="00E12CD9" w:rsidP="00E12CD9">
      <w:pPr>
        <w:jc w:val="center"/>
        <w:rPr>
          <w:rFonts w:ascii="Arial" w:hAnsi="Arial" w:cs="Arial"/>
          <w:sz w:val="20"/>
          <w:szCs w:val="20"/>
        </w:rPr>
      </w:pPr>
      <w:r w:rsidRPr="00596095">
        <w:rPr>
          <w:rFonts w:ascii="Arial" w:hAnsi="Arial" w:cs="Arial"/>
          <w:noProof/>
          <w:sz w:val="20"/>
          <w:szCs w:val="20"/>
        </w:rPr>
        <w:lastRenderedPageBreak/>
        <w:drawing>
          <wp:inline distT="0" distB="0" distL="0" distR="0">
            <wp:extent cx="3248400" cy="3257550"/>
            <wp:effectExtent l="19050" t="0" r="915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r="4826"/>
                    <a:stretch>
                      <a:fillRect/>
                    </a:stretch>
                  </pic:blipFill>
                  <pic:spPr bwMode="auto">
                    <a:xfrm>
                      <a:off x="0" y="0"/>
                      <a:ext cx="3248400" cy="3257550"/>
                    </a:xfrm>
                    <a:prstGeom prst="rect">
                      <a:avLst/>
                    </a:prstGeom>
                    <a:noFill/>
                    <a:ln w="9525">
                      <a:noFill/>
                      <a:miter lim="800000"/>
                      <a:headEnd/>
                      <a:tailEnd/>
                    </a:ln>
                  </pic:spPr>
                </pic:pic>
              </a:graphicData>
            </a:graphic>
          </wp:inline>
        </w:drawing>
      </w:r>
    </w:p>
    <w:p w:rsidR="00BA200E" w:rsidRPr="00596095" w:rsidRDefault="001235DA" w:rsidP="001235DA">
      <w:pPr>
        <w:ind w:firstLine="450"/>
        <w:jc w:val="center"/>
        <w:rPr>
          <w:rFonts w:ascii="Arial" w:hAnsi="Arial" w:cs="Arial"/>
          <w:noProof/>
          <w:sz w:val="20"/>
          <w:szCs w:val="20"/>
        </w:rPr>
      </w:pPr>
      <w:r w:rsidRPr="001235DA">
        <w:rPr>
          <w:noProof/>
          <w:szCs w:val="20"/>
        </w:rPr>
        <w:drawing>
          <wp:inline distT="0" distB="0" distL="0" distR="0">
            <wp:extent cx="3942403" cy="3133725"/>
            <wp:effectExtent l="19050" t="0" r="947" b="0"/>
            <wp:docPr id="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b="6791"/>
                    <a:stretch>
                      <a:fillRect/>
                    </a:stretch>
                  </pic:blipFill>
                  <pic:spPr bwMode="auto">
                    <a:xfrm>
                      <a:off x="0" y="0"/>
                      <a:ext cx="3944689" cy="3135542"/>
                    </a:xfrm>
                    <a:prstGeom prst="rect">
                      <a:avLst/>
                    </a:prstGeom>
                    <a:noFill/>
                    <a:ln w="9525">
                      <a:noFill/>
                      <a:miter lim="800000"/>
                      <a:headEnd/>
                      <a:tailEnd/>
                    </a:ln>
                  </pic:spPr>
                </pic:pic>
              </a:graphicData>
            </a:graphic>
          </wp:inline>
        </w:drawing>
      </w:r>
    </w:p>
    <w:p w:rsidR="00BA200E" w:rsidRPr="00596095" w:rsidRDefault="00BA200E" w:rsidP="00BA200E">
      <w:pPr>
        <w:ind w:firstLine="720"/>
        <w:rPr>
          <w:rFonts w:ascii="Arial" w:hAnsi="Arial" w:cs="Arial"/>
          <w:sz w:val="20"/>
          <w:szCs w:val="20"/>
        </w:rPr>
      </w:pPr>
      <w:proofErr w:type="gramStart"/>
      <w:r w:rsidRPr="00596095">
        <w:rPr>
          <w:rFonts w:ascii="Arial" w:hAnsi="Arial" w:cs="Arial"/>
          <w:sz w:val="20"/>
          <w:szCs w:val="20"/>
        </w:rPr>
        <w:t>Figure 24.</w:t>
      </w:r>
      <w:proofErr w:type="gramEnd"/>
      <w:r w:rsidRPr="00596095">
        <w:rPr>
          <w:rFonts w:ascii="Arial" w:hAnsi="Arial" w:cs="Arial"/>
          <w:sz w:val="20"/>
          <w:szCs w:val="20"/>
        </w:rPr>
        <w:t xml:space="preserve">  Results of generalized additive models (GAM) showing the optimal salinity conditions for species abundances in the Barataria Estuary (point where species name is).  The top graph shows the optimal point on an environmental gradient (CCA axis 1 scores) that accounts for salinity and multivariate community structure.  The bottom graph shows the optimal salinity level (ppt) for a species without the influence of multivariate community structure.  Only species that were significantly related to the predictor variables are shown (</w:t>
      </w:r>
      <w:r w:rsidRPr="00596095">
        <w:rPr>
          <w:rFonts w:ascii="Arial" w:hAnsi="Arial" w:cs="Arial"/>
          <w:i/>
          <w:sz w:val="20"/>
          <w:szCs w:val="20"/>
        </w:rPr>
        <w:t>P</w:t>
      </w:r>
      <w:r w:rsidRPr="00596095">
        <w:rPr>
          <w:rFonts w:ascii="Arial" w:hAnsi="Arial" w:cs="Arial"/>
          <w:sz w:val="20"/>
          <w:szCs w:val="20"/>
        </w:rPr>
        <w:t xml:space="preserve">≤0.05).  </w:t>
      </w:r>
      <w:r w:rsidR="001235DA">
        <w:rPr>
          <w:rFonts w:ascii="Arial" w:hAnsi="Arial" w:cs="Arial"/>
          <w:sz w:val="20"/>
          <w:szCs w:val="20"/>
        </w:rPr>
        <w:t xml:space="preserve">Catch and salinity data were log(x +1)-transformed prior to analysis.  </w:t>
      </w:r>
      <w:r w:rsidRPr="00596095">
        <w:rPr>
          <w:rFonts w:ascii="Arial" w:hAnsi="Arial" w:cs="Arial"/>
          <w:sz w:val="20"/>
          <w:szCs w:val="20"/>
        </w:rPr>
        <w:t xml:space="preserve">Data are from </w:t>
      </w:r>
      <w:r w:rsidRPr="00596095">
        <w:rPr>
          <w:rFonts w:ascii="Arial" w:hAnsi="Arial" w:cs="Arial"/>
          <w:b/>
          <w:sz w:val="20"/>
          <w:szCs w:val="20"/>
        </w:rPr>
        <w:t>16-ft. trawls sampled October-December 1991-2011</w:t>
      </w:r>
      <w:r w:rsidRPr="00596095">
        <w:rPr>
          <w:rFonts w:ascii="Arial" w:hAnsi="Arial" w:cs="Arial"/>
          <w:sz w:val="20"/>
          <w:szCs w:val="20"/>
        </w:rPr>
        <w:t>. Abbreviations for specie</w:t>
      </w:r>
      <w:r w:rsidR="007212F9">
        <w:rPr>
          <w:rFonts w:ascii="Arial" w:hAnsi="Arial" w:cs="Arial"/>
          <w:sz w:val="20"/>
          <w:szCs w:val="20"/>
        </w:rPr>
        <w:t>s</w:t>
      </w:r>
      <w:r w:rsidRPr="00596095">
        <w:rPr>
          <w:rFonts w:ascii="Arial" w:hAnsi="Arial" w:cs="Arial"/>
          <w:sz w:val="20"/>
          <w:szCs w:val="20"/>
        </w:rPr>
        <w:t xml:space="preserve"> names are explained in Appendix A.</w:t>
      </w:r>
    </w:p>
    <w:p w:rsidR="004D2EBC" w:rsidRPr="00596095" w:rsidRDefault="004D2EBC" w:rsidP="004D2EBC">
      <w:pPr>
        <w:rPr>
          <w:rFonts w:ascii="Arial" w:hAnsi="Arial" w:cs="Arial"/>
          <w:sz w:val="20"/>
          <w:szCs w:val="20"/>
          <w:u w:val="single"/>
        </w:rPr>
      </w:pPr>
      <w:r w:rsidRPr="00596095">
        <w:rPr>
          <w:rFonts w:ascii="Arial" w:hAnsi="Arial" w:cs="Arial"/>
          <w:sz w:val="20"/>
          <w:szCs w:val="20"/>
          <w:u w:val="single"/>
        </w:rPr>
        <w:lastRenderedPageBreak/>
        <w:t xml:space="preserve">Salinity levels that optimize biodiversity </w:t>
      </w:r>
    </w:p>
    <w:p w:rsidR="00503428" w:rsidRPr="00596095" w:rsidRDefault="005E7E09" w:rsidP="004B21E8">
      <w:pPr>
        <w:ind w:firstLine="720"/>
        <w:rPr>
          <w:rFonts w:ascii="Arial" w:hAnsi="Arial" w:cs="Arial"/>
          <w:sz w:val="20"/>
          <w:szCs w:val="20"/>
        </w:rPr>
      </w:pPr>
      <w:r w:rsidRPr="00596095">
        <w:rPr>
          <w:rFonts w:ascii="Arial" w:hAnsi="Arial" w:cs="Arial"/>
          <w:sz w:val="20"/>
          <w:szCs w:val="20"/>
        </w:rPr>
        <w:t>Unlike with the spring-summer samples, richness and diversity indices for fall samples for each gear type had optimal salini</w:t>
      </w:r>
      <w:r w:rsidR="004B21E8" w:rsidRPr="00596095">
        <w:rPr>
          <w:rFonts w:ascii="Arial" w:hAnsi="Arial" w:cs="Arial"/>
          <w:sz w:val="20"/>
          <w:szCs w:val="20"/>
        </w:rPr>
        <w:t>ties that were nearly the same.  For marine gill nets (Figure 25), richness and diversity were optimized at low salinities (7 ppt and 3 ppt, respectively).  Inland gill net richness and diversity were optimal at 17-18 ppt (Figure 26).  Seine richness and diversity during fall were optimized at much lower salinities (3-4 ppt) compared to the spring-summer seine community (Figure 27).  Optimal salinities for fall trawl samples (Figure 28), on the other hand, were considerably higher (20-22 ppt) compared to the spring-summer trawl community.</w:t>
      </w:r>
    </w:p>
    <w:p w:rsidR="004B21E8" w:rsidRPr="00596095" w:rsidRDefault="004B21E8" w:rsidP="004B21E8">
      <w:pPr>
        <w:ind w:firstLine="720"/>
        <w:rPr>
          <w:rFonts w:ascii="Arial" w:hAnsi="Arial" w:cs="Arial"/>
          <w:sz w:val="20"/>
          <w:szCs w:val="20"/>
        </w:rPr>
      </w:pPr>
      <w:r w:rsidRPr="00596095">
        <w:rPr>
          <w:rFonts w:ascii="Arial" w:hAnsi="Arial" w:cs="Arial"/>
          <w:sz w:val="20"/>
          <w:szCs w:val="20"/>
        </w:rPr>
        <w:t xml:space="preserve">Shannon-Wiener diversity tends to be a more informative index of biodiversity, compared to richness, because it takes into account the evenness of the species abundances.  For any given richness value, if one or a few species dominate the species composition of the community, then this dominance will be reflected by lower Shannon-Wiener index values.  In contrast, if all species have equal abundances, then Shannon-Wiener values will be higher.  In the case of the </w:t>
      </w:r>
      <w:r w:rsidR="0088263B" w:rsidRPr="00596095">
        <w:rPr>
          <w:rFonts w:ascii="Arial" w:hAnsi="Arial" w:cs="Arial"/>
          <w:sz w:val="20"/>
          <w:szCs w:val="20"/>
        </w:rPr>
        <w:t xml:space="preserve">fall </w:t>
      </w:r>
      <w:r w:rsidRPr="00596095">
        <w:rPr>
          <w:rFonts w:ascii="Arial" w:hAnsi="Arial" w:cs="Arial"/>
          <w:sz w:val="20"/>
          <w:szCs w:val="20"/>
        </w:rPr>
        <w:t xml:space="preserve">lower Barataria estuary nekton community, Shannon-Wiener diversity tends to be optimal at </w:t>
      </w:r>
      <w:r w:rsidR="0088263B" w:rsidRPr="00596095">
        <w:rPr>
          <w:rFonts w:ascii="Arial" w:hAnsi="Arial" w:cs="Arial"/>
          <w:sz w:val="20"/>
          <w:szCs w:val="20"/>
        </w:rPr>
        <w:t>low salinity or brackish salinities (3-22</w:t>
      </w:r>
      <w:r w:rsidRPr="00596095">
        <w:rPr>
          <w:rFonts w:ascii="Arial" w:hAnsi="Arial" w:cs="Arial"/>
          <w:sz w:val="20"/>
          <w:szCs w:val="20"/>
        </w:rPr>
        <w:t xml:space="preserve"> ppt).  However, the relationship between salinity and diversity is extremely weak.  In all gear types examined for this project, as salinity increased, the Shannon-Wiener diversity trend essentially remained a straight line.</w:t>
      </w:r>
    </w:p>
    <w:p w:rsidR="00A110F1" w:rsidRPr="00596095" w:rsidRDefault="00A110F1" w:rsidP="00A110F1">
      <w:pPr>
        <w:jc w:val="center"/>
        <w:rPr>
          <w:rFonts w:ascii="Arial" w:hAnsi="Arial" w:cs="Arial"/>
          <w:noProof/>
          <w:sz w:val="20"/>
          <w:szCs w:val="20"/>
        </w:rPr>
      </w:pPr>
      <w:r w:rsidRPr="00596095">
        <w:rPr>
          <w:rFonts w:ascii="Arial" w:hAnsi="Arial" w:cs="Arial"/>
          <w:noProof/>
          <w:sz w:val="20"/>
          <w:szCs w:val="20"/>
        </w:rPr>
        <w:drawing>
          <wp:inline distT="0" distB="0" distL="0" distR="0">
            <wp:extent cx="3819525" cy="3600450"/>
            <wp:effectExtent l="19050" t="0" r="9525" b="0"/>
            <wp:docPr id="29" name="Picture 43"/>
            <wp:cNvGraphicFramePr/>
            <a:graphic xmlns:a="http://schemas.openxmlformats.org/drawingml/2006/main">
              <a:graphicData uri="http://schemas.openxmlformats.org/drawingml/2006/picture">
                <pic:pic xmlns:pic="http://schemas.openxmlformats.org/drawingml/2006/picture">
                  <pic:nvPicPr>
                    <pic:cNvPr id="26626" name="Picture 2"/>
                    <pic:cNvPicPr>
                      <a:picLocks noGrp="1" noChangeAspect="1" noChangeArrowheads="1"/>
                    </pic:cNvPicPr>
                  </pic:nvPicPr>
                  <pic:blipFill>
                    <a:blip r:embed="rId50" cstate="print"/>
                    <a:srcRect/>
                    <a:stretch>
                      <a:fillRect/>
                    </a:stretch>
                  </pic:blipFill>
                  <pic:spPr bwMode="auto">
                    <a:xfrm>
                      <a:off x="0" y="0"/>
                      <a:ext cx="3820866" cy="3601714"/>
                    </a:xfrm>
                    <a:prstGeom prst="rect">
                      <a:avLst/>
                    </a:prstGeom>
                    <a:noFill/>
                    <a:ln w="9525">
                      <a:noFill/>
                      <a:miter lim="800000"/>
                      <a:headEnd/>
                      <a:tailEnd/>
                    </a:ln>
                  </pic:spPr>
                </pic:pic>
              </a:graphicData>
            </a:graphic>
          </wp:inline>
        </w:drawing>
      </w:r>
    </w:p>
    <w:p w:rsidR="00A110F1" w:rsidRPr="00596095" w:rsidRDefault="00A110F1" w:rsidP="00A110F1">
      <w:pPr>
        <w:ind w:firstLine="720"/>
        <w:rPr>
          <w:rFonts w:ascii="Arial" w:hAnsi="Arial" w:cs="Arial"/>
          <w:noProof/>
          <w:sz w:val="20"/>
          <w:szCs w:val="20"/>
        </w:rPr>
      </w:pPr>
      <w:r w:rsidRPr="00596095">
        <w:rPr>
          <w:rFonts w:ascii="Arial" w:hAnsi="Arial" w:cs="Arial"/>
          <w:noProof/>
          <w:sz w:val="20"/>
          <w:szCs w:val="20"/>
        </w:rPr>
        <w:t xml:space="preserve">Figure 25.  </w:t>
      </w:r>
      <w:r w:rsidRPr="00596095">
        <w:rPr>
          <w:rFonts w:ascii="Arial" w:hAnsi="Arial" w:cs="Arial"/>
          <w:sz w:val="20"/>
          <w:szCs w:val="20"/>
        </w:rPr>
        <w:t xml:space="preserve">Results of generalized additive models (GAM) showing the salinity level that optimizes nekton biodiversity in the Barataria Estuary (vertical line).  Diversity is the Shannon-Wiener uncertainty index, which is unitless, and richness is the number of species.   Data are from </w:t>
      </w:r>
      <w:r w:rsidRPr="00596095">
        <w:rPr>
          <w:rFonts w:ascii="Arial" w:hAnsi="Arial" w:cs="Arial"/>
          <w:b/>
          <w:sz w:val="20"/>
          <w:szCs w:val="20"/>
        </w:rPr>
        <w:t>marine gill nets sampled during October-December 1991-2011</w:t>
      </w:r>
      <w:r w:rsidRPr="00596095">
        <w:rPr>
          <w:rFonts w:ascii="Arial" w:hAnsi="Arial" w:cs="Arial"/>
          <w:sz w:val="20"/>
          <w:szCs w:val="20"/>
        </w:rPr>
        <w:t xml:space="preserve">. </w:t>
      </w:r>
    </w:p>
    <w:p w:rsidR="00A110F1" w:rsidRPr="00596095" w:rsidRDefault="00A110F1" w:rsidP="00A110F1">
      <w:pPr>
        <w:jc w:val="center"/>
        <w:rPr>
          <w:rFonts w:ascii="Arial" w:hAnsi="Arial" w:cs="Arial"/>
          <w:noProof/>
          <w:sz w:val="20"/>
          <w:szCs w:val="20"/>
        </w:rPr>
      </w:pPr>
      <w:r w:rsidRPr="00596095">
        <w:rPr>
          <w:rFonts w:ascii="Arial" w:hAnsi="Arial" w:cs="Arial"/>
          <w:noProof/>
          <w:sz w:val="20"/>
          <w:szCs w:val="20"/>
        </w:rPr>
        <w:lastRenderedPageBreak/>
        <w:drawing>
          <wp:inline distT="0" distB="0" distL="0" distR="0">
            <wp:extent cx="4796512" cy="4525963"/>
            <wp:effectExtent l="19050" t="0" r="4088" b="0"/>
            <wp:docPr id="39" name="Picture 44"/>
            <wp:cNvGraphicFramePr/>
            <a:graphic xmlns:a="http://schemas.openxmlformats.org/drawingml/2006/main">
              <a:graphicData uri="http://schemas.openxmlformats.org/drawingml/2006/picture">
                <pic:pic xmlns:pic="http://schemas.openxmlformats.org/drawingml/2006/picture">
                  <pic:nvPicPr>
                    <pic:cNvPr id="28674" name="Picture 2"/>
                    <pic:cNvPicPr>
                      <a:picLocks noGrp="1" noChangeAspect="1" noChangeArrowheads="1"/>
                    </pic:cNvPicPr>
                  </pic:nvPicPr>
                  <pic:blipFill>
                    <a:blip r:embed="rId51" cstate="print"/>
                    <a:srcRect/>
                    <a:stretch>
                      <a:fillRect/>
                    </a:stretch>
                  </pic:blipFill>
                  <pic:spPr bwMode="auto">
                    <a:xfrm>
                      <a:off x="0" y="0"/>
                      <a:ext cx="4796512" cy="4525963"/>
                    </a:xfrm>
                    <a:prstGeom prst="rect">
                      <a:avLst/>
                    </a:prstGeom>
                    <a:noFill/>
                    <a:ln w="9525">
                      <a:noFill/>
                      <a:miter lim="800000"/>
                      <a:headEnd/>
                      <a:tailEnd/>
                    </a:ln>
                  </pic:spPr>
                </pic:pic>
              </a:graphicData>
            </a:graphic>
          </wp:inline>
        </w:drawing>
      </w:r>
    </w:p>
    <w:p w:rsidR="00A110F1" w:rsidRPr="00596095" w:rsidRDefault="00A110F1" w:rsidP="00A110F1">
      <w:pPr>
        <w:ind w:firstLine="720"/>
        <w:rPr>
          <w:rFonts w:ascii="Arial" w:hAnsi="Arial" w:cs="Arial"/>
          <w:noProof/>
          <w:sz w:val="20"/>
          <w:szCs w:val="20"/>
        </w:rPr>
      </w:pPr>
      <w:r w:rsidRPr="00596095">
        <w:rPr>
          <w:rFonts w:ascii="Arial" w:hAnsi="Arial" w:cs="Arial"/>
          <w:noProof/>
          <w:sz w:val="20"/>
          <w:szCs w:val="20"/>
        </w:rPr>
        <w:t xml:space="preserve">Figure 26.  </w:t>
      </w:r>
      <w:r w:rsidRPr="00596095">
        <w:rPr>
          <w:rFonts w:ascii="Arial" w:hAnsi="Arial" w:cs="Arial"/>
          <w:sz w:val="20"/>
          <w:szCs w:val="20"/>
        </w:rPr>
        <w:t xml:space="preserve">Results of generalized additive models (GAM) showing the salinity level that optimizes nekton biodiversity in the Barataria Estuary (vertical line).  Diversity is the Shannon-Wiener uncertainty index, which is unitless, and richness is the number of species.   Data are from </w:t>
      </w:r>
      <w:r w:rsidRPr="00596095">
        <w:rPr>
          <w:rFonts w:ascii="Arial" w:hAnsi="Arial" w:cs="Arial"/>
          <w:b/>
          <w:sz w:val="20"/>
          <w:szCs w:val="20"/>
        </w:rPr>
        <w:t>inland gill nets sampled during September-December 1998-2011</w:t>
      </w:r>
      <w:r w:rsidRPr="00596095">
        <w:rPr>
          <w:rFonts w:ascii="Arial" w:hAnsi="Arial" w:cs="Arial"/>
          <w:sz w:val="20"/>
          <w:szCs w:val="20"/>
        </w:rPr>
        <w:t xml:space="preserve">. </w:t>
      </w:r>
    </w:p>
    <w:p w:rsidR="00A110F1" w:rsidRPr="00596095" w:rsidRDefault="00A110F1" w:rsidP="00A110F1">
      <w:pPr>
        <w:jc w:val="center"/>
        <w:rPr>
          <w:rFonts w:ascii="Arial" w:hAnsi="Arial" w:cs="Arial"/>
          <w:noProof/>
          <w:sz w:val="20"/>
          <w:szCs w:val="20"/>
        </w:rPr>
      </w:pPr>
      <w:r w:rsidRPr="00596095">
        <w:rPr>
          <w:rFonts w:ascii="Arial" w:hAnsi="Arial" w:cs="Arial"/>
          <w:noProof/>
          <w:sz w:val="20"/>
          <w:szCs w:val="20"/>
        </w:rPr>
        <w:lastRenderedPageBreak/>
        <w:drawing>
          <wp:inline distT="0" distB="0" distL="0" distR="0">
            <wp:extent cx="4814854" cy="4525963"/>
            <wp:effectExtent l="19050" t="0" r="4796" b="0"/>
            <wp:docPr id="48" name="Picture 45"/>
            <wp:cNvGraphicFramePr/>
            <a:graphic xmlns:a="http://schemas.openxmlformats.org/drawingml/2006/main">
              <a:graphicData uri="http://schemas.openxmlformats.org/drawingml/2006/picture">
                <pic:pic xmlns:pic="http://schemas.openxmlformats.org/drawingml/2006/picture">
                  <pic:nvPicPr>
                    <pic:cNvPr id="30722" name="Picture 2"/>
                    <pic:cNvPicPr>
                      <a:picLocks noGrp="1" noChangeAspect="1" noChangeArrowheads="1"/>
                    </pic:cNvPicPr>
                  </pic:nvPicPr>
                  <pic:blipFill>
                    <a:blip r:embed="rId52" cstate="print"/>
                    <a:srcRect/>
                    <a:stretch>
                      <a:fillRect/>
                    </a:stretch>
                  </pic:blipFill>
                  <pic:spPr bwMode="auto">
                    <a:xfrm>
                      <a:off x="0" y="0"/>
                      <a:ext cx="4814854" cy="4525963"/>
                    </a:xfrm>
                    <a:prstGeom prst="rect">
                      <a:avLst/>
                    </a:prstGeom>
                    <a:noFill/>
                    <a:ln w="9525">
                      <a:noFill/>
                      <a:miter lim="800000"/>
                      <a:headEnd/>
                      <a:tailEnd/>
                    </a:ln>
                  </pic:spPr>
                </pic:pic>
              </a:graphicData>
            </a:graphic>
          </wp:inline>
        </w:drawing>
      </w:r>
    </w:p>
    <w:p w:rsidR="00A110F1" w:rsidRPr="00596095" w:rsidRDefault="00A110F1" w:rsidP="00A110F1">
      <w:pPr>
        <w:ind w:left="720" w:firstLine="720"/>
        <w:rPr>
          <w:rFonts w:ascii="Arial" w:hAnsi="Arial" w:cs="Arial"/>
          <w:noProof/>
          <w:sz w:val="20"/>
          <w:szCs w:val="20"/>
        </w:rPr>
      </w:pPr>
      <w:r w:rsidRPr="00596095">
        <w:rPr>
          <w:rFonts w:ascii="Arial" w:hAnsi="Arial" w:cs="Arial"/>
          <w:noProof/>
          <w:sz w:val="20"/>
          <w:szCs w:val="20"/>
        </w:rPr>
        <w:t xml:space="preserve">Figure 27.  </w:t>
      </w:r>
      <w:r w:rsidRPr="00596095">
        <w:rPr>
          <w:rFonts w:ascii="Arial" w:hAnsi="Arial" w:cs="Arial"/>
          <w:sz w:val="20"/>
          <w:szCs w:val="20"/>
        </w:rPr>
        <w:t xml:space="preserve">Results of generalized additive models (GAM) showing the salinity level that optimizes nekton biodiversity in the Barataria Estuary (vertical line).  Diversity is the Shannon-Wiener uncertainty index, which is unitless, and richness is the number of species.   Data are from </w:t>
      </w:r>
      <w:r w:rsidRPr="00596095">
        <w:rPr>
          <w:rFonts w:ascii="Arial" w:hAnsi="Arial" w:cs="Arial"/>
          <w:b/>
          <w:sz w:val="20"/>
          <w:szCs w:val="20"/>
        </w:rPr>
        <w:t>seines sampled during September-December 1991-2011</w:t>
      </w:r>
      <w:r w:rsidRPr="00596095">
        <w:rPr>
          <w:rFonts w:ascii="Arial" w:hAnsi="Arial" w:cs="Arial"/>
          <w:sz w:val="20"/>
          <w:szCs w:val="20"/>
        </w:rPr>
        <w:t xml:space="preserve">. </w:t>
      </w:r>
    </w:p>
    <w:p w:rsidR="00A110F1" w:rsidRPr="00596095" w:rsidRDefault="00A110F1" w:rsidP="00A110F1">
      <w:pPr>
        <w:jc w:val="center"/>
        <w:rPr>
          <w:rFonts w:ascii="Arial" w:hAnsi="Arial" w:cs="Arial"/>
          <w:noProof/>
          <w:sz w:val="20"/>
          <w:szCs w:val="20"/>
        </w:rPr>
      </w:pPr>
      <w:r w:rsidRPr="00596095">
        <w:rPr>
          <w:rFonts w:ascii="Arial" w:hAnsi="Arial" w:cs="Arial"/>
          <w:noProof/>
          <w:sz w:val="20"/>
          <w:szCs w:val="20"/>
        </w:rPr>
        <w:lastRenderedPageBreak/>
        <w:drawing>
          <wp:inline distT="0" distB="0" distL="0" distR="0">
            <wp:extent cx="4814854" cy="4525963"/>
            <wp:effectExtent l="19050" t="0" r="4796" b="0"/>
            <wp:docPr id="49" name="Picture 46"/>
            <wp:cNvGraphicFramePr/>
            <a:graphic xmlns:a="http://schemas.openxmlformats.org/drawingml/2006/main">
              <a:graphicData uri="http://schemas.openxmlformats.org/drawingml/2006/picture">
                <pic:pic xmlns:pic="http://schemas.openxmlformats.org/drawingml/2006/picture">
                  <pic:nvPicPr>
                    <pic:cNvPr id="32770" name="Picture 2"/>
                    <pic:cNvPicPr>
                      <a:picLocks noGrp="1" noChangeAspect="1" noChangeArrowheads="1"/>
                    </pic:cNvPicPr>
                  </pic:nvPicPr>
                  <pic:blipFill>
                    <a:blip r:embed="rId53" cstate="print"/>
                    <a:srcRect/>
                    <a:stretch>
                      <a:fillRect/>
                    </a:stretch>
                  </pic:blipFill>
                  <pic:spPr bwMode="auto">
                    <a:xfrm>
                      <a:off x="0" y="0"/>
                      <a:ext cx="4814854" cy="4525963"/>
                    </a:xfrm>
                    <a:prstGeom prst="rect">
                      <a:avLst/>
                    </a:prstGeom>
                    <a:noFill/>
                    <a:ln w="9525">
                      <a:noFill/>
                      <a:miter lim="800000"/>
                      <a:headEnd/>
                      <a:tailEnd/>
                    </a:ln>
                  </pic:spPr>
                </pic:pic>
              </a:graphicData>
            </a:graphic>
          </wp:inline>
        </w:drawing>
      </w:r>
    </w:p>
    <w:p w:rsidR="00A110F1" w:rsidRPr="00596095" w:rsidRDefault="00A110F1" w:rsidP="00A110F1">
      <w:pPr>
        <w:ind w:firstLine="720"/>
        <w:rPr>
          <w:rFonts w:ascii="Arial" w:hAnsi="Arial" w:cs="Arial"/>
          <w:noProof/>
          <w:sz w:val="20"/>
          <w:szCs w:val="20"/>
        </w:rPr>
      </w:pPr>
      <w:r w:rsidRPr="00596095">
        <w:rPr>
          <w:rFonts w:ascii="Arial" w:hAnsi="Arial" w:cs="Arial"/>
          <w:noProof/>
          <w:sz w:val="20"/>
          <w:szCs w:val="20"/>
        </w:rPr>
        <w:t xml:space="preserve">Figure 28.  </w:t>
      </w:r>
      <w:r w:rsidRPr="00596095">
        <w:rPr>
          <w:rFonts w:ascii="Arial" w:hAnsi="Arial" w:cs="Arial"/>
          <w:sz w:val="20"/>
          <w:szCs w:val="20"/>
        </w:rPr>
        <w:t xml:space="preserve">Results of generalized additive models (GAM) showing the salinity level that optimizes nekton biodiversity in the Barataria Estuary (vertical line).  Diversity is the Shannon-Wiener uncertainty index, which is unitless, and richness is the number of species.   Data are from </w:t>
      </w:r>
      <w:r w:rsidRPr="00596095">
        <w:rPr>
          <w:rFonts w:ascii="Arial" w:hAnsi="Arial" w:cs="Arial"/>
          <w:b/>
          <w:sz w:val="20"/>
          <w:szCs w:val="20"/>
        </w:rPr>
        <w:t>16-ft. trawls sampled during October-December 1991-2011</w:t>
      </w:r>
      <w:r w:rsidRPr="00596095">
        <w:rPr>
          <w:rFonts w:ascii="Arial" w:hAnsi="Arial" w:cs="Arial"/>
          <w:sz w:val="20"/>
          <w:szCs w:val="20"/>
        </w:rPr>
        <w:t xml:space="preserve">. </w:t>
      </w:r>
    </w:p>
    <w:p w:rsidR="00503428" w:rsidRPr="00596095" w:rsidRDefault="00503428">
      <w:pPr>
        <w:rPr>
          <w:rFonts w:ascii="Arial" w:hAnsi="Arial" w:cs="Arial"/>
          <w:sz w:val="20"/>
          <w:szCs w:val="20"/>
        </w:rPr>
      </w:pPr>
      <w:r w:rsidRPr="00596095">
        <w:rPr>
          <w:rFonts w:ascii="Arial" w:hAnsi="Arial" w:cs="Arial"/>
          <w:sz w:val="20"/>
          <w:szCs w:val="20"/>
        </w:rPr>
        <w:br w:type="page"/>
      </w:r>
    </w:p>
    <w:p w:rsidR="004906F0" w:rsidRPr="00596095" w:rsidRDefault="004906F0" w:rsidP="004906F0">
      <w:pPr>
        <w:rPr>
          <w:rFonts w:ascii="Arial" w:hAnsi="Arial" w:cs="Arial"/>
          <w:sz w:val="20"/>
          <w:szCs w:val="20"/>
          <w:u w:val="single"/>
        </w:rPr>
      </w:pPr>
      <w:r w:rsidRPr="00596095">
        <w:rPr>
          <w:rFonts w:ascii="Arial" w:hAnsi="Arial" w:cs="Arial"/>
          <w:sz w:val="20"/>
          <w:szCs w:val="20"/>
          <w:u w:val="single"/>
        </w:rPr>
        <w:lastRenderedPageBreak/>
        <w:t>Changes in community structure following Davis Pond freshwater diversion</w:t>
      </w:r>
    </w:p>
    <w:p w:rsidR="002568EA" w:rsidRPr="00596095" w:rsidRDefault="002568EA" w:rsidP="002568EA">
      <w:pPr>
        <w:ind w:firstLine="720"/>
        <w:rPr>
          <w:rFonts w:ascii="Arial" w:hAnsi="Arial" w:cs="Arial"/>
          <w:sz w:val="20"/>
          <w:szCs w:val="20"/>
        </w:rPr>
      </w:pPr>
      <w:r w:rsidRPr="00596095">
        <w:rPr>
          <w:rFonts w:ascii="Arial" w:hAnsi="Arial" w:cs="Arial"/>
          <w:sz w:val="20"/>
          <w:szCs w:val="20"/>
        </w:rPr>
        <w:t xml:space="preserve">Following the Davis Pond diversion, there were statistically significant shifts in nekton community structure during fall months in the lower Barataria estuary (MRPP; T &gt; 23.0; </w:t>
      </w:r>
      <w:r w:rsidRPr="00596095">
        <w:rPr>
          <w:rFonts w:ascii="Arial" w:hAnsi="Arial" w:cs="Arial"/>
          <w:i/>
          <w:sz w:val="20"/>
          <w:szCs w:val="20"/>
        </w:rPr>
        <w:t>P</w:t>
      </w:r>
      <w:r w:rsidRPr="00596095">
        <w:rPr>
          <w:rFonts w:ascii="Arial" w:hAnsi="Arial" w:cs="Arial"/>
          <w:sz w:val="20"/>
          <w:szCs w:val="20"/>
        </w:rPr>
        <w:t xml:space="preserve"> &lt; 0.0001 for all gear types).  However, the strength of the changes in species composition was very weak (MRPP; A &lt; 0.01 for all gear types).  These relatively minor but significant changes likely result from having large samples sizes for each gear type (inland gill net samples were excluded from this analysis because there were so few samples for each treatment group).  </w:t>
      </w:r>
      <w:proofErr w:type="spellStart"/>
      <w:r w:rsidRPr="00596095">
        <w:rPr>
          <w:rFonts w:ascii="Arial" w:hAnsi="Arial" w:cs="Arial"/>
          <w:sz w:val="20"/>
          <w:szCs w:val="20"/>
        </w:rPr>
        <w:t>Pairwise</w:t>
      </w:r>
      <w:proofErr w:type="spellEnd"/>
      <w:r w:rsidRPr="00596095">
        <w:rPr>
          <w:rFonts w:ascii="Arial" w:hAnsi="Arial" w:cs="Arial"/>
          <w:sz w:val="20"/>
          <w:szCs w:val="20"/>
        </w:rPr>
        <w:t xml:space="preserve"> comparisons of community structure by year indicated that the Davis Pond diversion likely had a very weak effect on changes in the marine gill net assemblage during fall.  For all gear types, the number of pre-diversion years that were significantly different from each other, as well as post-diversion years compared to one another, was approximately the same as the number of pre- versus post-diversion comparisons.</w:t>
      </w:r>
    </w:p>
    <w:p w:rsidR="00A242C1" w:rsidRDefault="002568EA" w:rsidP="002568EA">
      <w:pPr>
        <w:ind w:firstLine="720"/>
        <w:rPr>
          <w:rFonts w:ascii="Arial" w:hAnsi="Arial" w:cs="Arial"/>
          <w:sz w:val="20"/>
          <w:szCs w:val="20"/>
        </w:rPr>
      </w:pPr>
      <w:r w:rsidRPr="00596095">
        <w:rPr>
          <w:rFonts w:ascii="Arial" w:hAnsi="Arial" w:cs="Arial"/>
          <w:sz w:val="20"/>
          <w:szCs w:val="20"/>
        </w:rPr>
        <w:t>A few species were significantly responsible for the observed, but weak, changes in community structure following the diversion during fall months.  The species are those on the CCA joint plots (Figures 29-31) that are at the extreme ends of axes 1 and 2.  Similar to the spring-summer CCA, marine gill nets showed the most obvious changes in community structure following the diversion at Davis Pond (Figure 29).  For example, Channel catfish and Largemouth bass increased in gill net abundance following the diversion</w:t>
      </w:r>
      <w:r w:rsidR="00B63D1A" w:rsidRPr="00596095">
        <w:rPr>
          <w:rFonts w:ascii="Arial" w:hAnsi="Arial" w:cs="Arial"/>
          <w:sz w:val="20"/>
          <w:szCs w:val="20"/>
        </w:rPr>
        <w:t xml:space="preserve"> during fall</w:t>
      </w:r>
      <w:r w:rsidRPr="00596095">
        <w:rPr>
          <w:rFonts w:ascii="Arial" w:hAnsi="Arial" w:cs="Arial"/>
          <w:sz w:val="20"/>
          <w:szCs w:val="20"/>
        </w:rPr>
        <w:t>, and were associated with lower salinity conditions.  Conversely, there were slight decreases in Bluefish, Atlantic bumper, and Florida pompano as salinity decreased</w:t>
      </w:r>
      <w:r w:rsidR="00B63D1A" w:rsidRPr="00596095">
        <w:rPr>
          <w:rFonts w:ascii="Arial" w:hAnsi="Arial" w:cs="Arial"/>
          <w:sz w:val="20"/>
          <w:szCs w:val="20"/>
        </w:rPr>
        <w:t xml:space="preserve"> after the diversion</w:t>
      </w:r>
      <w:r w:rsidRPr="00596095">
        <w:rPr>
          <w:rFonts w:ascii="Arial" w:hAnsi="Arial" w:cs="Arial"/>
          <w:sz w:val="20"/>
          <w:szCs w:val="20"/>
        </w:rPr>
        <w:t xml:space="preserve">.  </w:t>
      </w:r>
      <w:r w:rsidR="00B63D1A" w:rsidRPr="00596095">
        <w:rPr>
          <w:rFonts w:ascii="Arial" w:hAnsi="Arial" w:cs="Arial"/>
          <w:sz w:val="20"/>
          <w:szCs w:val="20"/>
        </w:rPr>
        <w:t xml:space="preserve">Skipjack herring also declined in abundance following the diversion, but it was not related to changes in salinity.  </w:t>
      </w:r>
    </w:p>
    <w:p w:rsidR="00B63D1A" w:rsidRPr="00596095" w:rsidRDefault="006A7787" w:rsidP="002568EA">
      <w:pPr>
        <w:ind w:firstLine="720"/>
        <w:rPr>
          <w:rFonts w:ascii="Arial" w:hAnsi="Arial" w:cs="Arial"/>
          <w:sz w:val="20"/>
          <w:szCs w:val="20"/>
        </w:rPr>
      </w:pPr>
      <w:r w:rsidRPr="00596095">
        <w:rPr>
          <w:rFonts w:ascii="Arial" w:hAnsi="Arial" w:cs="Arial"/>
          <w:sz w:val="20"/>
          <w:szCs w:val="20"/>
        </w:rPr>
        <w:t>Very minor changes in community structure were observed with seine and trawl assemblages following the diversion.  For sein</w:t>
      </w:r>
      <w:r w:rsidR="00242D9F" w:rsidRPr="00596095">
        <w:rPr>
          <w:rFonts w:ascii="Arial" w:hAnsi="Arial" w:cs="Arial"/>
          <w:sz w:val="20"/>
          <w:szCs w:val="20"/>
        </w:rPr>
        <w:t xml:space="preserve">es, </w:t>
      </w:r>
      <w:proofErr w:type="spellStart"/>
      <w:r w:rsidR="00242D9F" w:rsidRPr="00596095">
        <w:rPr>
          <w:rFonts w:ascii="Arial" w:hAnsi="Arial" w:cs="Arial"/>
          <w:sz w:val="20"/>
          <w:szCs w:val="20"/>
        </w:rPr>
        <w:t>Xanthid</w:t>
      </w:r>
      <w:proofErr w:type="spellEnd"/>
      <w:r w:rsidR="00242D9F" w:rsidRPr="00596095">
        <w:rPr>
          <w:rFonts w:ascii="Arial" w:hAnsi="Arial" w:cs="Arial"/>
          <w:sz w:val="20"/>
          <w:szCs w:val="20"/>
        </w:rPr>
        <w:t xml:space="preserve"> mud crab species</w:t>
      </w:r>
      <w:r w:rsidRPr="00596095">
        <w:rPr>
          <w:rFonts w:ascii="Arial" w:hAnsi="Arial" w:cs="Arial"/>
          <w:sz w:val="20"/>
          <w:szCs w:val="20"/>
        </w:rPr>
        <w:t xml:space="preserve"> increased in post-diversion samples, while Florida pompano and Southern kingfish decreased (Figure 30).  </w:t>
      </w:r>
      <w:r w:rsidR="00242D9F" w:rsidRPr="00596095">
        <w:rPr>
          <w:rFonts w:ascii="Arial" w:hAnsi="Arial" w:cs="Arial"/>
          <w:sz w:val="20"/>
          <w:szCs w:val="20"/>
        </w:rPr>
        <w:t>For trawls</w:t>
      </w:r>
      <w:r w:rsidRPr="00596095">
        <w:rPr>
          <w:rFonts w:ascii="Arial" w:hAnsi="Arial" w:cs="Arial"/>
          <w:sz w:val="20"/>
          <w:szCs w:val="20"/>
        </w:rPr>
        <w:t xml:space="preserve">, </w:t>
      </w:r>
      <w:proofErr w:type="spellStart"/>
      <w:r w:rsidRPr="00596095">
        <w:rPr>
          <w:rFonts w:ascii="Arial" w:hAnsi="Arial" w:cs="Arial"/>
          <w:sz w:val="20"/>
          <w:szCs w:val="20"/>
        </w:rPr>
        <w:t>Daggerblade</w:t>
      </w:r>
      <w:proofErr w:type="spellEnd"/>
      <w:r w:rsidRPr="00596095">
        <w:rPr>
          <w:rFonts w:ascii="Arial" w:hAnsi="Arial" w:cs="Arial"/>
          <w:sz w:val="20"/>
          <w:szCs w:val="20"/>
        </w:rPr>
        <w:t xml:space="preserve"> grass shrimp increased followed the diversion, and Southern hake decreased </w:t>
      </w:r>
      <w:r w:rsidR="00F03D90" w:rsidRPr="00596095">
        <w:rPr>
          <w:rFonts w:ascii="Arial" w:hAnsi="Arial" w:cs="Arial"/>
          <w:sz w:val="20"/>
          <w:szCs w:val="20"/>
        </w:rPr>
        <w:t xml:space="preserve">in post-diversion samples </w:t>
      </w:r>
      <w:r w:rsidRPr="00596095">
        <w:rPr>
          <w:rFonts w:ascii="Arial" w:hAnsi="Arial" w:cs="Arial"/>
          <w:sz w:val="20"/>
          <w:szCs w:val="20"/>
        </w:rPr>
        <w:t>(Figure 31).</w:t>
      </w:r>
      <w:r w:rsidR="00B63D1A" w:rsidRPr="00596095">
        <w:rPr>
          <w:rFonts w:ascii="Arial" w:hAnsi="Arial" w:cs="Arial"/>
          <w:sz w:val="20"/>
          <w:szCs w:val="20"/>
        </w:rPr>
        <w:t xml:space="preserve"> </w:t>
      </w:r>
    </w:p>
    <w:p w:rsidR="002568EA" w:rsidRPr="00596095" w:rsidRDefault="002568EA" w:rsidP="002568EA">
      <w:pPr>
        <w:ind w:firstLine="720"/>
        <w:rPr>
          <w:rFonts w:ascii="Arial" w:hAnsi="Arial" w:cs="Arial"/>
          <w:sz w:val="20"/>
          <w:szCs w:val="20"/>
        </w:rPr>
      </w:pPr>
      <w:r w:rsidRPr="00596095">
        <w:rPr>
          <w:rFonts w:ascii="Arial" w:hAnsi="Arial" w:cs="Arial"/>
          <w:sz w:val="20"/>
          <w:szCs w:val="20"/>
        </w:rPr>
        <w:t xml:space="preserve">  </w:t>
      </w:r>
    </w:p>
    <w:p w:rsidR="00157145" w:rsidRPr="00596095" w:rsidRDefault="00157145">
      <w:pPr>
        <w:rPr>
          <w:rFonts w:ascii="Arial" w:hAnsi="Arial" w:cs="Arial"/>
          <w:sz w:val="20"/>
          <w:szCs w:val="20"/>
        </w:rPr>
      </w:pPr>
      <w:r w:rsidRPr="00596095">
        <w:rPr>
          <w:rFonts w:ascii="Arial" w:hAnsi="Arial" w:cs="Arial"/>
          <w:sz w:val="20"/>
          <w:szCs w:val="20"/>
        </w:rPr>
        <w:br w:type="page"/>
      </w:r>
    </w:p>
    <w:p w:rsidR="00157145" w:rsidRPr="00596095" w:rsidRDefault="00DA7CB8" w:rsidP="00157145">
      <w:pPr>
        <w:rPr>
          <w:rFonts w:ascii="Arial" w:hAnsi="Arial" w:cs="Arial"/>
          <w:noProof/>
          <w:sz w:val="20"/>
          <w:szCs w:val="20"/>
        </w:rPr>
      </w:pPr>
      <w:r>
        <w:rPr>
          <w:rFonts w:ascii="Arial" w:hAnsi="Arial" w:cs="Arial"/>
          <w:noProof/>
          <w:sz w:val="20"/>
          <w:szCs w:val="20"/>
        </w:rPr>
        <w:lastRenderedPageBreak/>
        <w:drawing>
          <wp:inline distT="0" distB="0" distL="0" distR="0">
            <wp:extent cx="5943600" cy="5022574"/>
            <wp:effectExtent l="19050" t="19050" r="19050" b="25676"/>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cstate="print"/>
                    <a:srcRect/>
                    <a:stretch>
                      <a:fillRect/>
                    </a:stretch>
                  </pic:blipFill>
                  <pic:spPr bwMode="auto">
                    <a:xfrm>
                      <a:off x="0" y="0"/>
                      <a:ext cx="5943600" cy="5022574"/>
                    </a:xfrm>
                    <a:prstGeom prst="rect">
                      <a:avLst/>
                    </a:prstGeom>
                    <a:noFill/>
                    <a:ln w="9525">
                      <a:solidFill>
                        <a:schemeClr val="tx1">
                          <a:lumMod val="50000"/>
                          <a:lumOff val="50000"/>
                        </a:schemeClr>
                      </a:solidFill>
                      <a:miter lim="800000"/>
                      <a:headEnd/>
                      <a:tailEnd/>
                    </a:ln>
                  </pic:spPr>
                </pic:pic>
              </a:graphicData>
            </a:graphic>
          </wp:inline>
        </w:drawing>
      </w:r>
    </w:p>
    <w:p w:rsidR="00157145" w:rsidRPr="00596095" w:rsidRDefault="00157145" w:rsidP="00157145">
      <w:pPr>
        <w:ind w:firstLine="720"/>
        <w:rPr>
          <w:rFonts w:ascii="Arial" w:hAnsi="Arial" w:cs="Arial"/>
          <w:sz w:val="20"/>
          <w:szCs w:val="20"/>
        </w:rPr>
      </w:pPr>
      <w:r w:rsidRPr="00596095">
        <w:rPr>
          <w:rFonts w:ascii="Arial" w:hAnsi="Arial" w:cs="Arial"/>
          <w:noProof/>
          <w:sz w:val="20"/>
          <w:szCs w:val="20"/>
        </w:rPr>
        <w:t>Figure 29.  A CCA joint plot with convex hulls outlining the distribution</w:t>
      </w:r>
      <w:r w:rsidR="00DA7CB8">
        <w:rPr>
          <w:rFonts w:ascii="Arial" w:hAnsi="Arial" w:cs="Arial"/>
          <w:noProof/>
          <w:sz w:val="20"/>
          <w:szCs w:val="20"/>
        </w:rPr>
        <w:t>s</w:t>
      </w:r>
      <w:r w:rsidRPr="00596095">
        <w:rPr>
          <w:rFonts w:ascii="Arial" w:hAnsi="Arial" w:cs="Arial"/>
          <w:noProof/>
          <w:sz w:val="20"/>
          <w:szCs w:val="20"/>
        </w:rPr>
        <w:t xml:space="preserve"> of sample scores on axes 1 and 2.  The two distributions shown (</w:t>
      </w:r>
      <w:r w:rsidR="00DA7CB8">
        <w:rPr>
          <w:rFonts w:ascii="Arial" w:hAnsi="Arial" w:cs="Arial"/>
          <w:noProof/>
          <w:sz w:val="20"/>
          <w:szCs w:val="20"/>
        </w:rPr>
        <w:t>open and closed trangles</w:t>
      </w:r>
      <w:r w:rsidRPr="00596095">
        <w:rPr>
          <w:rFonts w:ascii="Arial" w:hAnsi="Arial" w:cs="Arial"/>
          <w:noProof/>
          <w:sz w:val="20"/>
          <w:szCs w:val="20"/>
        </w:rPr>
        <w:t>) are samples taken before and after the operation of the Davis Pond freshwater diversion structure (March 2002) in the upper Barataria estuary.  Salinity was the independent variable (</w:t>
      </w:r>
      <w:r w:rsidR="00DA7CB8">
        <w:rPr>
          <w:rFonts w:ascii="Arial" w:hAnsi="Arial" w:cs="Arial"/>
          <w:noProof/>
          <w:sz w:val="20"/>
          <w:szCs w:val="20"/>
        </w:rPr>
        <w:t>black</w:t>
      </w:r>
      <w:r w:rsidRPr="00596095">
        <w:rPr>
          <w:rFonts w:ascii="Arial" w:hAnsi="Arial" w:cs="Arial"/>
          <w:noProof/>
          <w:sz w:val="20"/>
          <w:szCs w:val="20"/>
        </w:rPr>
        <w:t xml:space="preserve"> arrow).   </w:t>
      </w:r>
    </w:p>
    <w:p w:rsidR="00157145" w:rsidRPr="00596095" w:rsidRDefault="00561BEF" w:rsidP="00157145">
      <w:pPr>
        <w:rPr>
          <w:rFonts w:ascii="Arial" w:hAnsi="Arial" w:cs="Arial"/>
          <w:noProof/>
          <w:sz w:val="20"/>
          <w:szCs w:val="20"/>
        </w:rPr>
      </w:pPr>
      <w:r>
        <w:rPr>
          <w:rFonts w:ascii="Arial" w:hAnsi="Arial" w:cs="Arial"/>
          <w:noProof/>
          <w:sz w:val="20"/>
          <w:szCs w:val="20"/>
        </w:rPr>
        <w:lastRenderedPageBreak/>
        <w:drawing>
          <wp:inline distT="0" distB="0" distL="0" distR="0">
            <wp:extent cx="5943600" cy="4989201"/>
            <wp:effectExtent l="19050" t="19050" r="19050" b="20949"/>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srcRect/>
                    <a:stretch>
                      <a:fillRect/>
                    </a:stretch>
                  </pic:blipFill>
                  <pic:spPr bwMode="auto">
                    <a:xfrm>
                      <a:off x="0" y="0"/>
                      <a:ext cx="5943600" cy="4989201"/>
                    </a:xfrm>
                    <a:prstGeom prst="rect">
                      <a:avLst/>
                    </a:prstGeom>
                    <a:noFill/>
                    <a:ln w="9525">
                      <a:solidFill>
                        <a:schemeClr val="tx1">
                          <a:lumMod val="50000"/>
                          <a:lumOff val="50000"/>
                        </a:schemeClr>
                      </a:solidFill>
                      <a:miter lim="800000"/>
                      <a:headEnd/>
                      <a:tailEnd/>
                    </a:ln>
                  </pic:spPr>
                </pic:pic>
              </a:graphicData>
            </a:graphic>
          </wp:inline>
        </w:drawing>
      </w:r>
    </w:p>
    <w:p w:rsidR="00157145" w:rsidRPr="00596095" w:rsidRDefault="00157145" w:rsidP="00157145">
      <w:pPr>
        <w:ind w:firstLine="720"/>
        <w:rPr>
          <w:rFonts w:ascii="Arial" w:hAnsi="Arial" w:cs="Arial"/>
          <w:sz w:val="20"/>
          <w:szCs w:val="20"/>
        </w:rPr>
      </w:pPr>
      <w:r w:rsidRPr="00596095">
        <w:rPr>
          <w:rFonts w:ascii="Arial" w:hAnsi="Arial" w:cs="Arial"/>
          <w:noProof/>
          <w:sz w:val="20"/>
          <w:szCs w:val="20"/>
        </w:rPr>
        <w:t>Figure 30.  A CCA joint plot with convex hulls outlining the distribution of sample scores on axes 1 and 2.  The two distributions shown (</w:t>
      </w:r>
      <w:r w:rsidR="003C5BCA">
        <w:rPr>
          <w:rFonts w:ascii="Arial" w:hAnsi="Arial" w:cs="Arial"/>
          <w:noProof/>
          <w:sz w:val="20"/>
          <w:szCs w:val="20"/>
        </w:rPr>
        <w:t>open and closed triangles</w:t>
      </w:r>
      <w:r w:rsidRPr="00596095">
        <w:rPr>
          <w:rFonts w:ascii="Arial" w:hAnsi="Arial" w:cs="Arial"/>
          <w:noProof/>
          <w:sz w:val="20"/>
          <w:szCs w:val="20"/>
        </w:rPr>
        <w:t xml:space="preserve">) are samples taken before and after the operation of the Davis Pond freshwater diversion structure (March 2002) in the upper Barataria estuary.  Salinity was the independent variable (purple arrow).   </w:t>
      </w:r>
    </w:p>
    <w:p w:rsidR="00157145" w:rsidRPr="00596095" w:rsidRDefault="00CC35E3" w:rsidP="00157145">
      <w:pPr>
        <w:rPr>
          <w:rFonts w:ascii="Arial" w:hAnsi="Arial" w:cs="Arial"/>
          <w:noProof/>
          <w:sz w:val="20"/>
          <w:szCs w:val="20"/>
        </w:rPr>
      </w:pPr>
      <w:r>
        <w:rPr>
          <w:rFonts w:ascii="Arial" w:hAnsi="Arial" w:cs="Arial"/>
          <w:noProof/>
          <w:sz w:val="20"/>
          <w:szCs w:val="20"/>
        </w:rPr>
        <w:lastRenderedPageBreak/>
        <w:drawing>
          <wp:inline distT="0" distB="0" distL="0" distR="0">
            <wp:extent cx="5943600" cy="4897010"/>
            <wp:effectExtent l="19050" t="19050" r="19050" b="17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cstate="print"/>
                    <a:srcRect/>
                    <a:stretch>
                      <a:fillRect/>
                    </a:stretch>
                  </pic:blipFill>
                  <pic:spPr bwMode="auto">
                    <a:xfrm>
                      <a:off x="0" y="0"/>
                      <a:ext cx="5943600" cy="4897010"/>
                    </a:xfrm>
                    <a:prstGeom prst="rect">
                      <a:avLst/>
                    </a:prstGeom>
                    <a:noFill/>
                    <a:ln w="9525">
                      <a:solidFill>
                        <a:schemeClr val="tx1">
                          <a:lumMod val="50000"/>
                          <a:lumOff val="50000"/>
                        </a:schemeClr>
                      </a:solidFill>
                      <a:miter lim="800000"/>
                      <a:headEnd/>
                      <a:tailEnd/>
                    </a:ln>
                  </pic:spPr>
                </pic:pic>
              </a:graphicData>
            </a:graphic>
          </wp:inline>
        </w:drawing>
      </w:r>
    </w:p>
    <w:p w:rsidR="00157145" w:rsidRPr="00596095" w:rsidRDefault="00157145" w:rsidP="00157145">
      <w:pPr>
        <w:ind w:firstLine="720"/>
        <w:rPr>
          <w:rFonts w:ascii="Arial" w:hAnsi="Arial" w:cs="Arial"/>
          <w:sz w:val="20"/>
          <w:szCs w:val="20"/>
        </w:rPr>
      </w:pPr>
      <w:r w:rsidRPr="00596095">
        <w:rPr>
          <w:rFonts w:ascii="Arial" w:hAnsi="Arial" w:cs="Arial"/>
          <w:noProof/>
          <w:sz w:val="20"/>
          <w:szCs w:val="20"/>
        </w:rPr>
        <w:t>Figure 31.  A CCA joint plot with convex hulls outlining the distribution</w:t>
      </w:r>
      <w:r w:rsidR="00CC35E3">
        <w:rPr>
          <w:rFonts w:ascii="Arial" w:hAnsi="Arial" w:cs="Arial"/>
          <w:noProof/>
          <w:sz w:val="20"/>
          <w:szCs w:val="20"/>
        </w:rPr>
        <w:t>s</w:t>
      </w:r>
      <w:r w:rsidRPr="00596095">
        <w:rPr>
          <w:rFonts w:ascii="Arial" w:hAnsi="Arial" w:cs="Arial"/>
          <w:noProof/>
          <w:sz w:val="20"/>
          <w:szCs w:val="20"/>
        </w:rPr>
        <w:t xml:space="preserve"> of sample scores on axes 1 and 2.  The two distributions shown (</w:t>
      </w:r>
      <w:r w:rsidR="00CC35E3">
        <w:rPr>
          <w:rFonts w:ascii="Arial" w:hAnsi="Arial" w:cs="Arial"/>
          <w:noProof/>
          <w:sz w:val="20"/>
          <w:szCs w:val="20"/>
        </w:rPr>
        <w:t>open and closed triangles</w:t>
      </w:r>
      <w:r w:rsidRPr="00596095">
        <w:rPr>
          <w:rFonts w:ascii="Arial" w:hAnsi="Arial" w:cs="Arial"/>
          <w:noProof/>
          <w:sz w:val="20"/>
          <w:szCs w:val="20"/>
        </w:rPr>
        <w:t>) are samples taken before and after the operation of the Davis Pond freshwater diversion structure (March 2002) in the upper Barataria estuary.  Salinity was the independent variable (</w:t>
      </w:r>
      <w:r w:rsidR="00CC35E3">
        <w:rPr>
          <w:rFonts w:ascii="Arial" w:hAnsi="Arial" w:cs="Arial"/>
          <w:noProof/>
          <w:sz w:val="20"/>
          <w:szCs w:val="20"/>
        </w:rPr>
        <w:t>black</w:t>
      </w:r>
      <w:r w:rsidRPr="00596095">
        <w:rPr>
          <w:rFonts w:ascii="Arial" w:hAnsi="Arial" w:cs="Arial"/>
          <w:noProof/>
          <w:sz w:val="20"/>
          <w:szCs w:val="20"/>
        </w:rPr>
        <w:t xml:space="preserve"> arrow).   </w:t>
      </w:r>
    </w:p>
    <w:p w:rsidR="00A23AF0" w:rsidRPr="00596095" w:rsidRDefault="00A23AF0">
      <w:pPr>
        <w:rPr>
          <w:rFonts w:ascii="Arial" w:hAnsi="Arial" w:cs="Arial"/>
          <w:sz w:val="20"/>
          <w:szCs w:val="20"/>
        </w:rPr>
      </w:pPr>
    </w:p>
    <w:p w:rsidR="00A23AF0" w:rsidRPr="00596095" w:rsidRDefault="00A23AF0">
      <w:pPr>
        <w:rPr>
          <w:rFonts w:ascii="Arial" w:hAnsi="Arial" w:cs="Arial"/>
          <w:sz w:val="20"/>
          <w:szCs w:val="20"/>
        </w:rPr>
      </w:pPr>
    </w:p>
    <w:p w:rsidR="00A23AF0" w:rsidRPr="00596095" w:rsidRDefault="00A23AF0">
      <w:pPr>
        <w:rPr>
          <w:rFonts w:ascii="Arial" w:hAnsi="Arial" w:cs="Arial"/>
          <w:sz w:val="20"/>
          <w:szCs w:val="20"/>
        </w:rPr>
      </w:pPr>
    </w:p>
    <w:p w:rsidR="00A23AF0" w:rsidRPr="00596095" w:rsidRDefault="00A23AF0">
      <w:pPr>
        <w:rPr>
          <w:rFonts w:ascii="Arial" w:hAnsi="Arial" w:cs="Arial"/>
          <w:sz w:val="20"/>
          <w:szCs w:val="20"/>
        </w:rPr>
      </w:pPr>
    </w:p>
    <w:p w:rsidR="00D45C40" w:rsidRPr="00596095" w:rsidRDefault="00B26474" w:rsidP="00157145">
      <w:pPr>
        <w:ind w:firstLine="720"/>
        <w:rPr>
          <w:rFonts w:ascii="Arial" w:hAnsi="Arial" w:cs="Arial"/>
          <w:noProof/>
          <w:sz w:val="20"/>
          <w:szCs w:val="20"/>
        </w:rPr>
      </w:pPr>
      <w:r w:rsidRPr="00596095">
        <w:rPr>
          <w:rFonts w:ascii="Arial" w:hAnsi="Arial" w:cs="Arial"/>
          <w:i/>
          <w:sz w:val="20"/>
          <w:szCs w:val="20"/>
        </w:rPr>
        <w:br w:type="page"/>
      </w:r>
    </w:p>
    <w:p w:rsidR="00F07FE4" w:rsidRPr="00752BF8" w:rsidRDefault="00732D8A">
      <w:pPr>
        <w:rPr>
          <w:rFonts w:ascii="Arial" w:hAnsi="Arial" w:cs="Arial"/>
          <w:sz w:val="20"/>
          <w:szCs w:val="20"/>
          <w:u w:val="single"/>
        </w:rPr>
      </w:pPr>
      <w:r>
        <w:rPr>
          <w:rFonts w:ascii="Arial" w:hAnsi="Arial" w:cs="Arial"/>
          <w:sz w:val="20"/>
          <w:szCs w:val="20"/>
          <w:u w:val="single"/>
        </w:rPr>
        <w:lastRenderedPageBreak/>
        <w:t xml:space="preserve">ADDENDUM: </w:t>
      </w:r>
      <w:r w:rsidR="00752BF8" w:rsidRPr="00752BF8">
        <w:rPr>
          <w:rFonts w:ascii="Arial" w:hAnsi="Arial" w:cs="Arial"/>
          <w:sz w:val="20"/>
          <w:szCs w:val="20"/>
          <w:u w:val="single"/>
        </w:rPr>
        <w:t xml:space="preserve">Influence of </w:t>
      </w:r>
      <w:r w:rsidR="00C376AC">
        <w:rPr>
          <w:rFonts w:ascii="Arial" w:hAnsi="Arial" w:cs="Arial"/>
          <w:sz w:val="20"/>
          <w:szCs w:val="20"/>
          <w:u w:val="single"/>
        </w:rPr>
        <w:t xml:space="preserve">hard and soft </w:t>
      </w:r>
      <w:r w:rsidR="00752BF8" w:rsidRPr="00752BF8">
        <w:rPr>
          <w:rFonts w:ascii="Arial" w:hAnsi="Arial" w:cs="Arial"/>
          <w:sz w:val="20"/>
          <w:szCs w:val="20"/>
          <w:u w:val="single"/>
        </w:rPr>
        <w:t xml:space="preserve">bottom </w:t>
      </w:r>
      <w:r w:rsidR="00C376AC">
        <w:rPr>
          <w:rFonts w:ascii="Arial" w:hAnsi="Arial" w:cs="Arial"/>
          <w:sz w:val="20"/>
          <w:szCs w:val="20"/>
          <w:u w:val="single"/>
        </w:rPr>
        <w:t>substrate</w:t>
      </w:r>
      <w:r w:rsidR="00752BF8" w:rsidRPr="00752BF8">
        <w:rPr>
          <w:rFonts w:ascii="Arial" w:hAnsi="Arial" w:cs="Arial"/>
          <w:sz w:val="20"/>
          <w:szCs w:val="20"/>
          <w:u w:val="single"/>
        </w:rPr>
        <w:t xml:space="preserve"> on nekton community structure</w:t>
      </w:r>
    </w:p>
    <w:p w:rsidR="00153156" w:rsidRDefault="00923C55">
      <w:pPr>
        <w:rPr>
          <w:rFonts w:ascii="Arial" w:hAnsi="Arial" w:cs="Arial"/>
          <w:sz w:val="20"/>
          <w:szCs w:val="20"/>
        </w:rPr>
      </w:pPr>
      <w:r>
        <w:rPr>
          <w:rFonts w:ascii="Arial" w:hAnsi="Arial" w:cs="Arial"/>
          <w:sz w:val="20"/>
          <w:szCs w:val="20"/>
        </w:rPr>
        <w:tab/>
        <w:t>During spring-summer months, there were significant, albeit slight, differences in nekton assemblages from hard substrates compared to those from soft substrates (MRPP</w:t>
      </w:r>
      <w:r w:rsidRPr="003E28F1">
        <w:rPr>
          <w:rFonts w:ascii="Arial" w:hAnsi="Arial" w:cs="Arial"/>
          <w:sz w:val="20"/>
          <w:szCs w:val="20"/>
        </w:rPr>
        <w:t xml:space="preserve">; </w:t>
      </w:r>
      <w:r w:rsidR="003E28F1" w:rsidRPr="003E28F1">
        <w:rPr>
          <w:rFonts w:ascii="Arial" w:hAnsi="Arial" w:cs="Arial"/>
          <w:sz w:val="20"/>
          <w:szCs w:val="20"/>
        </w:rPr>
        <w:t>A = 0.006</w:t>
      </w:r>
      <w:r w:rsidR="003E28F1">
        <w:rPr>
          <w:rFonts w:ascii="Arial" w:hAnsi="Arial" w:cs="Arial"/>
          <w:sz w:val="20"/>
          <w:szCs w:val="20"/>
        </w:rPr>
        <w:t xml:space="preserve">; T =             </w:t>
      </w:r>
      <w:r w:rsidR="003E28F1" w:rsidRPr="003E28F1">
        <w:rPr>
          <w:rFonts w:ascii="Arial" w:hAnsi="Arial" w:cs="Arial"/>
          <w:sz w:val="20"/>
          <w:szCs w:val="20"/>
        </w:rPr>
        <w:t>-13.84</w:t>
      </w:r>
      <w:r w:rsidRPr="003E28F1">
        <w:rPr>
          <w:rFonts w:ascii="Arial" w:hAnsi="Arial" w:cs="Arial"/>
          <w:sz w:val="20"/>
          <w:szCs w:val="20"/>
        </w:rPr>
        <w:t xml:space="preserve">.0; </w:t>
      </w:r>
      <w:r w:rsidRPr="003E28F1">
        <w:rPr>
          <w:rFonts w:ascii="Arial" w:hAnsi="Arial" w:cs="Arial"/>
          <w:i/>
          <w:sz w:val="20"/>
          <w:szCs w:val="20"/>
        </w:rPr>
        <w:t>P</w:t>
      </w:r>
      <w:r w:rsidR="003E28F1">
        <w:rPr>
          <w:rFonts w:ascii="Arial" w:hAnsi="Arial" w:cs="Arial"/>
          <w:sz w:val="20"/>
          <w:szCs w:val="20"/>
        </w:rPr>
        <w:t xml:space="preserve"> &lt;</w:t>
      </w:r>
      <w:r w:rsidRPr="003E28F1">
        <w:rPr>
          <w:rFonts w:ascii="Arial" w:hAnsi="Arial" w:cs="Arial"/>
          <w:sz w:val="20"/>
          <w:szCs w:val="20"/>
        </w:rPr>
        <w:t xml:space="preserve"> 0.001</w:t>
      </w:r>
      <w:r>
        <w:rPr>
          <w:rFonts w:ascii="Arial" w:hAnsi="Arial" w:cs="Arial"/>
          <w:sz w:val="20"/>
          <w:szCs w:val="20"/>
        </w:rPr>
        <w:t xml:space="preserve">, see Figure 32).  Species that contributed most to the differences between the two habitat types were </w:t>
      </w:r>
      <w:r w:rsidR="003D4282">
        <w:rPr>
          <w:rFonts w:ascii="Arial" w:hAnsi="Arial" w:cs="Arial"/>
          <w:sz w:val="20"/>
          <w:szCs w:val="20"/>
        </w:rPr>
        <w:t xml:space="preserve">juvenile </w:t>
      </w:r>
      <w:r>
        <w:rPr>
          <w:rFonts w:ascii="Arial" w:hAnsi="Arial" w:cs="Arial"/>
          <w:sz w:val="20"/>
          <w:szCs w:val="20"/>
        </w:rPr>
        <w:t xml:space="preserve">White mullet, </w:t>
      </w:r>
      <w:proofErr w:type="gramStart"/>
      <w:r w:rsidR="003D4282">
        <w:rPr>
          <w:rFonts w:ascii="Arial" w:hAnsi="Arial" w:cs="Arial"/>
          <w:sz w:val="20"/>
          <w:szCs w:val="20"/>
        </w:rPr>
        <w:t>Striped</w:t>
      </w:r>
      <w:proofErr w:type="gramEnd"/>
      <w:r w:rsidR="003D4282">
        <w:rPr>
          <w:rFonts w:ascii="Arial" w:hAnsi="Arial" w:cs="Arial"/>
          <w:sz w:val="20"/>
          <w:szCs w:val="20"/>
        </w:rPr>
        <w:t xml:space="preserve"> anchovy, Gulf kingfish, Southern kingfish, Banded drum, Spanish sardine, Spanish</w:t>
      </w:r>
      <w:r w:rsidR="00732D8A">
        <w:rPr>
          <w:rFonts w:ascii="Arial" w:hAnsi="Arial" w:cs="Arial"/>
          <w:sz w:val="20"/>
          <w:szCs w:val="20"/>
        </w:rPr>
        <w:t xml:space="preserve"> mackerel, and Florida pompano.  These species </w:t>
      </w:r>
      <w:r w:rsidR="003D4282">
        <w:rPr>
          <w:rFonts w:ascii="Arial" w:hAnsi="Arial" w:cs="Arial"/>
          <w:sz w:val="20"/>
          <w:szCs w:val="20"/>
        </w:rPr>
        <w:t xml:space="preserve">were </w:t>
      </w:r>
      <w:r w:rsidR="00732D8A">
        <w:rPr>
          <w:rFonts w:ascii="Arial" w:hAnsi="Arial" w:cs="Arial"/>
          <w:sz w:val="20"/>
          <w:szCs w:val="20"/>
        </w:rPr>
        <w:t xml:space="preserve">most </w:t>
      </w:r>
      <w:r w:rsidR="003D4282">
        <w:rPr>
          <w:rFonts w:ascii="Arial" w:hAnsi="Arial" w:cs="Arial"/>
          <w:sz w:val="20"/>
          <w:szCs w:val="20"/>
        </w:rPr>
        <w:t>associated</w:t>
      </w:r>
      <w:r w:rsidR="00732D8A">
        <w:rPr>
          <w:rFonts w:ascii="Arial" w:hAnsi="Arial" w:cs="Arial"/>
          <w:sz w:val="20"/>
          <w:szCs w:val="20"/>
        </w:rPr>
        <w:t xml:space="preserve"> with hard substrates, higher salinities</w:t>
      </w:r>
      <w:r w:rsidR="003D4282">
        <w:rPr>
          <w:rFonts w:ascii="Arial" w:hAnsi="Arial" w:cs="Arial"/>
          <w:sz w:val="20"/>
          <w:szCs w:val="20"/>
        </w:rPr>
        <w:t xml:space="preserve"> and warmer water temperature</w:t>
      </w:r>
      <w:r w:rsidR="00732D8A">
        <w:rPr>
          <w:rFonts w:ascii="Arial" w:hAnsi="Arial" w:cs="Arial"/>
          <w:sz w:val="20"/>
          <w:szCs w:val="20"/>
        </w:rPr>
        <w:t>s</w:t>
      </w:r>
      <w:r w:rsidR="003D4282">
        <w:rPr>
          <w:rFonts w:ascii="Arial" w:hAnsi="Arial" w:cs="Arial"/>
          <w:sz w:val="20"/>
          <w:szCs w:val="20"/>
        </w:rPr>
        <w:t xml:space="preserve"> (Figure 3</w:t>
      </w:r>
      <w:r w:rsidR="00153156">
        <w:rPr>
          <w:rFonts w:ascii="Arial" w:hAnsi="Arial" w:cs="Arial"/>
          <w:sz w:val="20"/>
          <w:szCs w:val="20"/>
        </w:rPr>
        <w:t>2</w:t>
      </w:r>
      <w:r w:rsidR="003D4282">
        <w:rPr>
          <w:rFonts w:ascii="Arial" w:hAnsi="Arial" w:cs="Arial"/>
          <w:sz w:val="20"/>
          <w:szCs w:val="20"/>
        </w:rPr>
        <w:t xml:space="preserve">).  Species </w:t>
      </w:r>
      <w:r w:rsidR="00732D8A">
        <w:rPr>
          <w:rFonts w:ascii="Arial" w:hAnsi="Arial" w:cs="Arial"/>
          <w:sz w:val="20"/>
          <w:szCs w:val="20"/>
        </w:rPr>
        <w:t xml:space="preserve">most </w:t>
      </w:r>
      <w:r w:rsidR="003D4282">
        <w:rPr>
          <w:rFonts w:ascii="Arial" w:hAnsi="Arial" w:cs="Arial"/>
          <w:sz w:val="20"/>
          <w:szCs w:val="20"/>
        </w:rPr>
        <w:t xml:space="preserve">associated with softer substrates, lower salinities and cooler temperatures were juvenile White shrimp, Grass shrimp, Mud crabs, juvenile Gulf menhaden, </w:t>
      </w:r>
      <w:proofErr w:type="gramStart"/>
      <w:r w:rsidR="003D4282">
        <w:rPr>
          <w:rFonts w:ascii="Arial" w:hAnsi="Arial" w:cs="Arial"/>
          <w:sz w:val="20"/>
          <w:szCs w:val="20"/>
        </w:rPr>
        <w:t>Naked</w:t>
      </w:r>
      <w:proofErr w:type="gramEnd"/>
      <w:r w:rsidR="003D4282">
        <w:rPr>
          <w:rFonts w:ascii="Arial" w:hAnsi="Arial" w:cs="Arial"/>
          <w:sz w:val="20"/>
          <w:szCs w:val="20"/>
        </w:rPr>
        <w:t xml:space="preserve"> goby, Rainwater killifish, juvenile Atlantic croaker, Chain pipefish, and juvenile Southern flounder.  Further analysis using CCA indicated that </w:t>
      </w:r>
      <w:r w:rsidR="00153156">
        <w:rPr>
          <w:rFonts w:ascii="Arial" w:hAnsi="Arial" w:cs="Arial"/>
          <w:sz w:val="20"/>
          <w:szCs w:val="20"/>
        </w:rPr>
        <w:t>there were two stations that were responsible for the observed differences in community structure in spring-summer</w:t>
      </w:r>
      <w:r w:rsidR="00995047">
        <w:rPr>
          <w:rFonts w:ascii="Arial" w:hAnsi="Arial" w:cs="Arial"/>
          <w:sz w:val="20"/>
          <w:szCs w:val="20"/>
        </w:rPr>
        <w:t>, while species compositions from the other stations did not appear to be significantly different from each other</w:t>
      </w:r>
      <w:r w:rsidR="00153156">
        <w:rPr>
          <w:rFonts w:ascii="Arial" w:hAnsi="Arial" w:cs="Arial"/>
          <w:sz w:val="20"/>
          <w:szCs w:val="20"/>
        </w:rPr>
        <w:t xml:space="preserve">.  Approximately 75% of the seine samples taken at the Grand Terre Island beach station, which is composed of hard substrates (i.e., sand), had a different </w:t>
      </w:r>
      <w:r w:rsidR="00995047">
        <w:rPr>
          <w:rFonts w:ascii="Arial" w:hAnsi="Arial" w:cs="Arial"/>
          <w:sz w:val="20"/>
          <w:szCs w:val="20"/>
        </w:rPr>
        <w:t>nekton assemblage</w:t>
      </w:r>
      <w:r w:rsidR="00153156">
        <w:rPr>
          <w:rFonts w:ascii="Arial" w:hAnsi="Arial" w:cs="Arial"/>
          <w:sz w:val="20"/>
          <w:szCs w:val="20"/>
        </w:rPr>
        <w:t xml:space="preserve"> compared to the Turtle Bay station, which is the second-most inland station, located up-estuary and composed of mud substrate (Figure 33).</w:t>
      </w:r>
    </w:p>
    <w:p w:rsidR="003579CA" w:rsidRDefault="00D01D74">
      <w:pPr>
        <w:rPr>
          <w:rFonts w:ascii="Arial" w:hAnsi="Arial" w:cs="Arial"/>
          <w:sz w:val="20"/>
          <w:szCs w:val="20"/>
        </w:rPr>
      </w:pPr>
      <w:r>
        <w:rPr>
          <w:rFonts w:ascii="Arial" w:hAnsi="Arial" w:cs="Arial"/>
          <w:sz w:val="20"/>
          <w:szCs w:val="20"/>
        </w:rPr>
        <w:tab/>
      </w:r>
      <w:r w:rsidR="00153156">
        <w:rPr>
          <w:rFonts w:ascii="Arial" w:hAnsi="Arial" w:cs="Arial"/>
          <w:sz w:val="20"/>
          <w:szCs w:val="20"/>
        </w:rPr>
        <w:t xml:space="preserve">During the fall months, nekton community was </w:t>
      </w:r>
      <w:r w:rsidR="00995047">
        <w:rPr>
          <w:rFonts w:ascii="Arial" w:hAnsi="Arial" w:cs="Arial"/>
          <w:sz w:val="20"/>
          <w:szCs w:val="20"/>
        </w:rPr>
        <w:t xml:space="preserve">again </w:t>
      </w:r>
      <w:r w:rsidR="00153156">
        <w:rPr>
          <w:rFonts w:ascii="Arial" w:hAnsi="Arial" w:cs="Arial"/>
          <w:sz w:val="20"/>
          <w:szCs w:val="20"/>
        </w:rPr>
        <w:t xml:space="preserve">significantly different between seine sites </w:t>
      </w:r>
      <w:r w:rsidR="00995047">
        <w:rPr>
          <w:rFonts w:ascii="Arial" w:hAnsi="Arial" w:cs="Arial"/>
          <w:sz w:val="20"/>
          <w:szCs w:val="20"/>
        </w:rPr>
        <w:t>comprised of</w:t>
      </w:r>
      <w:r w:rsidR="00153156">
        <w:rPr>
          <w:rFonts w:ascii="Arial" w:hAnsi="Arial" w:cs="Arial"/>
          <w:sz w:val="20"/>
          <w:szCs w:val="20"/>
        </w:rPr>
        <w:t xml:space="preserve"> hard and s</w:t>
      </w:r>
      <w:r w:rsidR="006C4BDA">
        <w:rPr>
          <w:rFonts w:ascii="Arial" w:hAnsi="Arial" w:cs="Arial"/>
          <w:sz w:val="20"/>
          <w:szCs w:val="20"/>
        </w:rPr>
        <w:t xml:space="preserve">oft substrates (MRPP; </w:t>
      </w:r>
      <w:r w:rsidR="003E28F1" w:rsidRPr="003E28F1">
        <w:rPr>
          <w:rFonts w:ascii="Arial" w:hAnsi="Arial" w:cs="Arial"/>
          <w:sz w:val="20"/>
          <w:szCs w:val="20"/>
        </w:rPr>
        <w:t>A = 0.009</w:t>
      </w:r>
      <w:r w:rsidR="00153156" w:rsidRPr="003E28F1">
        <w:rPr>
          <w:rFonts w:ascii="Arial" w:hAnsi="Arial" w:cs="Arial"/>
          <w:sz w:val="20"/>
          <w:szCs w:val="20"/>
        </w:rPr>
        <w:t xml:space="preserve">; T = </w:t>
      </w:r>
      <w:r w:rsidR="003E28F1" w:rsidRPr="003E28F1">
        <w:rPr>
          <w:rFonts w:ascii="Arial" w:hAnsi="Arial" w:cs="Arial"/>
          <w:sz w:val="20"/>
          <w:szCs w:val="20"/>
        </w:rPr>
        <w:t>-26.55</w:t>
      </w:r>
      <w:r w:rsidR="00153156" w:rsidRPr="003E28F1">
        <w:rPr>
          <w:rFonts w:ascii="Arial" w:hAnsi="Arial" w:cs="Arial"/>
          <w:sz w:val="20"/>
          <w:szCs w:val="20"/>
        </w:rPr>
        <w:t xml:space="preserve">; </w:t>
      </w:r>
      <w:r w:rsidR="00153156" w:rsidRPr="003E28F1">
        <w:rPr>
          <w:rFonts w:ascii="Arial" w:hAnsi="Arial" w:cs="Arial"/>
          <w:i/>
          <w:sz w:val="20"/>
          <w:szCs w:val="20"/>
        </w:rPr>
        <w:t>P</w:t>
      </w:r>
      <w:r w:rsidR="003E28F1" w:rsidRPr="003E28F1">
        <w:rPr>
          <w:rFonts w:ascii="Arial" w:hAnsi="Arial" w:cs="Arial"/>
          <w:sz w:val="20"/>
          <w:szCs w:val="20"/>
        </w:rPr>
        <w:t xml:space="preserve"> &lt;</w:t>
      </w:r>
      <w:r w:rsidR="00153156" w:rsidRPr="003E28F1">
        <w:rPr>
          <w:rFonts w:ascii="Arial" w:hAnsi="Arial" w:cs="Arial"/>
          <w:sz w:val="20"/>
          <w:szCs w:val="20"/>
        </w:rPr>
        <w:t xml:space="preserve"> 0.001</w:t>
      </w:r>
      <w:r w:rsidR="006C4BDA">
        <w:rPr>
          <w:rFonts w:ascii="Arial" w:hAnsi="Arial" w:cs="Arial"/>
          <w:sz w:val="20"/>
          <w:szCs w:val="20"/>
        </w:rPr>
        <w:t>; see Figure 34</w:t>
      </w:r>
      <w:r w:rsidR="00153156">
        <w:rPr>
          <w:rFonts w:ascii="Arial" w:hAnsi="Arial" w:cs="Arial"/>
          <w:sz w:val="20"/>
          <w:szCs w:val="20"/>
        </w:rPr>
        <w:t>).</w:t>
      </w:r>
      <w:r w:rsidR="006C4BDA">
        <w:rPr>
          <w:rFonts w:ascii="Arial" w:hAnsi="Arial" w:cs="Arial"/>
          <w:sz w:val="20"/>
          <w:szCs w:val="20"/>
        </w:rPr>
        <w:t xml:space="preserve">  Species </w:t>
      </w:r>
      <w:r w:rsidR="00995047">
        <w:rPr>
          <w:rFonts w:ascii="Arial" w:hAnsi="Arial" w:cs="Arial"/>
          <w:sz w:val="20"/>
          <w:szCs w:val="20"/>
        </w:rPr>
        <w:t xml:space="preserve">most </w:t>
      </w:r>
      <w:r w:rsidR="006C4BDA">
        <w:rPr>
          <w:rFonts w:ascii="Arial" w:hAnsi="Arial" w:cs="Arial"/>
          <w:sz w:val="20"/>
          <w:szCs w:val="20"/>
        </w:rPr>
        <w:t xml:space="preserve">associated with hard substrates, high salinities and turbidity levels were Longnose killifish, </w:t>
      </w:r>
      <w:proofErr w:type="gramStart"/>
      <w:r w:rsidR="006C4BDA">
        <w:rPr>
          <w:rFonts w:ascii="Arial" w:hAnsi="Arial" w:cs="Arial"/>
          <w:sz w:val="20"/>
          <w:szCs w:val="20"/>
        </w:rPr>
        <w:t>Least</w:t>
      </w:r>
      <w:proofErr w:type="gramEnd"/>
      <w:r w:rsidR="006C4BDA">
        <w:rPr>
          <w:rFonts w:ascii="Arial" w:hAnsi="Arial" w:cs="Arial"/>
          <w:sz w:val="20"/>
          <w:szCs w:val="20"/>
        </w:rPr>
        <w:t xml:space="preserve"> puffer, Pinfish, Lesser blue crab, Spot, Sea catfish, juvenile Florida pompano, juvenile Striped mullet, and Southern kingfish (Figure 34).  Species that were </w:t>
      </w:r>
      <w:r w:rsidR="00995047">
        <w:rPr>
          <w:rFonts w:ascii="Arial" w:hAnsi="Arial" w:cs="Arial"/>
          <w:sz w:val="20"/>
          <w:szCs w:val="20"/>
        </w:rPr>
        <w:t xml:space="preserve">most </w:t>
      </w:r>
      <w:r w:rsidR="006C4BDA">
        <w:rPr>
          <w:rFonts w:ascii="Arial" w:hAnsi="Arial" w:cs="Arial"/>
          <w:sz w:val="20"/>
          <w:szCs w:val="20"/>
        </w:rPr>
        <w:t>associated with softer substrates, lower salinities and turbidity levels were Mud crabs, Bayou killifish, Star drum, and Bay anchovy.  There were two stations that contributed to most of these observed difference</w:t>
      </w:r>
      <w:r w:rsidR="00995047">
        <w:rPr>
          <w:rFonts w:ascii="Arial" w:hAnsi="Arial" w:cs="Arial"/>
          <w:sz w:val="20"/>
          <w:szCs w:val="20"/>
        </w:rPr>
        <w:t>, while the other stations did not appear to have significantly different species compositions</w:t>
      </w:r>
      <w:r w:rsidR="006C4BDA">
        <w:rPr>
          <w:rFonts w:ascii="Arial" w:hAnsi="Arial" w:cs="Arial"/>
          <w:sz w:val="20"/>
          <w:szCs w:val="20"/>
        </w:rPr>
        <w:t>.  The Pen is the most inland seine station, located up-estuary, and consisted of mud bottom</w:t>
      </w:r>
      <w:r w:rsidR="00995047">
        <w:rPr>
          <w:rFonts w:ascii="Arial" w:hAnsi="Arial" w:cs="Arial"/>
          <w:sz w:val="20"/>
          <w:szCs w:val="20"/>
        </w:rPr>
        <w:t xml:space="preserve"> (Figure 35)</w:t>
      </w:r>
      <w:r w:rsidR="006C4BDA">
        <w:rPr>
          <w:rFonts w:ascii="Arial" w:hAnsi="Arial" w:cs="Arial"/>
          <w:sz w:val="20"/>
          <w:szCs w:val="20"/>
        </w:rPr>
        <w:t xml:space="preserve">.  </w:t>
      </w:r>
      <w:r w:rsidR="00995047">
        <w:rPr>
          <w:rFonts w:ascii="Arial" w:hAnsi="Arial" w:cs="Arial"/>
          <w:sz w:val="20"/>
          <w:szCs w:val="20"/>
        </w:rPr>
        <w:t>Approximately 90% of the samples from this site were different from the Grand Terre beach station, which is located at the mouth of the estuary and composed of sand substrate.</w:t>
      </w:r>
      <w:r w:rsidR="006C4BDA">
        <w:rPr>
          <w:rFonts w:ascii="Arial" w:hAnsi="Arial" w:cs="Arial"/>
          <w:sz w:val="20"/>
          <w:szCs w:val="20"/>
        </w:rPr>
        <w:t xml:space="preserve">   </w:t>
      </w:r>
    </w:p>
    <w:p w:rsidR="003579CA" w:rsidRDefault="003579CA" w:rsidP="003579CA">
      <w:pPr>
        <w:spacing w:after="0"/>
        <w:ind w:firstLine="720"/>
        <w:rPr>
          <w:rFonts w:ascii="Arial" w:hAnsi="Arial" w:cs="Arial"/>
          <w:sz w:val="20"/>
          <w:szCs w:val="20"/>
        </w:rPr>
      </w:pPr>
      <w:r>
        <w:rPr>
          <w:rFonts w:ascii="Arial" w:hAnsi="Arial" w:cs="Arial"/>
          <w:sz w:val="20"/>
          <w:szCs w:val="20"/>
        </w:rPr>
        <w:t xml:space="preserve">Separate T-value biplots were constructed for seine samples collected during spring-summer months from each substrate type.  Species from hard bottom stations that were associated significantly (T&gt;2.0; </w:t>
      </w:r>
      <w:r w:rsidRPr="00D01D74">
        <w:rPr>
          <w:rFonts w:ascii="Arial" w:hAnsi="Arial" w:cs="Arial"/>
          <w:i/>
          <w:sz w:val="20"/>
          <w:szCs w:val="20"/>
        </w:rPr>
        <w:t>P</w:t>
      </w:r>
      <w:r>
        <w:rPr>
          <w:rFonts w:ascii="Arial" w:hAnsi="Arial" w:cs="Arial"/>
          <w:sz w:val="20"/>
          <w:szCs w:val="20"/>
        </w:rPr>
        <w:t xml:space="preserve"> &lt;0.05) with salinity were Florida pompano, Banded drum, Gulf kingfish, Southern kingfish, Striped anchovy, Sea catfish, and Blue crab (Figure 36, top graph).  In contrast, species from hard bottom sites that were associated significantly with lower salinities were Silver seatrout, Gulf menhaden, </w:t>
      </w:r>
      <w:proofErr w:type="gramStart"/>
      <w:r>
        <w:rPr>
          <w:rFonts w:ascii="Arial" w:hAnsi="Arial" w:cs="Arial"/>
          <w:sz w:val="20"/>
          <w:szCs w:val="20"/>
        </w:rPr>
        <w:t>Naked</w:t>
      </w:r>
      <w:proofErr w:type="gramEnd"/>
      <w:r>
        <w:rPr>
          <w:rFonts w:ascii="Arial" w:hAnsi="Arial" w:cs="Arial"/>
          <w:sz w:val="20"/>
          <w:szCs w:val="20"/>
        </w:rPr>
        <w:t xml:space="preserve"> goby, Atlantic croaker, and Grass shrimp.  From the soft bottom samples (Figure 36, bottom graph), species that were more abundant in higher salinities were Brown shrimp, Lesser blue crab, Least puffer, </w:t>
      </w:r>
      <w:proofErr w:type="spellStart"/>
      <w:r>
        <w:rPr>
          <w:rFonts w:ascii="Arial" w:hAnsi="Arial" w:cs="Arial"/>
          <w:sz w:val="20"/>
          <w:szCs w:val="20"/>
        </w:rPr>
        <w:t>Blackcheek</w:t>
      </w:r>
      <w:proofErr w:type="spellEnd"/>
      <w:r>
        <w:rPr>
          <w:rFonts w:ascii="Arial" w:hAnsi="Arial" w:cs="Arial"/>
          <w:sz w:val="20"/>
          <w:szCs w:val="20"/>
        </w:rPr>
        <w:t xml:space="preserve"> tonguefish, Spot and Bay anchovy.  Species most associated with lower salinity sites over soft substrate were Mud crabs, Blue crab, Gulf menhaden, Sand seatrout, Gulf killifish, and Inland silverside.</w:t>
      </w:r>
    </w:p>
    <w:p w:rsidR="003579CA" w:rsidRDefault="003579CA" w:rsidP="003579CA">
      <w:pPr>
        <w:spacing w:after="0"/>
        <w:rPr>
          <w:rFonts w:ascii="Arial" w:hAnsi="Arial" w:cs="Arial"/>
          <w:sz w:val="20"/>
          <w:szCs w:val="20"/>
        </w:rPr>
      </w:pPr>
    </w:p>
    <w:p w:rsidR="003C5BCA" w:rsidRDefault="003C5BCA">
      <w:pPr>
        <w:rPr>
          <w:rFonts w:ascii="Arial" w:hAnsi="Arial" w:cs="Arial"/>
          <w:sz w:val="20"/>
          <w:szCs w:val="20"/>
        </w:rPr>
      </w:pPr>
      <w:r>
        <w:rPr>
          <w:rFonts w:ascii="Arial" w:hAnsi="Arial" w:cs="Arial"/>
          <w:sz w:val="20"/>
          <w:szCs w:val="20"/>
        </w:rPr>
        <w:br w:type="page"/>
      </w:r>
    </w:p>
    <w:p w:rsidR="00776ECE" w:rsidRDefault="00776ECE" w:rsidP="00776ECE">
      <w:pPr>
        <w:jc w:val="center"/>
        <w:rPr>
          <w:rFonts w:ascii="Arial" w:hAnsi="Arial" w:cs="Arial"/>
          <w:sz w:val="20"/>
          <w:szCs w:val="20"/>
        </w:rPr>
      </w:pPr>
      <w:r>
        <w:rPr>
          <w:rFonts w:ascii="Arial" w:hAnsi="Arial" w:cs="Arial"/>
          <w:noProof/>
          <w:sz w:val="20"/>
          <w:szCs w:val="20"/>
        </w:rPr>
        <w:lastRenderedPageBreak/>
        <w:drawing>
          <wp:inline distT="0" distB="0" distL="0" distR="0">
            <wp:extent cx="3867150" cy="3404414"/>
            <wp:effectExtent l="19050" t="19050" r="19050" b="24586"/>
            <wp:docPr id="57" name="Picture 39" descr="Seine Apr_Jul HABITAT S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ne Apr_Jul HABITAT SAMPLES.jpg"/>
                    <pic:cNvPicPr/>
                  </pic:nvPicPr>
                  <pic:blipFill>
                    <a:blip r:embed="rId57" cstate="print"/>
                    <a:stretch>
                      <a:fillRect/>
                    </a:stretch>
                  </pic:blipFill>
                  <pic:spPr>
                    <a:xfrm>
                      <a:off x="0" y="0"/>
                      <a:ext cx="3867150" cy="3404414"/>
                    </a:xfrm>
                    <a:prstGeom prst="rect">
                      <a:avLst/>
                    </a:prstGeom>
                    <a:ln>
                      <a:solidFill>
                        <a:schemeClr val="tx1"/>
                      </a:solidFill>
                    </a:ln>
                  </pic:spPr>
                </pic:pic>
              </a:graphicData>
            </a:graphic>
          </wp:inline>
        </w:drawing>
      </w:r>
    </w:p>
    <w:p w:rsidR="00776ECE" w:rsidRDefault="00776ECE" w:rsidP="00776ECE">
      <w:pPr>
        <w:jc w:val="center"/>
        <w:rPr>
          <w:rFonts w:ascii="Arial" w:hAnsi="Arial" w:cs="Arial"/>
          <w:sz w:val="20"/>
          <w:szCs w:val="20"/>
        </w:rPr>
      </w:pPr>
      <w:r w:rsidRPr="00DE550B">
        <w:rPr>
          <w:rFonts w:ascii="Arial" w:hAnsi="Arial" w:cs="Arial"/>
          <w:noProof/>
          <w:sz w:val="20"/>
          <w:szCs w:val="20"/>
        </w:rPr>
        <w:drawing>
          <wp:inline distT="0" distB="0" distL="0" distR="0">
            <wp:extent cx="3933825" cy="3316854"/>
            <wp:effectExtent l="19050" t="19050" r="28575" b="16896"/>
            <wp:docPr id="58" name="Picture 41" descr="Seine Apr_Jul HABITAT 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ne Apr_Jul HABITAT SPECIES.jpg"/>
                    <pic:cNvPicPr/>
                  </pic:nvPicPr>
                  <pic:blipFill>
                    <a:blip r:embed="rId58" cstate="print"/>
                    <a:stretch>
                      <a:fillRect/>
                    </a:stretch>
                  </pic:blipFill>
                  <pic:spPr>
                    <a:xfrm>
                      <a:off x="0" y="0"/>
                      <a:ext cx="3933825" cy="3316854"/>
                    </a:xfrm>
                    <a:prstGeom prst="rect">
                      <a:avLst/>
                    </a:prstGeom>
                    <a:ln>
                      <a:solidFill>
                        <a:schemeClr val="tx1"/>
                      </a:solidFill>
                    </a:ln>
                  </pic:spPr>
                </pic:pic>
              </a:graphicData>
            </a:graphic>
          </wp:inline>
        </w:drawing>
      </w:r>
    </w:p>
    <w:p w:rsidR="00776ECE" w:rsidRDefault="003C5BCA" w:rsidP="003C5BCA">
      <w:pPr>
        <w:ind w:firstLine="720"/>
        <w:rPr>
          <w:rFonts w:ascii="Arial" w:hAnsi="Arial" w:cs="Arial"/>
          <w:sz w:val="20"/>
          <w:szCs w:val="20"/>
        </w:rPr>
      </w:pPr>
      <w:proofErr w:type="gramStart"/>
      <w:r>
        <w:rPr>
          <w:rFonts w:ascii="Arial" w:hAnsi="Arial" w:cs="Arial"/>
          <w:sz w:val="20"/>
          <w:szCs w:val="20"/>
        </w:rPr>
        <w:t>Figure 32.</w:t>
      </w:r>
      <w:proofErr w:type="gramEnd"/>
      <w:r>
        <w:rPr>
          <w:rFonts w:ascii="Arial" w:hAnsi="Arial" w:cs="Arial"/>
          <w:sz w:val="20"/>
          <w:szCs w:val="20"/>
        </w:rPr>
        <w:t xml:space="preserve">  </w:t>
      </w:r>
      <w:r w:rsidRPr="00596095">
        <w:rPr>
          <w:rFonts w:ascii="Arial" w:hAnsi="Arial" w:cs="Arial"/>
          <w:noProof/>
          <w:sz w:val="20"/>
          <w:szCs w:val="20"/>
        </w:rPr>
        <w:t>CCA joint plot</w:t>
      </w:r>
      <w:r>
        <w:rPr>
          <w:rFonts w:ascii="Arial" w:hAnsi="Arial" w:cs="Arial"/>
          <w:noProof/>
          <w:sz w:val="20"/>
          <w:szCs w:val="20"/>
        </w:rPr>
        <w:t>s</w:t>
      </w:r>
      <w:r w:rsidRPr="00596095">
        <w:rPr>
          <w:rFonts w:ascii="Arial" w:hAnsi="Arial" w:cs="Arial"/>
          <w:noProof/>
          <w:sz w:val="20"/>
          <w:szCs w:val="20"/>
        </w:rPr>
        <w:t xml:space="preserve"> with convex hulls outlining the distribution of sample scores on axes 1 and 2.  The two distributions shown </w:t>
      </w:r>
      <w:r>
        <w:rPr>
          <w:rFonts w:ascii="Arial" w:hAnsi="Arial" w:cs="Arial"/>
          <w:noProof/>
          <w:sz w:val="20"/>
          <w:szCs w:val="20"/>
        </w:rPr>
        <w:t>represent</w:t>
      </w:r>
      <w:r w:rsidRPr="00596095">
        <w:rPr>
          <w:rFonts w:ascii="Arial" w:hAnsi="Arial" w:cs="Arial"/>
          <w:noProof/>
          <w:sz w:val="20"/>
          <w:szCs w:val="20"/>
        </w:rPr>
        <w:t xml:space="preserve"> </w:t>
      </w:r>
      <w:r>
        <w:rPr>
          <w:rFonts w:ascii="Arial" w:hAnsi="Arial" w:cs="Arial"/>
          <w:noProof/>
          <w:sz w:val="20"/>
          <w:szCs w:val="20"/>
        </w:rPr>
        <w:t xml:space="preserve">nekton assemblages from seine samples taken over hard (i.e., clam shell and sand substrate) and soft (i.e., </w:t>
      </w:r>
      <w:r w:rsidR="00820025">
        <w:rPr>
          <w:rFonts w:ascii="Arial" w:hAnsi="Arial" w:cs="Arial"/>
          <w:noProof/>
          <w:sz w:val="20"/>
          <w:szCs w:val="20"/>
        </w:rPr>
        <w:t xml:space="preserve">mud) </w:t>
      </w:r>
      <w:r>
        <w:rPr>
          <w:rFonts w:ascii="Arial" w:hAnsi="Arial" w:cs="Arial"/>
          <w:noProof/>
          <w:sz w:val="20"/>
          <w:szCs w:val="20"/>
        </w:rPr>
        <w:t xml:space="preserve">bottom habitats </w:t>
      </w:r>
      <w:r w:rsidRPr="00596095">
        <w:rPr>
          <w:rFonts w:ascii="Arial" w:hAnsi="Arial" w:cs="Arial"/>
          <w:noProof/>
          <w:sz w:val="20"/>
          <w:szCs w:val="20"/>
        </w:rPr>
        <w:t>in the Barataria estuary</w:t>
      </w:r>
      <w:r w:rsidR="00820025">
        <w:rPr>
          <w:rFonts w:ascii="Arial" w:hAnsi="Arial" w:cs="Arial"/>
          <w:noProof/>
          <w:sz w:val="20"/>
          <w:szCs w:val="20"/>
        </w:rPr>
        <w:t xml:space="preserve"> during spring-summer 1991-2011</w:t>
      </w:r>
      <w:r w:rsidRPr="00596095">
        <w:rPr>
          <w:rFonts w:ascii="Arial" w:hAnsi="Arial" w:cs="Arial"/>
          <w:noProof/>
          <w:sz w:val="20"/>
          <w:szCs w:val="20"/>
        </w:rPr>
        <w:t>.  Salinity</w:t>
      </w:r>
      <w:r>
        <w:rPr>
          <w:rFonts w:ascii="Arial" w:hAnsi="Arial" w:cs="Arial"/>
          <w:noProof/>
          <w:sz w:val="20"/>
          <w:szCs w:val="20"/>
        </w:rPr>
        <w:t xml:space="preserve">, water temperature and turbidity were the </w:t>
      </w:r>
      <w:r w:rsidRPr="00596095">
        <w:rPr>
          <w:rFonts w:ascii="Arial" w:hAnsi="Arial" w:cs="Arial"/>
          <w:noProof/>
          <w:sz w:val="20"/>
          <w:szCs w:val="20"/>
        </w:rPr>
        <w:t>independent variable</w:t>
      </w:r>
      <w:r>
        <w:rPr>
          <w:rFonts w:ascii="Arial" w:hAnsi="Arial" w:cs="Arial"/>
          <w:noProof/>
          <w:sz w:val="20"/>
          <w:szCs w:val="20"/>
        </w:rPr>
        <w:t>s</w:t>
      </w:r>
      <w:r w:rsidRPr="00596095">
        <w:rPr>
          <w:rFonts w:ascii="Arial" w:hAnsi="Arial" w:cs="Arial"/>
          <w:noProof/>
          <w:sz w:val="20"/>
          <w:szCs w:val="20"/>
        </w:rPr>
        <w:t xml:space="preserve"> (</w:t>
      </w:r>
      <w:r>
        <w:rPr>
          <w:rFonts w:ascii="Arial" w:hAnsi="Arial" w:cs="Arial"/>
          <w:noProof/>
          <w:sz w:val="20"/>
          <w:szCs w:val="20"/>
        </w:rPr>
        <w:t>black</w:t>
      </w:r>
      <w:r w:rsidRPr="00596095">
        <w:rPr>
          <w:rFonts w:ascii="Arial" w:hAnsi="Arial" w:cs="Arial"/>
          <w:noProof/>
          <w:sz w:val="20"/>
          <w:szCs w:val="20"/>
        </w:rPr>
        <w:t xml:space="preserve"> arrow</w:t>
      </w:r>
      <w:r>
        <w:rPr>
          <w:rFonts w:ascii="Arial" w:hAnsi="Arial" w:cs="Arial"/>
          <w:noProof/>
          <w:sz w:val="20"/>
          <w:szCs w:val="20"/>
        </w:rPr>
        <w:t>s</w:t>
      </w:r>
      <w:r w:rsidRPr="00596095">
        <w:rPr>
          <w:rFonts w:ascii="Arial" w:hAnsi="Arial" w:cs="Arial"/>
          <w:noProof/>
          <w:sz w:val="20"/>
          <w:szCs w:val="20"/>
        </w:rPr>
        <w:t>)</w:t>
      </w:r>
      <w:r w:rsidR="00820025">
        <w:rPr>
          <w:rFonts w:ascii="Arial" w:hAnsi="Arial" w:cs="Arial"/>
          <w:noProof/>
          <w:sz w:val="20"/>
          <w:szCs w:val="20"/>
        </w:rPr>
        <w:t>.  The top figure is a plot of the sample scores only, while the bottom figure is a plot of the species and sample scores together.</w:t>
      </w:r>
      <w:r>
        <w:rPr>
          <w:rFonts w:ascii="Arial" w:hAnsi="Arial" w:cs="Arial"/>
          <w:noProof/>
          <w:sz w:val="20"/>
          <w:szCs w:val="20"/>
        </w:rPr>
        <w:t xml:space="preserve"> </w:t>
      </w:r>
      <w:r w:rsidRPr="00596095">
        <w:rPr>
          <w:rFonts w:ascii="Arial" w:hAnsi="Arial" w:cs="Arial"/>
          <w:noProof/>
          <w:sz w:val="20"/>
          <w:szCs w:val="20"/>
        </w:rPr>
        <w:t xml:space="preserve">   </w:t>
      </w:r>
    </w:p>
    <w:p w:rsidR="00776ECE" w:rsidRDefault="00776ECE" w:rsidP="001729D7">
      <w:pPr>
        <w:jc w:val="center"/>
        <w:rPr>
          <w:rFonts w:ascii="Arial" w:hAnsi="Arial" w:cs="Arial"/>
          <w:sz w:val="20"/>
          <w:szCs w:val="20"/>
        </w:rPr>
      </w:pPr>
      <w:r w:rsidRPr="00DE550B">
        <w:rPr>
          <w:rFonts w:ascii="Arial" w:hAnsi="Arial" w:cs="Arial"/>
          <w:noProof/>
          <w:sz w:val="20"/>
          <w:szCs w:val="20"/>
        </w:rPr>
        <w:lastRenderedPageBreak/>
        <w:drawing>
          <wp:inline distT="0" distB="0" distL="0" distR="0">
            <wp:extent cx="5516285" cy="4559774"/>
            <wp:effectExtent l="19050" t="19050" r="27265" b="12226"/>
            <wp:docPr id="59" name="Picture 46" descr="Seine Apr_Jul HABITAT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ne Apr_Jul HABITAT STATIONS.jpg"/>
                    <pic:cNvPicPr/>
                  </pic:nvPicPr>
                  <pic:blipFill>
                    <a:blip r:embed="rId59" cstate="print"/>
                    <a:stretch>
                      <a:fillRect/>
                    </a:stretch>
                  </pic:blipFill>
                  <pic:spPr>
                    <a:xfrm>
                      <a:off x="0" y="0"/>
                      <a:ext cx="5516373" cy="4559847"/>
                    </a:xfrm>
                    <a:prstGeom prst="rect">
                      <a:avLst/>
                    </a:prstGeom>
                    <a:ln>
                      <a:solidFill>
                        <a:schemeClr val="tx1"/>
                      </a:solidFill>
                    </a:ln>
                  </pic:spPr>
                </pic:pic>
              </a:graphicData>
            </a:graphic>
          </wp:inline>
        </w:drawing>
      </w:r>
    </w:p>
    <w:p w:rsidR="00776ECE" w:rsidRDefault="003C5BCA" w:rsidP="00820025">
      <w:pPr>
        <w:ind w:firstLine="720"/>
        <w:rPr>
          <w:rFonts w:ascii="Arial" w:hAnsi="Arial" w:cs="Arial"/>
          <w:noProof/>
          <w:sz w:val="20"/>
          <w:szCs w:val="20"/>
        </w:rPr>
      </w:pPr>
      <w:r>
        <w:rPr>
          <w:rFonts w:ascii="Arial" w:hAnsi="Arial" w:cs="Arial"/>
          <w:noProof/>
          <w:sz w:val="20"/>
          <w:szCs w:val="20"/>
        </w:rPr>
        <w:t>Figure 33.</w:t>
      </w:r>
      <w:r w:rsidR="00820025">
        <w:rPr>
          <w:rFonts w:ascii="Arial" w:hAnsi="Arial" w:cs="Arial"/>
          <w:sz w:val="20"/>
          <w:szCs w:val="20"/>
        </w:rPr>
        <w:t xml:space="preserve"> A </w:t>
      </w:r>
      <w:r w:rsidR="00820025" w:rsidRPr="00596095">
        <w:rPr>
          <w:rFonts w:ascii="Arial" w:hAnsi="Arial" w:cs="Arial"/>
          <w:noProof/>
          <w:sz w:val="20"/>
          <w:szCs w:val="20"/>
        </w:rPr>
        <w:t xml:space="preserve">CCA joint plot with convex hulls outlining the distribution of sample scores on axes 1 and 2.  The two distributions shown </w:t>
      </w:r>
      <w:r w:rsidR="00820025">
        <w:rPr>
          <w:rFonts w:ascii="Arial" w:hAnsi="Arial" w:cs="Arial"/>
          <w:noProof/>
          <w:sz w:val="20"/>
          <w:szCs w:val="20"/>
        </w:rPr>
        <w:t>represent</w:t>
      </w:r>
      <w:r w:rsidR="00820025" w:rsidRPr="00596095">
        <w:rPr>
          <w:rFonts w:ascii="Arial" w:hAnsi="Arial" w:cs="Arial"/>
          <w:noProof/>
          <w:sz w:val="20"/>
          <w:szCs w:val="20"/>
        </w:rPr>
        <w:t xml:space="preserve"> </w:t>
      </w:r>
      <w:r w:rsidR="00820025">
        <w:rPr>
          <w:rFonts w:ascii="Arial" w:hAnsi="Arial" w:cs="Arial"/>
          <w:noProof/>
          <w:sz w:val="20"/>
          <w:szCs w:val="20"/>
        </w:rPr>
        <w:t xml:space="preserve">nekton assemblages from seine samples taken at two seine stations </w:t>
      </w:r>
      <w:r w:rsidR="00820025" w:rsidRPr="00596095">
        <w:rPr>
          <w:rFonts w:ascii="Arial" w:hAnsi="Arial" w:cs="Arial"/>
          <w:noProof/>
          <w:sz w:val="20"/>
          <w:szCs w:val="20"/>
        </w:rPr>
        <w:t>in the Barataria estuary</w:t>
      </w:r>
      <w:r w:rsidR="00820025">
        <w:rPr>
          <w:rFonts w:ascii="Arial" w:hAnsi="Arial" w:cs="Arial"/>
          <w:noProof/>
          <w:sz w:val="20"/>
          <w:szCs w:val="20"/>
        </w:rPr>
        <w:t xml:space="preserve"> during spring-summer 1991-2011.  Grand Terre Beach represents a station composed of hard substrate (i.e., clam shell and sand substrate), while Turtle Bay indicates a station consisting of soft substrates (i.e., mud)</w:t>
      </w:r>
      <w:r w:rsidR="00820025" w:rsidRPr="00596095">
        <w:rPr>
          <w:rFonts w:ascii="Arial" w:hAnsi="Arial" w:cs="Arial"/>
          <w:noProof/>
          <w:sz w:val="20"/>
          <w:szCs w:val="20"/>
        </w:rPr>
        <w:t>.  Salinity</w:t>
      </w:r>
      <w:r w:rsidR="00820025">
        <w:rPr>
          <w:rFonts w:ascii="Arial" w:hAnsi="Arial" w:cs="Arial"/>
          <w:noProof/>
          <w:sz w:val="20"/>
          <w:szCs w:val="20"/>
        </w:rPr>
        <w:t xml:space="preserve">, water temperature and turbidity were the </w:t>
      </w:r>
      <w:r w:rsidR="00820025" w:rsidRPr="00596095">
        <w:rPr>
          <w:rFonts w:ascii="Arial" w:hAnsi="Arial" w:cs="Arial"/>
          <w:noProof/>
          <w:sz w:val="20"/>
          <w:szCs w:val="20"/>
        </w:rPr>
        <w:t>independent variable</w:t>
      </w:r>
      <w:r w:rsidR="00820025">
        <w:rPr>
          <w:rFonts w:ascii="Arial" w:hAnsi="Arial" w:cs="Arial"/>
          <w:noProof/>
          <w:sz w:val="20"/>
          <w:szCs w:val="20"/>
        </w:rPr>
        <w:t>s</w:t>
      </w:r>
      <w:r w:rsidR="00820025" w:rsidRPr="00596095">
        <w:rPr>
          <w:rFonts w:ascii="Arial" w:hAnsi="Arial" w:cs="Arial"/>
          <w:noProof/>
          <w:sz w:val="20"/>
          <w:szCs w:val="20"/>
        </w:rPr>
        <w:t xml:space="preserve"> (</w:t>
      </w:r>
      <w:r w:rsidR="00820025">
        <w:rPr>
          <w:rFonts w:ascii="Arial" w:hAnsi="Arial" w:cs="Arial"/>
          <w:noProof/>
          <w:sz w:val="20"/>
          <w:szCs w:val="20"/>
        </w:rPr>
        <w:t>black</w:t>
      </w:r>
      <w:r w:rsidR="00820025" w:rsidRPr="00596095">
        <w:rPr>
          <w:rFonts w:ascii="Arial" w:hAnsi="Arial" w:cs="Arial"/>
          <w:noProof/>
          <w:sz w:val="20"/>
          <w:szCs w:val="20"/>
        </w:rPr>
        <w:t xml:space="preserve"> arrow</w:t>
      </w:r>
      <w:r w:rsidR="00820025">
        <w:rPr>
          <w:rFonts w:ascii="Arial" w:hAnsi="Arial" w:cs="Arial"/>
          <w:noProof/>
          <w:sz w:val="20"/>
          <w:szCs w:val="20"/>
        </w:rPr>
        <w:t>s</w:t>
      </w:r>
      <w:r w:rsidR="00820025" w:rsidRPr="00596095">
        <w:rPr>
          <w:rFonts w:ascii="Arial" w:hAnsi="Arial" w:cs="Arial"/>
          <w:noProof/>
          <w:sz w:val="20"/>
          <w:szCs w:val="20"/>
        </w:rPr>
        <w:t>)</w:t>
      </w:r>
      <w:r w:rsidR="00820025">
        <w:rPr>
          <w:rFonts w:ascii="Arial" w:hAnsi="Arial" w:cs="Arial"/>
          <w:noProof/>
          <w:sz w:val="20"/>
          <w:szCs w:val="20"/>
        </w:rPr>
        <w:t xml:space="preserve">.  Turtle Bay is the second-most inland site in the study area, and Grand Terre Beach is located on the Gulf side of the estuary.  </w:t>
      </w:r>
    </w:p>
    <w:p w:rsidR="00776ECE" w:rsidRDefault="00776ECE" w:rsidP="00776ECE">
      <w:pPr>
        <w:rPr>
          <w:rFonts w:ascii="Arial" w:hAnsi="Arial" w:cs="Arial"/>
          <w:noProof/>
          <w:sz w:val="20"/>
          <w:szCs w:val="20"/>
        </w:rPr>
      </w:pPr>
    </w:p>
    <w:p w:rsidR="00776ECE" w:rsidRDefault="00776ECE" w:rsidP="00776ECE">
      <w:pPr>
        <w:rPr>
          <w:rFonts w:ascii="Arial" w:hAnsi="Arial" w:cs="Arial"/>
          <w:noProof/>
          <w:sz w:val="20"/>
          <w:szCs w:val="20"/>
        </w:rPr>
      </w:pPr>
    </w:p>
    <w:p w:rsidR="00776ECE" w:rsidRDefault="00776ECE" w:rsidP="00820025">
      <w:pPr>
        <w:jc w:val="center"/>
        <w:rPr>
          <w:rFonts w:ascii="Arial" w:hAnsi="Arial" w:cs="Arial"/>
          <w:noProof/>
          <w:sz w:val="20"/>
          <w:szCs w:val="20"/>
        </w:rPr>
      </w:pPr>
      <w:r w:rsidRPr="00DE550B">
        <w:rPr>
          <w:rFonts w:ascii="Arial" w:hAnsi="Arial" w:cs="Arial"/>
          <w:noProof/>
          <w:sz w:val="20"/>
          <w:szCs w:val="20"/>
        </w:rPr>
        <w:lastRenderedPageBreak/>
        <w:drawing>
          <wp:inline distT="0" distB="0" distL="0" distR="0">
            <wp:extent cx="3905897" cy="3438525"/>
            <wp:effectExtent l="19050" t="19050" r="18403" b="28575"/>
            <wp:docPr id="60" name="Picture 49" descr="Seine Oct_Dec HABITAT S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ne Oct_Dec HABITAT SAMPLES.jpg"/>
                    <pic:cNvPicPr/>
                  </pic:nvPicPr>
                  <pic:blipFill>
                    <a:blip r:embed="rId60" cstate="print"/>
                    <a:stretch>
                      <a:fillRect/>
                    </a:stretch>
                  </pic:blipFill>
                  <pic:spPr>
                    <a:xfrm>
                      <a:off x="0" y="0"/>
                      <a:ext cx="3905897" cy="3438525"/>
                    </a:xfrm>
                    <a:prstGeom prst="rect">
                      <a:avLst/>
                    </a:prstGeom>
                    <a:ln>
                      <a:solidFill>
                        <a:schemeClr val="tx1"/>
                      </a:solidFill>
                    </a:ln>
                  </pic:spPr>
                </pic:pic>
              </a:graphicData>
            </a:graphic>
          </wp:inline>
        </w:drawing>
      </w:r>
    </w:p>
    <w:p w:rsidR="00776ECE" w:rsidRDefault="00776ECE" w:rsidP="00820025">
      <w:pPr>
        <w:jc w:val="center"/>
        <w:rPr>
          <w:rFonts w:ascii="Arial" w:hAnsi="Arial" w:cs="Arial"/>
          <w:sz w:val="20"/>
          <w:szCs w:val="20"/>
        </w:rPr>
      </w:pPr>
      <w:r>
        <w:rPr>
          <w:rFonts w:ascii="Arial" w:hAnsi="Arial" w:cs="Arial"/>
          <w:noProof/>
          <w:sz w:val="20"/>
          <w:szCs w:val="20"/>
        </w:rPr>
        <w:drawing>
          <wp:inline distT="0" distB="0" distL="0" distR="0">
            <wp:extent cx="3889419" cy="3305175"/>
            <wp:effectExtent l="19050" t="19050" r="15831" b="28575"/>
            <wp:docPr id="61" name="Picture 50" descr="Seine Oct_Dec HABITAT 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ne Oct_Dec HABITAT SPECIES.jpg"/>
                    <pic:cNvPicPr/>
                  </pic:nvPicPr>
                  <pic:blipFill>
                    <a:blip r:embed="rId61" cstate="print"/>
                    <a:stretch>
                      <a:fillRect/>
                    </a:stretch>
                  </pic:blipFill>
                  <pic:spPr>
                    <a:xfrm>
                      <a:off x="0" y="0"/>
                      <a:ext cx="3889419" cy="3305175"/>
                    </a:xfrm>
                    <a:prstGeom prst="rect">
                      <a:avLst/>
                    </a:prstGeom>
                    <a:ln>
                      <a:solidFill>
                        <a:schemeClr val="tx1"/>
                      </a:solidFill>
                    </a:ln>
                  </pic:spPr>
                </pic:pic>
              </a:graphicData>
            </a:graphic>
          </wp:inline>
        </w:drawing>
      </w:r>
    </w:p>
    <w:p w:rsidR="00776ECE" w:rsidRDefault="003C5BCA" w:rsidP="00820025">
      <w:pPr>
        <w:ind w:firstLine="720"/>
        <w:rPr>
          <w:rFonts w:ascii="Arial" w:hAnsi="Arial" w:cs="Arial"/>
          <w:sz w:val="20"/>
          <w:szCs w:val="20"/>
        </w:rPr>
      </w:pPr>
      <w:proofErr w:type="gramStart"/>
      <w:r>
        <w:rPr>
          <w:rFonts w:ascii="Arial" w:hAnsi="Arial" w:cs="Arial"/>
          <w:sz w:val="20"/>
          <w:szCs w:val="20"/>
        </w:rPr>
        <w:t>Figure 34.</w:t>
      </w:r>
      <w:proofErr w:type="gramEnd"/>
      <w:r>
        <w:rPr>
          <w:rFonts w:ascii="Arial" w:hAnsi="Arial" w:cs="Arial"/>
          <w:sz w:val="20"/>
          <w:szCs w:val="20"/>
        </w:rPr>
        <w:t xml:space="preserve">  </w:t>
      </w:r>
      <w:r w:rsidR="00820025" w:rsidRPr="00596095">
        <w:rPr>
          <w:rFonts w:ascii="Arial" w:hAnsi="Arial" w:cs="Arial"/>
          <w:noProof/>
          <w:sz w:val="20"/>
          <w:szCs w:val="20"/>
        </w:rPr>
        <w:t>CCA joint plot</w:t>
      </w:r>
      <w:r w:rsidR="00820025">
        <w:rPr>
          <w:rFonts w:ascii="Arial" w:hAnsi="Arial" w:cs="Arial"/>
          <w:noProof/>
          <w:sz w:val="20"/>
          <w:szCs w:val="20"/>
        </w:rPr>
        <w:t>s</w:t>
      </w:r>
      <w:r w:rsidR="00820025" w:rsidRPr="00596095">
        <w:rPr>
          <w:rFonts w:ascii="Arial" w:hAnsi="Arial" w:cs="Arial"/>
          <w:noProof/>
          <w:sz w:val="20"/>
          <w:szCs w:val="20"/>
        </w:rPr>
        <w:t xml:space="preserve"> with convex hulls outlining the distribution of sample scores on axes 1 and 2.  The two distributions shown </w:t>
      </w:r>
      <w:r w:rsidR="00820025">
        <w:rPr>
          <w:rFonts w:ascii="Arial" w:hAnsi="Arial" w:cs="Arial"/>
          <w:noProof/>
          <w:sz w:val="20"/>
          <w:szCs w:val="20"/>
        </w:rPr>
        <w:t>represent</w:t>
      </w:r>
      <w:r w:rsidR="00820025" w:rsidRPr="00596095">
        <w:rPr>
          <w:rFonts w:ascii="Arial" w:hAnsi="Arial" w:cs="Arial"/>
          <w:noProof/>
          <w:sz w:val="20"/>
          <w:szCs w:val="20"/>
        </w:rPr>
        <w:t xml:space="preserve"> </w:t>
      </w:r>
      <w:r w:rsidR="00820025">
        <w:rPr>
          <w:rFonts w:ascii="Arial" w:hAnsi="Arial" w:cs="Arial"/>
          <w:noProof/>
          <w:sz w:val="20"/>
          <w:szCs w:val="20"/>
        </w:rPr>
        <w:t xml:space="preserve">nekton assemblages from seine samples taken over hard (i.e., clam shell and sand substrate) and soft (i.e., mud) bottom habitats </w:t>
      </w:r>
      <w:r w:rsidR="00820025" w:rsidRPr="00596095">
        <w:rPr>
          <w:rFonts w:ascii="Arial" w:hAnsi="Arial" w:cs="Arial"/>
          <w:noProof/>
          <w:sz w:val="20"/>
          <w:szCs w:val="20"/>
        </w:rPr>
        <w:t>in the Barataria estuary</w:t>
      </w:r>
      <w:r w:rsidR="00820025">
        <w:rPr>
          <w:rFonts w:ascii="Arial" w:hAnsi="Arial" w:cs="Arial"/>
          <w:noProof/>
          <w:sz w:val="20"/>
          <w:szCs w:val="20"/>
        </w:rPr>
        <w:t xml:space="preserve"> during fall-winter 1991-2011</w:t>
      </w:r>
      <w:r w:rsidR="00820025" w:rsidRPr="00596095">
        <w:rPr>
          <w:rFonts w:ascii="Arial" w:hAnsi="Arial" w:cs="Arial"/>
          <w:noProof/>
          <w:sz w:val="20"/>
          <w:szCs w:val="20"/>
        </w:rPr>
        <w:t>.  Salinity</w:t>
      </w:r>
      <w:r w:rsidR="00820025">
        <w:rPr>
          <w:rFonts w:ascii="Arial" w:hAnsi="Arial" w:cs="Arial"/>
          <w:noProof/>
          <w:sz w:val="20"/>
          <w:szCs w:val="20"/>
        </w:rPr>
        <w:t xml:space="preserve">, water temperature and turbidity were the </w:t>
      </w:r>
      <w:r w:rsidR="00820025" w:rsidRPr="00596095">
        <w:rPr>
          <w:rFonts w:ascii="Arial" w:hAnsi="Arial" w:cs="Arial"/>
          <w:noProof/>
          <w:sz w:val="20"/>
          <w:szCs w:val="20"/>
        </w:rPr>
        <w:t>independent variable</w:t>
      </w:r>
      <w:r w:rsidR="00820025">
        <w:rPr>
          <w:rFonts w:ascii="Arial" w:hAnsi="Arial" w:cs="Arial"/>
          <w:noProof/>
          <w:sz w:val="20"/>
          <w:szCs w:val="20"/>
        </w:rPr>
        <w:t>s</w:t>
      </w:r>
      <w:r w:rsidR="00820025" w:rsidRPr="00596095">
        <w:rPr>
          <w:rFonts w:ascii="Arial" w:hAnsi="Arial" w:cs="Arial"/>
          <w:noProof/>
          <w:sz w:val="20"/>
          <w:szCs w:val="20"/>
        </w:rPr>
        <w:t xml:space="preserve"> (</w:t>
      </w:r>
      <w:r w:rsidR="00820025">
        <w:rPr>
          <w:rFonts w:ascii="Arial" w:hAnsi="Arial" w:cs="Arial"/>
          <w:noProof/>
          <w:sz w:val="20"/>
          <w:szCs w:val="20"/>
        </w:rPr>
        <w:t>black</w:t>
      </w:r>
      <w:r w:rsidR="00820025" w:rsidRPr="00596095">
        <w:rPr>
          <w:rFonts w:ascii="Arial" w:hAnsi="Arial" w:cs="Arial"/>
          <w:noProof/>
          <w:sz w:val="20"/>
          <w:szCs w:val="20"/>
        </w:rPr>
        <w:t xml:space="preserve"> arrow</w:t>
      </w:r>
      <w:r w:rsidR="00820025">
        <w:rPr>
          <w:rFonts w:ascii="Arial" w:hAnsi="Arial" w:cs="Arial"/>
          <w:noProof/>
          <w:sz w:val="20"/>
          <w:szCs w:val="20"/>
        </w:rPr>
        <w:t>s</w:t>
      </w:r>
      <w:r w:rsidR="00820025" w:rsidRPr="00596095">
        <w:rPr>
          <w:rFonts w:ascii="Arial" w:hAnsi="Arial" w:cs="Arial"/>
          <w:noProof/>
          <w:sz w:val="20"/>
          <w:szCs w:val="20"/>
        </w:rPr>
        <w:t>)</w:t>
      </w:r>
      <w:r w:rsidR="00820025">
        <w:rPr>
          <w:rFonts w:ascii="Arial" w:hAnsi="Arial" w:cs="Arial"/>
          <w:noProof/>
          <w:sz w:val="20"/>
          <w:szCs w:val="20"/>
        </w:rPr>
        <w:t xml:space="preserve">.  The top figure is a plot of the sample scores only, while the bottom figure is a plot of the species and sample scores together. </w:t>
      </w:r>
      <w:r w:rsidR="00820025" w:rsidRPr="00596095">
        <w:rPr>
          <w:rFonts w:ascii="Arial" w:hAnsi="Arial" w:cs="Arial"/>
          <w:noProof/>
          <w:sz w:val="20"/>
          <w:szCs w:val="20"/>
        </w:rPr>
        <w:t xml:space="preserve">   </w:t>
      </w:r>
    </w:p>
    <w:p w:rsidR="00776ECE" w:rsidRDefault="00776ECE" w:rsidP="001729D7">
      <w:pPr>
        <w:jc w:val="center"/>
        <w:rPr>
          <w:rFonts w:ascii="Arial" w:hAnsi="Arial" w:cs="Arial"/>
          <w:sz w:val="20"/>
          <w:szCs w:val="20"/>
        </w:rPr>
      </w:pPr>
      <w:r w:rsidRPr="00DE550B">
        <w:rPr>
          <w:rFonts w:ascii="Arial" w:hAnsi="Arial" w:cs="Arial"/>
          <w:noProof/>
          <w:sz w:val="20"/>
          <w:szCs w:val="20"/>
        </w:rPr>
        <w:lastRenderedPageBreak/>
        <w:drawing>
          <wp:inline distT="0" distB="0" distL="0" distR="0">
            <wp:extent cx="5521941" cy="4564452"/>
            <wp:effectExtent l="19050" t="19050" r="21609" b="26598"/>
            <wp:docPr id="62" name="Picture 51" descr="Seine Oct_Dec HABITAT 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ne Oct_Dec HABITAT STATIONS.jpg"/>
                    <pic:cNvPicPr/>
                  </pic:nvPicPr>
                  <pic:blipFill>
                    <a:blip r:embed="rId62" cstate="print"/>
                    <a:stretch>
                      <a:fillRect/>
                    </a:stretch>
                  </pic:blipFill>
                  <pic:spPr>
                    <a:xfrm>
                      <a:off x="0" y="0"/>
                      <a:ext cx="5524972" cy="4566957"/>
                    </a:xfrm>
                    <a:prstGeom prst="rect">
                      <a:avLst/>
                    </a:prstGeom>
                    <a:ln>
                      <a:solidFill>
                        <a:schemeClr val="tx1"/>
                      </a:solidFill>
                    </a:ln>
                  </pic:spPr>
                </pic:pic>
              </a:graphicData>
            </a:graphic>
          </wp:inline>
        </w:drawing>
      </w:r>
    </w:p>
    <w:p w:rsidR="00752BF8" w:rsidRDefault="003C5BCA" w:rsidP="00820025">
      <w:pPr>
        <w:ind w:firstLine="720"/>
        <w:rPr>
          <w:rFonts w:ascii="Arial" w:hAnsi="Arial" w:cs="Arial"/>
          <w:sz w:val="20"/>
          <w:szCs w:val="20"/>
        </w:rPr>
      </w:pPr>
      <w:proofErr w:type="gramStart"/>
      <w:r>
        <w:rPr>
          <w:rFonts w:ascii="Arial" w:hAnsi="Arial" w:cs="Arial"/>
          <w:sz w:val="20"/>
          <w:szCs w:val="20"/>
        </w:rPr>
        <w:t>Figure 35.</w:t>
      </w:r>
      <w:proofErr w:type="gramEnd"/>
      <w:r>
        <w:rPr>
          <w:rFonts w:ascii="Arial" w:hAnsi="Arial" w:cs="Arial"/>
          <w:sz w:val="20"/>
          <w:szCs w:val="20"/>
        </w:rPr>
        <w:t xml:space="preserve">  </w:t>
      </w:r>
      <w:r w:rsidR="00820025">
        <w:rPr>
          <w:rFonts w:ascii="Arial" w:hAnsi="Arial" w:cs="Arial"/>
          <w:sz w:val="20"/>
          <w:szCs w:val="20"/>
        </w:rPr>
        <w:t xml:space="preserve">A </w:t>
      </w:r>
      <w:r w:rsidR="00820025" w:rsidRPr="00596095">
        <w:rPr>
          <w:rFonts w:ascii="Arial" w:hAnsi="Arial" w:cs="Arial"/>
          <w:noProof/>
          <w:sz w:val="20"/>
          <w:szCs w:val="20"/>
        </w:rPr>
        <w:t xml:space="preserve">CCA joint plot with convex hulls outlining the distribution of sample scores on axes 1 and 2.  The two distributions shown </w:t>
      </w:r>
      <w:r w:rsidR="00820025">
        <w:rPr>
          <w:rFonts w:ascii="Arial" w:hAnsi="Arial" w:cs="Arial"/>
          <w:noProof/>
          <w:sz w:val="20"/>
          <w:szCs w:val="20"/>
        </w:rPr>
        <w:t>represent</w:t>
      </w:r>
      <w:r w:rsidR="00820025" w:rsidRPr="00596095">
        <w:rPr>
          <w:rFonts w:ascii="Arial" w:hAnsi="Arial" w:cs="Arial"/>
          <w:noProof/>
          <w:sz w:val="20"/>
          <w:szCs w:val="20"/>
        </w:rPr>
        <w:t xml:space="preserve"> </w:t>
      </w:r>
      <w:r w:rsidR="00820025">
        <w:rPr>
          <w:rFonts w:ascii="Arial" w:hAnsi="Arial" w:cs="Arial"/>
          <w:noProof/>
          <w:sz w:val="20"/>
          <w:szCs w:val="20"/>
        </w:rPr>
        <w:t xml:space="preserve">nekton assemblages from seine samples taken at two seine stations </w:t>
      </w:r>
      <w:r w:rsidR="00820025" w:rsidRPr="00596095">
        <w:rPr>
          <w:rFonts w:ascii="Arial" w:hAnsi="Arial" w:cs="Arial"/>
          <w:noProof/>
          <w:sz w:val="20"/>
          <w:szCs w:val="20"/>
        </w:rPr>
        <w:t>in the Barataria estuary</w:t>
      </w:r>
      <w:r w:rsidR="00820025">
        <w:rPr>
          <w:rFonts w:ascii="Arial" w:hAnsi="Arial" w:cs="Arial"/>
          <w:noProof/>
          <w:sz w:val="20"/>
          <w:szCs w:val="20"/>
        </w:rPr>
        <w:t xml:space="preserve"> during fall-winter 1991-2011.  Grand Terre Beach represents a station composed of hard substrate (i.e., clam shell and sand substrate), while The Pen indicates a station consisting of soft substrates (i.e., mud)</w:t>
      </w:r>
      <w:r w:rsidR="00820025" w:rsidRPr="00596095">
        <w:rPr>
          <w:rFonts w:ascii="Arial" w:hAnsi="Arial" w:cs="Arial"/>
          <w:noProof/>
          <w:sz w:val="20"/>
          <w:szCs w:val="20"/>
        </w:rPr>
        <w:t>.  Salinity</w:t>
      </w:r>
      <w:r w:rsidR="00820025">
        <w:rPr>
          <w:rFonts w:ascii="Arial" w:hAnsi="Arial" w:cs="Arial"/>
          <w:noProof/>
          <w:sz w:val="20"/>
          <w:szCs w:val="20"/>
        </w:rPr>
        <w:t xml:space="preserve">, water temperature and turbidity were the </w:t>
      </w:r>
      <w:r w:rsidR="00820025" w:rsidRPr="00596095">
        <w:rPr>
          <w:rFonts w:ascii="Arial" w:hAnsi="Arial" w:cs="Arial"/>
          <w:noProof/>
          <w:sz w:val="20"/>
          <w:szCs w:val="20"/>
        </w:rPr>
        <w:t>independent variable</w:t>
      </w:r>
      <w:r w:rsidR="00820025">
        <w:rPr>
          <w:rFonts w:ascii="Arial" w:hAnsi="Arial" w:cs="Arial"/>
          <w:noProof/>
          <w:sz w:val="20"/>
          <w:szCs w:val="20"/>
        </w:rPr>
        <w:t>s</w:t>
      </w:r>
      <w:r w:rsidR="00820025" w:rsidRPr="00596095">
        <w:rPr>
          <w:rFonts w:ascii="Arial" w:hAnsi="Arial" w:cs="Arial"/>
          <w:noProof/>
          <w:sz w:val="20"/>
          <w:szCs w:val="20"/>
        </w:rPr>
        <w:t xml:space="preserve"> (</w:t>
      </w:r>
      <w:r w:rsidR="00820025">
        <w:rPr>
          <w:rFonts w:ascii="Arial" w:hAnsi="Arial" w:cs="Arial"/>
          <w:noProof/>
          <w:sz w:val="20"/>
          <w:szCs w:val="20"/>
        </w:rPr>
        <w:t>black</w:t>
      </w:r>
      <w:r w:rsidR="00820025" w:rsidRPr="00596095">
        <w:rPr>
          <w:rFonts w:ascii="Arial" w:hAnsi="Arial" w:cs="Arial"/>
          <w:noProof/>
          <w:sz w:val="20"/>
          <w:szCs w:val="20"/>
        </w:rPr>
        <w:t xml:space="preserve"> arrow</w:t>
      </w:r>
      <w:r w:rsidR="00820025">
        <w:rPr>
          <w:rFonts w:ascii="Arial" w:hAnsi="Arial" w:cs="Arial"/>
          <w:noProof/>
          <w:sz w:val="20"/>
          <w:szCs w:val="20"/>
        </w:rPr>
        <w:t>s</w:t>
      </w:r>
      <w:r w:rsidR="00820025" w:rsidRPr="00596095">
        <w:rPr>
          <w:rFonts w:ascii="Arial" w:hAnsi="Arial" w:cs="Arial"/>
          <w:noProof/>
          <w:sz w:val="20"/>
          <w:szCs w:val="20"/>
        </w:rPr>
        <w:t>)</w:t>
      </w:r>
      <w:r w:rsidR="00820025">
        <w:rPr>
          <w:rFonts w:ascii="Arial" w:hAnsi="Arial" w:cs="Arial"/>
          <w:noProof/>
          <w:sz w:val="20"/>
          <w:szCs w:val="20"/>
        </w:rPr>
        <w:t xml:space="preserve">.  The Pen is the most inland site in the study area, and Grand Terre Beach is located on the Gulf side of the estuary.  </w:t>
      </w:r>
    </w:p>
    <w:p w:rsidR="00F07FE4" w:rsidRDefault="00F07FE4">
      <w:pPr>
        <w:rPr>
          <w:rFonts w:ascii="Arial" w:hAnsi="Arial" w:cs="Arial"/>
          <w:sz w:val="20"/>
          <w:szCs w:val="20"/>
        </w:rPr>
      </w:pPr>
    </w:p>
    <w:p w:rsidR="00F07FE4" w:rsidRDefault="00741D13" w:rsidP="00820025">
      <w:pPr>
        <w:jc w:val="center"/>
        <w:rPr>
          <w:rFonts w:ascii="Arial" w:hAnsi="Arial" w:cs="Arial"/>
          <w:sz w:val="20"/>
          <w:szCs w:val="20"/>
        </w:rPr>
      </w:pPr>
      <w:r w:rsidRPr="00741D13">
        <w:rPr>
          <w:noProof/>
          <w:szCs w:val="20"/>
        </w:rPr>
        <w:lastRenderedPageBreak/>
        <w:drawing>
          <wp:inline distT="0" distB="0" distL="0" distR="0">
            <wp:extent cx="3258147" cy="288607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r="5427" b="15292"/>
                    <a:stretch>
                      <a:fillRect/>
                    </a:stretch>
                  </pic:blipFill>
                  <pic:spPr bwMode="auto">
                    <a:xfrm>
                      <a:off x="0" y="0"/>
                      <a:ext cx="3258147" cy="2886075"/>
                    </a:xfrm>
                    <a:prstGeom prst="rect">
                      <a:avLst/>
                    </a:prstGeom>
                    <a:noFill/>
                    <a:ln w="9525">
                      <a:noFill/>
                      <a:miter lim="800000"/>
                      <a:headEnd/>
                      <a:tailEnd/>
                    </a:ln>
                  </pic:spPr>
                </pic:pic>
              </a:graphicData>
            </a:graphic>
          </wp:inline>
        </w:drawing>
      </w:r>
    </w:p>
    <w:p w:rsidR="00741D13" w:rsidRDefault="00741D13" w:rsidP="00820025">
      <w:pPr>
        <w:jc w:val="center"/>
        <w:rPr>
          <w:rFonts w:ascii="Arial" w:hAnsi="Arial" w:cs="Arial"/>
          <w:sz w:val="20"/>
          <w:szCs w:val="20"/>
        </w:rPr>
      </w:pPr>
      <w:r w:rsidRPr="00741D13">
        <w:rPr>
          <w:noProof/>
          <w:szCs w:val="20"/>
        </w:rPr>
        <w:drawing>
          <wp:inline distT="0" distB="0" distL="0" distR="0">
            <wp:extent cx="3255508" cy="3019425"/>
            <wp:effectExtent l="0" t="0" r="2042"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r="5267" b="11160"/>
                    <a:stretch>
                      <a:fillRect/>
                    </a:stretch>
                  </pic:blipFill>
                  <pic:spPr bwMode="auto">
                    <a:xfrm>
                      <a:off x="0" y="0"/>
                      <a:ext cx="3257681" cy="3021440"/>
                    </a:xfrm>
                    <a:prstGeom prst="rect">
                      <a:avLst/>
                    </a:prstGeom>
                    <a:noFill/>
                    <a:ln w="9525">
                      <a:noFill/>
                      <a:miter lim="800000"/>
                      <a:headEnd/>
                      <a:tailEnd/>
                    </a:ln>
                  </pic:spPr>
                </pic:pic>
              </a:graphicData>
            </a:graphic>
          </wp:inline>
        </w:drawing>
      </w:r>
    </w:p>
    <w:p w:rsidR="000C1736" w:rsidRDefault="003C5BCA" w:rsidP="00330D31">
      <w:pPr>
        <w:ind w:firstLine="720"/>
        <w:rPr>
          <w:rFonts w:ascii="Arial" w:hAnsi="Arial" w:cs="Arial"/>
          <w:sz w:val="20"/>
          <w:szCs w:val="20"/>
        </w:rPr>
      </w:pPr>
      <w:proofErr w:type="gramStart"/>
      <w:r w:rsidRPr="003C5BCA">
        <w:rPr>
          <w:rFonts w:ascii="Arial" w:hAnsi="Arial" w:cs="Arial"/>
          <w:sz w:val="20"/>
          <w:szCs w:val="20"/>
        </w:rPr>
        <w:t>Figure 36.</w:t>
      </w:r>
      <w:proofErr w:type="gramEnd"/>
      <w:r w:rsidRPr="003C5BCA">
        <w:rPr>
          <w:rFonts w:ascii="Arial" w:hAnsi="Arial" w:cs="Arial"/>
          <w:sz w:val="20"/>
          <w:szCs w:val="20"/>
        </w:rPr>
        <w:t xml:space="preserve">  </w:t>
      </w:r>
      <w:r w:rsidR="00330D31" w:rsidRPr="00596095">
        <w:rPr>
          <w:rFonts w:ascii="Arial" w:hAnsi="Arial" w:cs="Arial"/>
          <w:sz w:val="20"/>
          <w:szCs w:val="20"/>
        </w:rPr>
        <w:t xml:space="preserve">T-value biplots from a canonical correspondence analysis (CCA) depicting statistically significant (T&gt;2.0, </w:t>
      </w:r>
      <w:r w:rsidR="00330D31" w:rsidRPr="00596095">
        <w:rPr>
          <w:rFonts w:ascii="Arial" w:hAnsi="Arial" w:cs="Arial"/>
          <w:i/>
          <w:sz w:val="20"/>
          <w:szCs w:val="20"/>
        </w:rPr>
        <w:t>P</w:t>
      </w:r>
      <w:r w:rsidR="00330D31" w:rsidRPr="00596095">
        <w:rPr>
          <w:rFonts w:ascii="Arial" w:hAnsi="Arial" w:cs="Arial"/>
          <w:sz w:val="20"/>
          <w:szCs w:val="20"/>
        </w:rPr>
        <w:t xml:space="preserve">≤0.05) relationships between species abundances and salinity from LDWF </w:t>
      </w:r>
      <w:r w:rsidR="00330D31" w:rsidRPr="003B63A6">
        <w:rPr>
          <w:rFonts w:ascii="Arial" w:hAnsi="Arial" w:cs="Arial"/>
          <w:sz w:val="20"/>
          <w:szCs w:val="20"/>
        </w:rPr>
        <w:t xml:space="preserve">seines sampled </w:t>
      </w:r>
      <w:r w:rsidR="00330D31" w:rsidRPr="00D7571A">
        <w:rPr>
          <w:rFonts w:ascii="Arial" w:hAnsi="Arial" w:cs="Arial"/>
          <w:b/>
          <w:sz w:val="20"/>
          <w:szCs w:val="20"/>
        </w:rPr>
        <w:t>April-July 1991-2011</w:t>
      </w:r>
      <w:r w:rsidR="00330D31" w:rsidRPr="003B63A6">
        <w:rPr>
          <w:rFonts w:ascii="Arial" w:hAnsi="Arial" w:cs="Arial"/>
          <w:sz w:val="20"/>
          <w:szCs w:val="20"/>
        </w:rPr>
        <w:t xml:space="preserve">.  </w:t>
      </w:r>
      <w:r w:rsidR="003B63A6">
        <w:rPr>
          <w:rFonts w:ascii="Arial" w:hAnsi="Arial" w:cs="Arial"/>
          <w:sz w:val="20"/>
          <w:szCs w:val="20"/>
        </w:rPr>
        <w:t xml:space="preserve">Seine sample were categorized and analyzed separately by habitat type; specifically, those collected over hard substrates (i.e., clam shells and sand; </w:t>
      </w:r>
      <w:r w:rsidR="003B63A6" w:rsidRPr="003B63A6">
        <w:rPr>
          <w:rFonts w:ascii="Arial" w:hAnsi="Arial" w:cs="Arial"/>
          <w:b/>
          <w:sz w:val="20"/>
          <w:szCs w:val="20"/>
        </w:rPr>
        <w:t>Top figure</w:t>
      </w:r>
      <w:r w:rsidR="003B63A6">
        <w:rPr>
          <w:rFonts w:ascii="Arial" w:hAnsi="Arial" w:cs="Arial"/>
          <w:sz w:val="20"/>
          <w:szCs w:val="20"/>
        </w:rPr>
        <w:t xml:space="preserve">) and soft substrates (i.e., mud; </w:t>
      </w:r>
      <w:r w:rsidR="003B63A6" w:rsidRPr="003B63A6">
        <w:rPr>
          <w:rFonts w:ascii="Arial" w:hAnsi="Arial" w:cs="Arial"/>
          <w:b/>
          <w:sz w:val="20"/>
          <w:szCs w:val="20"/>
        </w:rPr>
        <w:t>Bottom figure</w:t>
      </w:r>
      <w:r w:rsidR="003B63A6">
        <w:rPr>
          <w:rFonts w:ascii="Arial" w:hAnsi="Arial" w:cs="Arial"/>
          <w:sz w:val="20"/>
          <w:szCs w:val="20"/>
        </w:rPr>
        <w:t xml:space="preserve">).  </w:t>
      </w:r>
      <w:r w:rsidR="00330D31" w:rsidRPr="00596095">
        <w:rPr>
          <w:rFonts w:ascii="Arial" w:hAnsi="Arial" w:cs="Arial"/>
          <w:sz w:val="20"/>
          <w:szCs w:val="20"/>
        </w:rPr>
        <w:t xml:space="preserve">Magnitude and direction of salinity-species relationships are represented by arrowheads.  Arrows that point in the same direction and are close to each other represent species whose abundance trends are similar to each other.  Only arrows within the van </w:t>
      </w:r>
      <w:proofErr w:type="spellStart"/>
      <w:r w:rsidR="00330D31" w:rsidRPr="00596095">
        <w:rPr>
          <w:rFonts w:ascii="Arial" w:hAnsi="Arial" w:cs="Arial"/>
          <w:sz w:val="20"/>
          <w:szCs w:val="20"/>
        </w:rPr>
        <w:t>Dobben</w:t>
      </w:r>
      <w:proofErr w:type="spellEnd"/>
      <w:r w:rsidR="00330D31" w:rsidRPr="00596095">
        <w:rPr>
          <w:rFonts w:ascii="Arial" w:hAnsi="Arial" w:cs="Arial"/>
          <w:sz w:val="20"/>
          <w:szCs w:val="20"/>
        </w:rPr>
        <w:t xml:space="preserve"> circles are statistically significant.  Species in the red circle are those that are related positively to salinity, while those in the blue circle exhibit a negative relationship.  T- and </w:t>
      </w:r>
      <w:r w:rsidR="00330D31" w:rsidRPr="00596095">
        <w:rPr>
          <w:rFonts w:ascii="Arial" w:hAnsi="Arial" w:cs="Arial"/>
          <w:i/>
          <w:sz w:val="20"/>
          <w:szCs w:val="20"/>
        </w:rPr>
        <w:t>P</w:t>
      </w:r>
      <w:r w:rsidR="00330D31" w:rsidRPr="00596095">
        <w:rPr>
          <w:rFonts w:ascii="Arial" w:hAnsi="Arial" w:cs="Arial"/>
          <w:sz w:val="20"/>
          <w:szCs w:val="20"/>
        </w:rPr>
        <w:t>-values were calculated from 1,000 randomized Monte Carlo simulations.  Species abbreviations are explained in Appendix A.</w:t>
      </w:r>
    </w:p>
    <w:p w:rsidR="000C1736" w:rsidRDefault="000C1736" w:rsidP="00330D31">
      <w:pPr>
        <w:ind w:firstLine="720"/>
        <w:rPr>
          <w:rFonts w:ascii="Arial" w:hAnsi="Arial" w:cs="Arial"/>
          <w:sz w:val="20"/>
          <w:szCs w:val="20"/>
        </w:rPr>
      </w:pPr>
    </w:p>
    <w:p w:rsidR="000438F1" w:rsidRDefault="00AC0FD0" w:rsidP="00330D31">
      <w:pPr>
        <w:ind w:firstLine="720"/>
        <w:rPr>
          <w:rFonts w:ascii="Arial" w:hAnsi="Arial" w:cs="Arial"/>
          <w:sz w:val="20"/>
          <w:szCs w:val="20"/>
        </w:rPr>
      </w:pPr>
      <w:r>
        <w:rPr>
          <w:rFonts w:ascii="Arial" w:hAnsi="Arial" w:cs="Arial"/>
          <w:sz w:val="20"/>
          <w:szCs w:val="20"/>
        </w:rPr>
        <w:lastRenderedPageBreak/>
        <w:t xml:space="preserve">Optimal salinities </w:t>
      </w:r>
      <w:r w:rsidR="000438F1">
        <w:rPr>
          <w:rFonts w:ascii="Arial" w:hAnsi="Arial" w:cs="Arial"/>
          <w:sz w:val="20"/>
          <w:szCs w:val="20"/>
        </w:rPr>
        <w:t xml:space="preserve">for species relative abundances during spring-summer months </w:t>
      </w:r>
      <w:r>
        <w:rPr>
          <w:rFonts w:ascii="Arial" w:hAnsi="Arial" w:cs="Arial"/>
          <w:sz w:val="20"/>
          <w:szCs w:val="20"/>
        </w:rPr>
        <w:t>were estimated using species response curves</w:t>
      </w:r>
      <w:r w:rsidRPr="00AC0FD0">
        <w:rPr>
          <w:rFonts w:ascii="Arial" w:hAnsi="Arial" w:cs="Arial"/>
          <w:sz w:val="20"/>
          <w:szCs w:val="20"/>
        </w:rPr>
        <w:t xml:space="preserve"> </w:t>
      </w:r>
      <w:r>
        <w:rPr>
          <w:rFonts w:ascii="Arial" w:hAnsi="Arial" w:cs="Arial"/>
          <w:sz w:val="20"/>
          <w:szCs w:val="20"/>
        </w:rPr>
        <w:t xml:space="preserve">(i.e., GAM assuming Poisson error distribution) for each substrate type.  Species catch (log[x+1]-transformed) for each sample was regressed against salinity (log[x+1]-transformed).  For hard bottom sites, species that were optimized at near seawater conditions (i.e., salinity &gt;32 ppt) were juvenile Southern kingfish, Banded drum, juvenile Blue crab, juvenile Florida pompano, and juvenile Sea catfish.  Gulf menhaden and Silver seatrout abundances were optimized at </w:t>
      </w:r>
      <w:r w:rsidR="00C400CD">
        <w:rPr>
          <w:rFonts w:ascii="Arial" w:hAnsi="Arial" w:cs="Arial"/>
          <w:sz w:val="20"/>
          <w:szCs w:val="20"/>
        </w:rPr>
        <w:t xml:space="preserve">approximately 6-7 ppt, Atlantic croaker and Grass shrimp were optimal at 4-5 ppt, and </w:t>
      </w:r>
      <w:proofErr w:type="gramStart"/>
      <w:r w:rsidR="00C400CD">
        <w:rPr>
          <w:rFonts w:ascii="Arial" w:hAnsi="Arial" w:cs="Arial"/>
          <w:sz w:val="20"/>
          <w:szCs w:val="20"/>
        </w:rPr>
        <w:t>Naked</w:t>
      </w:r>
      <w:proofErr w:type="gramEnd"/>
      <w:r w:rsidR="00C400CD">
        <w:rPr>
          <w:rFonts w:ascii="Arial" w:hAnsi="Arial" w:cs="Arial"/>
          <w:sz w:val="20"/>
          <w:szCs w:val="20"/>
        </w:rPr>
        <w:t xml:space="preserve"> goby was most abundant at 2 ppt (Figure 37, top graph).  At the soft bottom seine stations, Spot, Bay anchovy, Least puffer, and Pinfish were optimized at salinities &gt;32 ppt</w:t>
      </w:r>
      <w:r w:rsidR="0049377F">
        <w:rPr>
          <w:rFonts w:ascii="Arial" w:hAnsi="Arial" w:cs="Arial"/>
          <w:sz w:val="20"/>
          <w:szCs w:val="20"/>
        </w:rPr>
        <w:t xml:space="preserve"> (Figure 37, bottom graph)</w:t>
      </w:r>
      <w:r w:rsidR="00C400CD">
        <w:rPr>
          <w:rFonts w:ascii="Arial" w:hAnsi="Arial" w:cs="Arial"/>
          <w:sz w:val="20"/>
          <w:szCs w:val="20"/>
        </w:rPr>
        <w:t xml:space="preserve">.  Brown shrimp, </w:t>
      </w:r>
      <w:proofErr w:type="gramStart"/>
      <w:r w:rsidR="00C400CD">
        <w:rPr>
          <w:rFonts w:ascii="Arial" w:hAnsi="Arial" w:cs="Arial"/>
          <w:sz w:val="20"/>
          <w:szCs w:val="20"/>
        </w:rPr>
        <w:t>Lesser</w:t>
      </w:r>
      <w:proofErr w:type="gramEnd"/>
      <w:r w:rsidR="00C400CD">
        <w:rPr>
          <w:rFonts w:ascii="Arial" w:hAnsi="Arial" w:cs="Arial"/>
          <w:sz w:val="20"/>
          <w:szCs w:val="20"/>
        </w:rPr>
        <w:t xml:space="preserve"> blue crab, and </w:t>
      </w:r>
      <w:proofErr w:type="spellStart"/>
      <w:r w:rsidR="00C400CD">
        <w:rPr>
          <w:rFonts w:ascii="Arial" w:hAnsi="Arial" w:cs="Arial"/>
          <w:sz w:val="20"/>
          <w:szCs w:val="20"/>
        </w:rPr>
        <w:t>Blackcheek</w:t>
      </w:r>
      <w:proofErr w:type="spellEnd"/>
      <w:r w:rsidR="00C400CD">
        <w:rPr>
          <w:rFonts w:ascii="Arial" w:hAnsi="Arial" w:cs="Arial"/>
          <w:sz w:val="20"/>
          <w:szCs w:val="20"/>
        </w:rPr>
        <w:t xml:space="preserve"> tonguefish were optimal at about 6 ppt.  However, for Brown shrimp, the line for the curve essentially flattens out at salinities &gt;6 ppt, while dropping off sharply at salinities below this value.  This indicates a very broad affinity for brackish and saline waters, but an aversion to fresh waters.  Juvenile Gulf menhaden and White shrimp, Blue crab, and Sand seatrout abundances from soft substrates were optimized at salinities at approximately 0-3 ppt, while adult Longnose killifish, Gulf killifish and Mud crabs were also optimized at </w:t>
      </w:r>
      <w:r w:rsidR="0049377F">
        <w:rPr>
          <w:rFonts w:ascii="Arial" w:hAnsi="Arial" w:cs="Arial"/>
          <w:sz w:val="20"/>
          <w:szCs w:val="20"/>
        </w:rPr>
        <w:t>salinities ≤3 ppt.</w:t>
      </w:r>
    </w:p>
    <w:p w:rsidR="009B6D94" w:rsidRDefault="009B6D94" w:rsidP="00330D31">
      <w:pPr>
        <w:ind w:firstLine="720"/>
        <w:rPr>
          <w:rFonts w:ascii="Arial" w:hAnsi="Arial" w:cs="Arial"/>
          <w:sz w:val="20"/>
          <w:szCs w:val="20"/>
        </w:rPr>
      </w:pPr>
      <w:r>
        <w:rPr>
          <w:rFonts w:ascii="Arial" w:hAnsi="Arial" w:cs="Arial"/>
          <w:sz w:val="20"/>
          <w:szCs w:val="20"/>
        </w:rPr>
        <w:t xml:space="preserve">During the fall months, species that were positively associated with salinity (T-value biplot; T&gt;2.0; P&lt;0.05) over hard substrates were Southern kingfish, Longnose killifish, and Bay whiff (Figure 38, top graph).  Species that had significantly greater abundances in lower salinity waters included juvenile Blue crab, Bay anchovy, Sailfin molly, </w:t>
      </w:r>
      <w:proofErr w:type="gramStart"/>
      <w:r>
        <w:rPr>
          <w:rFonts w:ascii="Arial" w:hAnsi="Arial" w:cs="Arial"/>
          <w:sz w:val="20"/>
          <w:szCs w:val="20"/>
        </w:rPr>
        <w:t>Naked</w:t>
      </w:r>
      <w:proofErr w:type="gramEnd"/>
      <w:r>
        <w:rPr>
          <w:rFonts w:ascii="Arial" w:hAnsi="Arial" w:cs="Arial"/>
          <w:sz w:val="20"/>
          <w:szCs w:val="20"/>
        </w:rPr>
        <w:t xml:space="preserve"> goby and Bayou killifish.  For the soft substrate sites, there was no relationship between salinity and community structure (Figure 38, bottom graph).</w:t>
      </w:r>
    </w:p>
    <w:p w:rsidR="00C11B60" w:rsidRDefault="009B6D94" w:rsidP="00330D31">
      <w:pPr>
        <w:ind w:firstLine="720"/>
        <w:rPr>
          <w:rFonts w:ascii="Arial" w:hAnsi="Arial" w:cs="Arial"/>
          <w:sz w:val="20"/>
          <w:szCs w:val="20"/>
        </w:rPr>
      </w:pPr>
      <w:r>
        <w:rPr>
          <w:rFonts w:ascii="Arial" w:hAnsi="Arial" w:cs="Arial"/>
          <w:sz w:val="20"/>
          <w:szCs w:val="20"/>
        </w:rPr>
        <w:t xml:space="preserve">Species response curves for the fall seine samples indicated that, for the hard bottom sites, Florida pompano and Southern kingfish juveniles were optimized at salinities </w:t>
      </w:r>
      <m:oMath>
        <m:r>
          <w:rPr>
            <w:rFonts w:ascii="Cambria Math" w:hAnsi="Cambria Math" w:cs="Arial"/>
            <w:sz w:val="20"/>
            <w:szCs w:val="20"/>
          </w:rPr>
          <m:t>≥</m:t>
        </m:r>
      </m:oMath>
      <w:r>
        <w:rPr>
          <w:rFonts w:ascii="Arial" w:hAnsi="Arial" w:cs="Arial"/>
          <w:sz w:val="20"/>
          <w:szCs w:val="20"/>
        </w:rPr>
        <w:t xml:space="preserve"> 27 ppt</w:t>
      </w:r>
      <w:r w:rsidR="0097686C">
        <w:rPr>
          <w:rFonts w:ascii="Arial" w:hAnsi="Arial" w:cs="Arial"/>
          <w:sz w:val="20"/>
          <w:szCs w:val="20"/>
        </w:rPr>
        <w:t xml:space="preserve"> (Figure 39, top graph)</w:t>
      </w:r>
      <w:r>
        <w:rPr>
          <w:rFonts w:ascii="Arial" w:hAnsi="Arial" w:cs="Arial"/>
          <w:sz w:val="20"/>
          <w:szCs w:val="20"/>
        </w:rPr>
        <w:t>.</w:t>
      </w:r>
      <w:r w:rsidR="0097686C">
        <w:rPr>
          <w:rFonts w:ascii="Arial" w:hAnsi="Arial" w:cs="Arial"/>
          <w:sz w:val="20"/>
          <w:szCs w:val="20"/>
        </w:rPr>
        <w:t xml:space="preserve">  White shrimp and Sea catfish juveniles were optimal at about 19 ppt, while Blue crab. Bay anchovy, </w:t>
      </w:r>
      <w:proofErr w:type="gramStart"/>
      <w:r w:rsidR="0097686C">
        <w:rPr>
          <w:rFonts w:ascii="Arial" w:hAnsi="Arial" w:cs="Arial"/>
          <w:sz w:val="20"/>
          <w:szCs w:val="20"/>
        </w:rPr>
        <w:t>Naked</w:t>
      </w:r>
      <w:proofErr w:type="gramEnd"/>
      <w:r w:rsidR="0097686C">
        <w:rPr>
          <w:rFonts w:ascii="Arial" w:hAnsi="Arial" w:cs="Arial"/>
          <w:sz w:val="20"/>
          <w:szCs w:val="20"/>
        </w:rPr>
        <w:t xml:space="preserve"> goby, and Diamond killifish were optimized at 3-5 ppt.</w:t>
      </w:r>
    </w:p>
    <w:p w:rsidR="00AC0FD0" w:rsidRDefault="00C11B60" w:rsidP="00330D31">
      <w:pPr>
        <w:ind w:firstLine="720"/>
        <w:rPr>
          <w:rFonts w:ascii="Arial" w:hAnsi="Arial" w:cs="Arial"/>
          <w:sz w:val="20"/>
          <w:szCs w:val="20"/>
        </w:rPr>
      </w:pPr>
      <w:r>
        <w:rPr>
          <w:rFonts w:ascii="Arial" w:hAnsi="Arial" w:cs="Arial"/>
          <w:sz w:val="20"/>
          <w:szCs w:val="20"/>
        </w:rPr>
        <w:t>During the fall months, species response curves indicated that Silver perch and Pink shrimp had optimal abundances near seawater at soft bottom sites (Figure 39, bottom graph).  White shrimp and Red drum juveniles were optimized at approximately 11-12 ppt over soft substrates, while Brown shrimp juveniles were optimized at 7 ppt.  Mud crabs, Sailfin molly and Star drum abundances were optimal at 3-5 ppt.  Darter goby and Bayou killifish were optimized at freshwater, soft bottom sites.</w:t>
      </w:r>
      <w:r w:rsidR="0097686C">
        <w:rPr>
          <w:rFonts w:ascii="Arial" w:hAnsi="Arial" w:cs="Arial"/>
          <w:sz w:val="20"/>
          <w:szCs w:val="20"/>
        </w:rPr>
        <w:t xml:space="preserve">  </w:t>
      </w:r>
      <w:r w:rsidR="009B6D94">
        <w:rPr>
          <w:rFonts w:ascii="Arial" w:hAnsi="Arial" w:cs="Arial"/>
          <w:sz w:val="20"/>
          <w:szCs w:val="20"/>
        </w:rPr>
        <w:t xml:space="preserve">  </w:t>
      </w:r>
    </w:p>
    <w:p w:rsidR="002B161E" w:rsidRDefault="002B161E" w:rsidP="00330D31">
      <w:pPr>
        <w:ind w:firstLine="720"/>
        <w:rPr>
          <w:rFonts w:ascii="Arial" w:hAnsi="Arial" w:cs="Arial"/>
          <w:sz w:val="20"/>
          <w:szCs w:val="20"/>
          <w:highlight w:val="yellow"/>
        </w:rPr>
      </w:pPr>
      <w:r>
        <w:rPr>
          <w:rFonts w:ascii="Arial" w:hAnsi="Arial" w:cs="Arial"/>
          <w:sz w:val="20"/>
          <w:szCs w:val="20"/>
          <w:highlight w:val="yellow"/>
        </w:rPr>
        <w:br w:type="page"/>
      </w:r>
    </w:p>
    <w:p w:rsidR="002B161E" w:rsidRDefault="00F07FE4" w:rsidP="00820025">
      <w:pPr>
        <w:jc w:val="center"/>
        <w:rPr>
          <w:rFonts w:ascii="Arial" w:hAnsi="Arial" w:cs="Arial"/>
          <w:sz w:val="20"/>
          <w:szCs w:val="20"/>
        </w:rPr>
      </w:pPr>
      <w:r>
        <w:rPr>
          <w:rFonts w:ascii="Arial" w:hAnsi="Arial" w:cs="Arial"/>
          <w:noProof/>
          <w:sz w:val="20"/>
          <w:szCs w:val="20"/>
        </w:rPr>
        <w:lastRenderedPageBreak/>
        <w:drawing>
          <wp:inline distT="0" distB="0" distL="0" distR="0">
            <wp:extent cx="3476625" cy="2975464"/>
            <wp:effectExtent l="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r="2877" b="14092"/>
                    <a:stretch>
                      <a:fillRect/>
                    </a:stretch>
                  </pic:blipFill>
                  <pic:spPr bwMode="auto">
                    <a:xfrm>
                      <a:off x="0" y="0"/>
                      <a:ext cx="3476625" cy="2975464"/>
                    </a:xfrm>
                    <a:prstGeom prst="rect">
                      <a:avLst/>
                    </a:prstGeom>
                    <a:noFill/>
                    <a:ln w="9525">
                      <a:noFill/>
                      <a:miter lim="800000"/>
                      <a:headEnd/>
                      <a:tailEnd/>
                    </a:ln>
                  </pic:spPr>
                </pic:pic>
              </a:graphicData>
            </a:graphic>
          </wp:inline>
        </w:drawing>
      </w:r>
    </w:p>
    <w:p w:rsidR="00776ECE" w:rsidRDefault="00776ECE" w:rsidP="00820025">
      <w:pPr>
        <w:jc w:val="center"/>
        <w:rPr>
          <w:rFonts w:ascii="Arial" w:hAnsi="Arial" w:cs="Arial"/>
          <w:sz w:val="20"/>
          <w:szCs w:val="20"/>
        </w:rPr>
      </w:pPr>
      <w:r w:rsidRPr="00776ECE">
        <w:rPr>
          <w:rFonts w:ascii="Arial" w:hAnsi="Arial" w:cs="Arial"/>
          <w:noProof/>
          <w:sz w:val="20"/>
          <w:szCs w:val="20"/>
        </w:rPr>
        <w:drawing>
          <wp:inline distT="0" distB="0" distL="0" distR="0">
            <wp:extent cx="3638550" cy="3203220"/>
            <wp:effectExtent l="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r="5887" b="8132"/>
                    <a:stretch>
                      <a:fillRect/>
                    </a:stretch>
                  </pic:blipFill>
                  <pic:spPr bwMode="auto">
                    <a:xfrm>
                      <a:off x="0" y="0"/>
                      <a:ext cx="3638550" cy="3203220"/>
                    </a:xfrm>
                    <a:prstGeom prst="rect">
                      <a:avLst/>
                    </a:prstGeom>
                    <a:noFill/>
                    <a:ln w="9525">
                      <a:noFill/>
                      <a:miter lim="800000"/>
                      <a:headEnd/>
                      <a:tailEnd/>
                    </a:ln>
                  </pic:spPr>
                </pic:pic>
              </a:graphicData>
            </a:graphic>
          </wp:inline>
        </w:drawing>
      </w:r>
    </w:p>
    <w:p w:rsidR="00776ECE" w:rsidRDefault="003C5BCA" w:rsidP="00D7571A">
      <w:pPr>
        <w:ind w:firstLine="720"/>
        <w:rPr>
          <w:rFonts w:ascii="Arial" w:hAnsi="Arial" w:cs="Arial"/>
          <w:sz w:val="20"/>
          <w:szCs w:val="20"/>
        </w:rPr>
      </w:pPr>
      <w:proofErr w:type="gramStart"/>
      <w:r>
        <w:rPr>
          <w:rFonts w:ascii="Arial" w:hAnsi="Arial" w:cs="Arial"/>
          <w:sz w:val="20"/>
          <w:szCs w:val="20"/>
        </w:rPr>
        <w:t>Figure 37.</w:t>
      </w:r>
      <w:proofErr w:type="gramEnd"/>
      <w:r>
        <w:rPr>
          <w:rFonts w:ascii="Arial" w:hAnsi="Arial" w:cs="Arial"/>
          <w:sz w:val="20"/>
          <w:szCs w:val="20"/>
        </w:rPr>
        <w:t xml:space="preserve">  </w:t>
      </w:r>
      <w:r w:rsidR="003B63A6" w:rsidRPr="00596095">
        <w:rPr>
          <w:rFonts w:ascii="Arial" w:hAnsi="Arial" w:cs="Arial"/>
          <w:sz w:val="20"/>
          <w:szCs w:val="20"/>
        </w:rPr>
        <w:t>Results of generalized additive models (GAM) showing the optimal salinity conditions for species abundances in the Barataria Estuary (point where species name is).  Only species that were significantly related to the predictor variables are shown (</w:t>
      </w:r>
      <w:r w:rsidR="003B63A6" w:rsidRPr="00596095">
        <w:rPr>
          <w:rFonts w:ascii="Arial" w:hAnsi="Arial" w:cs="Arial"/>
          <w:i/>
          <w:sz w:val="20"/>
          <w:szCs w:val="20"/>
        </w:rPr>
        <w:t>P</w:t>
      </w:r>
      <w:r w:rsidR="003B63A6" w:rsidRPr="00596095">
        <w:rPr>
          <w:rFonts w:ascii="Arial" w:hAnsi="Arial" w:cs="Arial"/>
          <w:sz w:val="20"/>
          <w:szCs w:val="20"/>
        </w:rPr>
        <w:t xml:space="preserve">≤0.05).  </w:t>
      </w:r>
      <w:r w:rsidR="003B63A6">
        <w:rPr>
          <w:rFonts w:ascii="Arial" w:hAnsi="Arial" w:cs="Arial"/>
          <w:sz w:val="20"/>
          <w:szCs w:val="20"/>
        </w:rPr>
        <w:t xml:space="preserve">Catch and salinity data were log(x +1)-transformed prior to analysis.  </w:t>
      </w:r>
      <w:r w:rsidR="003B63A6" w:rsidRPr="00596095">
        <w:rPr>
          <w:rFonts w:ascii="Arial" w:hAnsi="Arial" w:cs="Arial"/>
          <w:sz w:val="20"/>
          <w:szCs w:val="20"/>
        </w:rPr>
        <w:t xml:space="preserve">Data are from </w:t>
      </w:r>
      <w:r w:rsidR="003B63A6" w:rsidRPr="003B63A6">
        <w:rPr>
          <w:rFonts w:ascii="Arial" w:hAnsi="Arial" w:cs="Arial"/>
          <w:sz w:val="20"/>
          <w:szCs w:val="20"/>
        </w:rPr>
        <w:t xml:space="preserve">seines sampled </w:t>
      </w:r>
      <w:r w:rsidR="003B63A6" w:rsidRPr="00D7571A">
        <w:rPr>
          <w:rFonts w:ascii="Arial" w:hAnsi="Arial" w:cs="Arial"/>
          <w:b/>
          <w:sz w:val="20"/>
          <w:szCs w:val="20"/>
        </w:rPr>
        <w:t xml:space="preserve">April-July 1991-2011 </w:t>
      </w:r>
      <w:r w:rsidR="003B63A6">
        <w:rPr>
          <w:rFonts w:ascii="Arial" w:hAnsi="Arial" w:cs="Arial"/>
          <w:sz w:val="20"/>
          <w:szCs w:val="20"/>
        </w:rPr>
        <w:t>that were analyzed separately for</w:t>
      </w:r>
      <w:r w:rsidR="00D7571A">
        <w:rPr>
          <w:rFonts w:ascii="Arial" w:hAnsi="Arial" w:cs="Arial"/>
          <w:sz w:val="20"/>
          <w:szCs w:val="20"/>
        </w:rPr>
        <w:t xml:space="preserve"> samples collected over</w:t>
      </w:r>
      <w:r w:rsidR="003B63A6">
        <w:rPr>
          <w:rFonts w:ascii="Arial" w:hAnsi="Arial" w:cs="Arial"/>
          <w:sz w:val="20"/>
          <w:szCs w:val="20"/>
        </w:rPr>
        <w:t xml:space="preserve"> hard substrates (i.e., clay shells and </w:t>
      </w:r>
      <w:r w:rsidR="00D7571A">
        <w:rPr>
          <w:rFonts w:ascii="Arial" w:hAnsi="Arial" w:cs="Arial"/>
          <w:sz w:val="20"/>
          <w:szCs w:val="20"/>
        </w:rPr>
        <w:t xml:space="preserve">sand; </w:t>
      </w:r>
      <w:r w:rsidR="00D7571A" w:rsidRPr="00D7571A">
        <w:rPr>
          <w:rFonts w:ascii="Arial" w:hAnsi="Arial" w:cs="Arial"/>
          <w:b/>
          <w:sz w:val="20"/>
          <w:szCs w:val="20"/>
        </w:rPr>
        <w:t>Top figure</w:t>
      </w:r>
      <w:r w:rsidR="00D7571A">
        <w:rPr>
          <w:rFonts w:ascii="Arial" w:hAnsi="Arial" w:cs="Arial"/>
          <w:sz w:val="20"/>
          <w:szCs w:val="20"/>
        </w:rPr>
        <w:t>) and soft substrates (i.e.,</w:t>
      </w:r>
      <w:r w:rsidR="003B63A6">
        <w:rPr>
          <w:rFonts w:ascii="Arial" w:hAnsi="Arial" w:cs="Arial"/>
          <w:sz w:val="20"/>
          <w:szCs w:val="20"/>
        </w:rPr>
        <w:t xml:space="preserve"> mud</w:t>
      </w:r>
      <w:r w:rsidR="00D7571A">
        <w:rPr>
          <w:rFonts w:ascii="Arial" w:hAnsi="Arial" w:cs="Arial"/>
          <w:sz w:val="20"/>
          <w:szCs w:val="20"/>
        </w:rPr>
        <w:t xml:space="preserve">; </w:t>
      </w:r>
      <w:r w:rsidR="00D7571A" w:rsidRPr="00D7571A">
        <w:rPr>
          <w:rFonts w:ascii="Arial" w:hAnsi="Arial" w:cs="Arial"/>
          <w:b/>
          <w:sz w:val="20"/>
          <w:szCs w:val="20"/>
        </w:rPr>
        <w:t>Bottom figure</w:t>
      </w:r>
      <w:r w:rsidR="003B63A6">
        <w:rPr>
          <w:rFonts w:ascii="Arial" w:hAnsi="Arial" w:cs="Arial"/>
          <w:sz w:val="20"/>
          <w:szCs w:val="20"/>
        </w:rPr>
        <w:t>)</w:t>
      </w:r>
      <w:r w:rsidR="003B63A6" w:rsidRPr="00596095">
        <w:rPr>
          <w:rFonts w:ascii="Arial" w:hAnsi="Arial" w:cs="Arial"/>
          <w:sz w:val="20"/>
          <w:szCs w:val="20"/>
        </w:rPr>
        <w:t>. Abbreviations for specie</w:t>
      </w:r>
      <w:r w:rsidR="003B63A6">
        <w:rPr>
          <w:rFonts w:ascii="Arial" w:hAnsi="Arial" w:cs="Arial"/>
          <w:sz w:val="20"/>
          <w:szCs w:val="20"/>
        </w:rPr>
        <w:t>s</w:t>
      </w:r>
      <w:r w:rsidR="003B63A6" w:rsidRPr="00596095">
        <w:rPr>
          <w:rFonts w:ascii="Arial" w:hAnsi="Arial" w:cs="Arial"/>
          <w:sz w:val="20"/>
          <w:szCs w:val="20"/>
        </w:rPr>
        <w:t xml:space="preserve"> names are explained in Appendix A.</w:t>
      </w:r>
    </w:p>
    <w:p w:rsidR="002B161E" w:rsidRDefault="00776ECE" w:rsidP="00820025">
      <w:pPr>
        <w:jc w:val="center"/>
        <w:rPr>
          <w:rFonts w:ascii="Arial" w:hAnsi="Arial" w:cs="Arial"/>
          <w:sz w:val="20"/>
          <w:szCs w:val="20"/>
        </w:rPr>
      </w:pPr>
      <w:r w:rsidRPr="00776ECE">
        <w:rPr>
          <w:rFonts w:ascii="Arial" w:hAnsi="Arial" w:cs="Arial"/>
          <w:noProof/>
          <w:sz w:val="20"/>
          <w:szCs w:val="20"/>
        </w:rPr>
        <w:lastRenderedPageBreak/>
        <w:drawing>
          <wp:inline distT="0" distB="0" distL="0" distR="0">
            <wp:extent cx="3219450" cy="2861909"/>
            <wp:effectExtent l="0" t="0" r="0" b="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r="5449" b="15095"/>
                    <a:stretch>
                      <a:fillRect/>
                    </a:stretch>
                  </pic:blipFill>
                  <pic:spPr bwMode="auto">
                    <a:xfrm>
                      <a:off x="0" y="0"/>
                      <a:ext cx="3232617" cy="2873614"/>
                    </a:xfrm>
                    <a:prstGeom prst="rect">
                      <a:avLst/>
                    </a:prstGeom>
                    <a:noFill/>
                    <a:ln w="9525">
                      <a:noFill/>
                      <a:miter lim="800000"/>
                      <a:headEnd/>
                      <a:tailEnd/>
                    </a:ln>
                  </pic:spPr>
                </pic:pic>
              </a:graphicData>
            </a:graphic>
          </wp:inline>
        </w:drawing>
      </w:r>
    </w:p>
    <w:p w:rsidR="00F07FE4" w:rsidRDefault="00F07FE4" w:rsidP="00820025">
      <w:pPr>
        <w:jc w:val="center"/>
        <w:rPr>
          <w:rFonts w:ascii="Arial" w:hAnsi="Arial" w:cs="Arial"/>
          <w:sz w:val="20"/>
          <w:szCs w:val="20"/>
        </w:rPr>
      </w:pPr>
      <w:r>
        <w:rPr>
          <w:rFonts w:ascii="Arial" w:hAnsi="Arial" w:cs="Arial"/>
          <w:noProof/>
          <w:sz w:val="20"/>
          <w:szCs w:val="20"/>
        </w:rPr>
        <w:drawing>
          <wp:inline distT="0" distB="0" distL="0" distR="0">
            <wp:extent cx="3231313" cy="3019425"/>
            <wp:effectExtent l="0" t="0" r="7187"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r="5111" b="10337"/>
                    <a:stretch>
                      <a:fillRect/>
                    </a:stretch>
                  </pic:blipFill>
                  <pic:spPr bwMode="auto">
                    <a:xfrm>
                      <a:off x="0" y="0"/>
                      <a:ext cx="3232560" cy="3020590"/>
                    </a:xfrm>
                    <a:prstGeom prst="rect">
                      <a:avLst/>
                    </a:prstGeom>
                    <a:noFill/>
                    <a:ln w="9525">
                      <a:noFill/>
                      <a:miter lim="800000"/>
                      <a:headEnd/>
                      <a:tailEnd/>
                    </a:ln>
                  </pic:spPr>
                </pic:pic>
              </a:graphicData>
            </a:graphic>
          </wp:inline>
        </w:drawing>
      </w:r>
    </w:p>
    <w:p w:rsidR="00F07FE4" w:rsidRDefault="003C5BCA" w:rsidP="003B63A6">
      <w:pPr>
        <w:ind w:firstLine="720"/>
        <w:rPr>
          <w:rFonts w:ascii="Arial" w:hAnsi="Arial" w:cs="Arial"/>
          <w:sz w:val="20"/>
          <w:szCs w:val="20"/>
        </w:rPr>
      </w:pPr>
      <w:proofErr w:type="gramStart"/>
      <w:r>
        <w:rPr>
          <w:rFonts w:ascii="Arial" w:hAnsi="Arial" w:cs="Arial"/>
          <w:sz w:val="20"/>
          <w:szCs w:val="20"/>
        </w:rPr>
        <w:t>Figure 38.</w:t>
      </w:r>
      <w:proofErr w:type="gramEnd"/>
      <w:r>
        <w:rPr>
          <w:rFonts w:ascii="Arial" w:hAnsi="Arial" w:cs="Arial"/>
          <w:sz w:val="20"/>
          <w:szCs w:val="20"/>
        </w:rPr>
        <w:t xml:space="preserve">  </w:t>
      </w:r>
      <w:r w:rsidR="003B63A6" w:rsidRPr="00596095">
        <w:rPr>
          <w:rFonts w:ascii="Arial" w:hAnsi="Arial" w:cs="Arial"/>
          <w:sz w:val="20"/>
          <w:szCs w:val="20"/>
        </w:rPr>
        <w:t xml:space="preserve">T-value biplots from a canonical correspondence analysis (CCA) depicting statistically significant (T&gt;2.0, </w:t>
      </w:r>
      <w:r w:rsidR="003B63A6" w:rsidRPr="00596095">
        <w:rPr>
          <w:rFonts w:ascii="Arial" w:hAnsi="Arial" w:cs="Arial"/>
          <w:i/>
          <w:sz w:val="20"/>
          <w:szCs w:val="20"/>
        </w:rPr>
        <w:t>P</w:t>
      </w:r>
      <w:r w:rsidR="003B63A6" w:rsidRPr="00596095">
        <w:rPr>
          <w:rFonts w:ascii="Arial" w:hAnsi="Arial" w:cs="Arial"/>
          <w:sz w:val="20"/>
          <w:szCs w:val="20"/>
        </w:rPr>
        <w:t xml:space="preserve">≤0.05) relationships between species abundances and salinity from LDWF </w:t>
      </w:r>
      <w:r w:rsidR="003B63A6" w:rsidRPr="003B63A6">
        <w:rPr>
          <w:rFonts w:ascii="Arial" w:hAnsi="Arial" w:cs="Arial"/>
          <w:sz w:val="20"/>
          <w:szCs w:val="20"/>
        </w:rPr>
        <w:t xml:space="preserve">seines sampled </w:t>
      </w:r>
      <w:r w:rsidR="003B63A6" w:rsidRPr="00D7571A">
        <w:rPr>
          <w:rFonts w:ascii="Arial" w:hAnsi="Arial" w:cs="Arial"/>
          <w:b/>
          <w:sz w:val="20"/>
          <w:szCs w:val="20"/>
        </w:rPr>
        <w:t>October-December 1991-2011</w:t>
      </w:r>
      <w:r w:rsidR="003B63A6" w:rsidRPr="003B63A6">
        <w:rPr>
          <w:rFonts w:ascii="Arial" w:hAnsi="Arial" w:cs="Arial"/>
          <w:sz w:val="20"/>
          <w:szCs w:val="20"/>
        </w:rPr>
        <w:t xml:space="preserve">.  </w:t>
      </w:r>
      <w:r w:rsidR="003B63A6">
        <w:rPr>
          <w:rFonts w:ascii="Arial" w:hAnsi="Arial" w:cs="Arial"/>
          <w:sz w:val="20"/>
          <w:szCs w:val="20"/>
        </w:rPr>
        <w:t xml:space="preserve">Seine sample were categorized and analyzed separately by habitat type; specifically, those collected over hard substrates (i.e., clam shells and sand; </w:t>
      </w:r>
      <w:r w:rsidR="003B63A6" w:rsidRPr="003B63A6">
        <w:rPr>
          <w:rFonts w:ascii="Arial" w:hAnsi="Arial" w:cs="Arial"/>
          <w:b/>
          <w:sz w:val="20"/>
          <w:szCs w:val="20"/>
        </w:rPr>
        <w:t>Top figure</w:t>
      </w:r>
      <w:r w:rsidR="003B63A6">
        <w:rPr>
          <w:rFonts w:ascii="Arial" w:hAnsi="Arial" w:cs="Arial"/>
          <w:sz w:val="20"/>
          <w:szCs w:val="20"/>
        </w:rPr>
        <w:t xml:space="preserve">) and soft substrates (i.e., mud; </w:t>
      </w:r>
      <w:r w:rsidR="003B63A6" w:rsidRPr="003B63A6">
        <w:rPr>
          <w:rFonts w:ascii="Arial" w:hAnsi="Arial" w:cs="Arial"/>
          <w:b/>
          <w:sz w:val="20"/>
          <w:szCs w:val="20"/>
        </w:rPr>
        <w:t>Bottom figure</w:t>
      </w:r>
      <w:r w:rsidR="003B63A6">
        <w:rPr>
          <w:rFonts w:ascii="Arial" w:hAnsi="Arial" w:cs="Arial"/>
          <w:sz w:val="20"/>
          <w:szCs w:val="20"/>
        </w:rPr>
        <w:t xml:space="preserve">).  </w:t>
      </w:r>
      <w:r w:rsidR="003B63A6" w:rsidRPr="00596095">
        <w:rPr>
          <w:rFonts w:ascii="Arial" w:hAnsi="Arial" w:cs="Arial"/>
          <w:sz w:val="20"/>
          <w:szCs w:val="20"/>
        </w:rPr>
        <w:t xml:space="preserve">Magnitude and direction of salinity-species relationships are represented by arrowheads.  Arrows that point in the same direction and are close to each other represent species whose abundance trends are similar to each other.  Only arrows within the van </w:t>
      </w:r>
      <w:proofErr w:type="spellStart"/>
      <w:r w:rsidR="003B63A6" w:rsidRPr="00596095">
        <w:rPr>
          <w:rFonts w:ascii="Arial" w:hAnsi="Arial" w:cs="Arial"/>
          <w:sz w:val="20"/>
          <w:szCs w:val="20"/>
        </w:rPr>
        <w:t>Dobben</w:t>
      </w:r>
      <w:proofErr w:type="spellEnd"/>
      <w:r w:rsidR="003B63A6" w:rsidRPr="00596095">
        <w:rPr>
          <w:rFonts w:ascii="Arial" w:hAnsi="Arial" w:cs="Arial"/>
          <w:sz w:val="20"/>
          <w:szCs w:val="20"/>
        </w:rPr>
        <w:t xml:space="preserve"> circles are statistically significant.  Species in the red circle are those that are related positively to salinity, while those in the blue circle exhibit a negative relationship.  T- and </w:t>
      </w:r>
      <w:r w:rsidR="003B63A6" w:rsidRPr="00596095">
        <w:rPr>
          <w:rFonts w:ascii="Arial" w:hAnsi="Arial" w:cs="Arial"/>
          <w:i/>
          <w:sz w:val="20"/>
          <w:szCs w:val="20"/>
        </w:rPr>
        <w:t>P</w:t>
      </w:r>
      <w:r w:rsidR="003B63A6" w:rsidRPr="00596095">
        <w:rPr>
          <w:rFonts w:ascii="Arial" w:hAnsi="Arial" w:cs="Arial"/>
          <w:sz w:val="20"/>
          <w:szCs w:val="20"/>
        </w:rPr>
        <w:t>-values were calculated from 1,000 randomized Monte Carlo simulations.  Species abbreviations are explained in Appendix A.</w:t>
      </w:r>
      <w:r w:rsidR="003B63A6">
        <w:rPr>
          <w:rFonts w:ascii="Arial" w:hAnsi="Arial" w:cs="Arial"/>
          <w:sz w:val="20"/>
          <w:szCs w:val="20"/>
          <w:highlight w:val="yellow"/>
        </w:rPr>
        <w:br w:type="page"/>
      </w:r>
    </w:p>
    <w:p w:rsidR="00776ECE" w:rsidRDefault="00776ECE" w:rsidP="00820025">
      <w:pPr>
        <w:jc w:val="center"/>
        <w:rPr>
          <w:rFonts w:ascii="Arial" w:hAnsi="Arial" w:cs="Arial"/>
          <w:sz w:val="20"/>
          <w:szCs w:val="20"/>
        </w:rPr>
      </w:pPr>
      <w:r w:rsidRPr="00776ECE">
        <w:rPr>
          <w:rFonts w:ascii="Arial" w:hAnsi="Arial" w:cs="Arial"/>
          <w:noProof/>
          <w:sz w:val="20"/>
          <w:szCs w:val="20"/>
        </w:rPr>
        <w:lastRenderedPageBreak/>
        <w:drawing>
          <wp:inline distT="0" distB="0" distL="0" distR="0">
            <wp:extent cx="3476625" cy="3030528"/>
            <wp:effectExtent l="0" t="0" r="9525"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r="3045" b="14072"/>
                    <a:stretch>
                      <a:fillRect/>
                    </a:stretch>
                  </pic:blipFill>
                  <pic:spPr bwMode="auto">
                    <a:xfrm>
                      <a:off x="0" y="0"/>
                      <a:ext cx="3481132" cy="3034456"/>
                    </a:xfrm>
                    <a:prstGeom prst="rect">
                      <a:avLst/>
                    </a:prstGeom>
                    <a:noFill/>
                    <a:ln w="9525">
                      <a:noFill/>
                      <a:miter lim="800000"/>
                      <a:headEnd/>
                      <a:tailEnd/>
                    </a:ln>
                  </pic:spPr>
                </pic:pic>
              </a:graphicData>
            </a:graphic>
          </wp:inline>
        </w:drawing>
      </w:r>
    </w:p>
    <w:p w:rsidR="00776ECE" w:rsidRDefault="001F679C" w:rsidP="00820025">
      <w:pPr>
        <w:jc w:val="center"/>
        <w:rPr>
          <w:rFonts w:ascii="Arial" w:hAnsi="Arial" w:cs="Arial"/>
          <w:sz w:val="20"/>
          <w:szCs w:val="20"/>
        </w:rPr>
      </w:pPr>
      <w:r>
        <w:rPr>
          <w:rFonts w:ascii="Arial" w:hAnsi="Arial" w:cs="Arial"/>
          <w:noProof/>
          <w:sz w:val="20"/>
          <w:szCs w:val="20"/>
        </w:rPr>
        <w:drawing>
          <wp:inline distT="0" distB="0" distL="0" distR="0">
            <wp:extent cx="3638550" cy="3217766"/>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r="5769" b="7638"/>
                    <a:stretch>
                      <a:fillRect/>
                    </a:stretch>
                  </pic:blipFill>
                  <pic:spPr bwMode="auto">
                    <a:xfrm>
                      <a:off x="0" y="0"/>
                      <a:ext cx="3641319" cy="3220215"/>
                    </a:xfrm>
                    <a:prstGeom prst="rect">
                      <a:avLst/>
                    </a:prstGeom>
                    <a:noFill/>
                    <a:ln w="9525">
                      <a:noFill/>
                      <a:miter lim="800000"/>
                      <a:headEnd/>
                      <a:tailEnd/>
                    </a:ln>
                  </pic:spPr>
                </pic:pic>
              </a:graphicData>
            </a:graphic>
          </wp:inline>
        </w:drawing>
      </w:r>
    </w:p>
    <w:p w:rsidR="00D7571A" w:rsidRDefault="003C5BCA" w:rsidP="00D7571A">
      <w:pPr>
        <w:ind w:firstLine="720"/>
        <w:rPr>
          <w:rFonts w:ascii="Arial" w:hAnsi="Arial" w:cs="Arial"/>
          <w:sz w:val="20"/>
          <w:szCs w:val="20"/>
        </w:rPr>
      </w:pPr>
      <w:proofErr w:type="gramStart"/>
      <w:r>
        <w:rPr>
          <w:rFonts w:ascii="Arial" w:hAnsi="Arial" w:cs="Arial"/>
          <w:sz w:val="20"/>
          <w:szCs w:val="20"/>
        </w:rPr>
        <w:t>Figure 39.</w:t>
      </w:r>
      <w:proofErr w:type="gramEnd"/>
      <w:r>
        <w:rPr>
          <w:rFonts w:ascii="Arial" w:hAnsi="Arial" w:cs="Arial"/>
          <w:sz w:val="20"/>
          <w:szCs w:val="20"/>
        </w:rPr>
        <w:t xml:space="preserve">  </w:t>
      </w:r>
      <w:r w:rsidR="00D7571A" w:rsidRPr="00596095">
        <w:rPr>
          <w:rFonts w:ascii="Arial" w:hAnsi="Arial" w:cs="Arial"/>
          <w:sz w:val="20"/>
          <w:szCs w:val="20"/>
        </w:rPr>
        <w:t>Results of generalized additive models (GAM) showing the optimal salinity conditions for species abundances in the Barataria Estuary (point where species name is).  Only species that were significantly related to the predictor variables are shown (</w:t>
      </w:r>
      <w:r w:rsidR="00D7571A" w:rsidRPr="00596095">
        <w:rPr>
          <w:rFonts w:ascii="Arial" w:hAnsi="Arial" w:cs="Arial"/>
          <w:i/>
          <w:sz w:val="20"/>
          <w:szCs w:val="20"/>
        </w:rPr>
        <w:t>P</w:t>
      </w:r>
      <w:r w:rsidR="00D7571A" w:rsidRPr="00596095">
        <w:rPr>
          <w:rFonts w:ascii="Arial" w:hAnsi="Arial" w:cs="Arial"/>
          <w:sz w:val="20"/>
          <w:szCs w:val="20"/>
        </w:rPr>
        <w:t xml:space="preserve">≤0.05).  </w:t>
      </w:r>
      <w:r w:rsidR="00D7571A">
        <w:rPr>
          <w:rFonts w:ascii="Arial" w:hAnsi="Arial" w:cs="Arial"/>
          <w:sz w:val="20"/>
          <w:szCs w:val="20"/>
        </w:rPr>
        <w:t xml:space="preserve">Catch and salinity data were log(x +1)-transformed prior to analysis.  </w:t>
      </w:r>
      <w:r w:rsidR="00D7571A" w:rsidRPr="00596095">
        <w:rPr>
          <w:rFonts w:ascii="Arial" w:hAnsi="Arial" w:cs="Arial"/>
          <w:sz w:val="20"/>
          <w:szCs w:val="20"/>
        </w:rPr>
        <w:t xml:space="preserve">Data are from </w:t>
      </w:r>
      <w:r w:rsidR="00D7571A" w:rsidRPr="003B63A6">
        <w:rPr>
          <w:rFonts w:ascii="Arial" w:hAnsi="Arial" w:cs="Arial"/>
          <w:sz w:val="20"/>
          <w:szCs w:val="20"/>
        </w:rPr>
        <w:t xml:space="preserve">seines sampled </w:t>
      </w:r>
      <w:r w:rsidR="00D7571A" w:rsidRPr="00D7571A">
        <w:rPr>
          <w:rFonts w:ascii="Arial" w:hAnsi="Arial" w:cs="Arial"/>
          <w:b/>
          <w:sz w:val="20"/>
          <w:szCs w:val="20"/>
        </w:rPr>
        <w:t>October-December 1991-2011</w:t>
      </w:r>
      <w:r w:rsidR="00D7571A">
        <w:rPr>
          <w:rFonts w:ascii="Arial" w:hAnsi="Arial" w:cs="Arial"/>
          <w:sz w:val="20"/>
          <w:szCs w:val="20"/>
        </w:rPr>
        <w:t xml:space="preserve"> that were analyzed separately for samples collected over hard substrates (i.e., clay shells and sand; </w:t>
      </w:r>
      <w:r w:rsidR="00D7571A" w:rsidRPr="00D7571A">
        <w:rPr>
          <w:rFonts w:ascii="Arial" w:hAnsi="Arial" w:cs="Arial"/>
          <w:b/>
          <w:sz w:val="20"/>
          <w:szCs w:val="20"/>
        </w:rPr>
        <w:t>Top figure</w:t>
      </w:r>
      <w:r w:rsidR="00D7571A">
        <w:rPr>
          <w:rFonts w:ascii="Arial" w:hAnsi="Arial" w:cs="Arial"/>
          <w:sz w:val="20"/>
          <w:szCs w:val="20"/>
        </w:rPr>
        <w:t xml:space="preserve">) and soft substrates (i.e., mud; </w:t>
      </w:r>
      <w:r w:rsidR="00D7571A" w:rsidRPr="00D7571A">
        <w:rPr>
          <w:rFonts w:ascii="Arial" w:hAnsi="Arial" w:cs="Arial"/>
          <w:b/>
          <w:sz w:val="20"/>
          <w:szCs w:val="20"/>
        </w:rPr>
        <w:t>Bottom figure</w:t>
      </w:r>
      <w:r w:rsidR="00D7571A">
        <w:rPr>
          <w:rFonts w:ascii="Arial" w:hAnsi="Arial" w:cs="Arial"/>
          <w:sz w:val="20"/>
          <w:szCs w:val="20"/>
        </w:rPr>
        <w:t>)</w:t>
      </w:r>
      <w:r w:rsidR="00D7571A" w:rsidRPr="00596095">
        <w:rPr>
          <w:rFonts w:ascii="Arial" w:hAnsi="Arial" w:cs="Arial"/>
          <w:sz w:val="20"/>
          <w:szCs w:val="20"/>
        </w:rPr>
        <w:t>. Abbreviations for specie</w:t>
      </w:r>
      <w:r w:rsidR="00D7571A">
        <w:rPr>
          <w:rFonts w:ascii="Arial" w:hAnsi="Arial" w:cs="Arial"/>
          <w:sz w:val="20"/>
          <w:szCs w:val="20"/>
        </w:rPr>
        <w:t>s</w:t>
      </w:r>
      <w:r w:rsidR="00D7571A" w:rsidRPr="00596095">
        <w:rPr>
          <w:rFonts w:ascii="Arial" w:hAnsi="Arial" w:cs="Arial"/>
          <w:sz w:val="20"/>
          <w:szCs w:val="20"/>
        </w:rPr>
        <w:t xml:space="preserve"> names are explained in Appendix A.</w:t>
      </w:r>
    </w:p>
    <w:p w:rsidR="00CD3F99" w:rsidRDefault="00CD3F99" w:rsidP="00D7571A">
      <w:pPr>
        <w:ind w:firstLine="720"/>
        <w:rPr>
          <w:rFonts w:ascii="Arial" w:hAnsi="Arial" w:cs="Arial"/>
          <w:sz w:val="20"/>
          <w:szCs w:val="20"/>
        </w:rPr>
      </w:pPr>
    </w:p>
    <w:p w:rsidR="00732D8A" w:rsidRDefault="00732D8A" w:rsidP="00732D8A">
      <w:pPr>
        <w:spacing w:after="0"/>
        <w:rPr>
          <w:rFonts w:ascii="Arial" w:hAnsi="Arial" w:cs="Arial"/>
          <w:sz w:val="20"/>
          <w:szCs w:val="20"/>
          <w:u w:val="single"/>
        </w:rPr>
      </w:pPr>
      <w:r>
        <w:rPr>
          <w:rFonts w:ascii="Arial" w:hAnsi="Arial" w:cs="Arial"/>
          <w:sz w:val="20"/>
          <w:szCs w:val="20"/>
          <w:u w:val="single"/>
        </w:rPr>
        <w:lastRenderedPageBreak/>
        <w:t xml:space="preserve">ADDENDUM: </w:t>
      </w:r>
      <w:r w:rsidRPr="00334B4A">
        <w:rPr>
          <w:rFonts w:ascii="Arial" w:hAnsi="Arial" w:cs="Arial"/>
          <w:sz w:val="20"/>
          <w:szCs w:val="20"/>
          <w:u w:val="single"/>
        </w:rPr>
        <w:t xml:space="preserve">Inland gill net and electrofishing </w:t>
      </w:r>
      <w:r w:rsidR="00E0581D">
        <w:rPr>
          <w:rFonts w:ascii="Arial" w:hAnsi="Arial" w:cs="Arial"/>
          <w:sz w:val="20"/>
          <w:szCs w:val="20"/>
          <w:u w:val="single"/>
        </w:rPr>
        <w:t xml:space="preserve">analysis with Lake </w:t>
      </w:r>
      <w:proofErr w:type="spellStart"/>
      <w:r w:rsidR="00E0581D">
        <w:rPr>
          <w:rFonts w:ascii="Arial" w:hAnsi="Arial" w:cs="Arial"/>
          <w:sz w:val="20"/>
          <w:szCs w:val="20"/>
          <w:u w:val="single"/>
        </w:rPr>
        <w:t>Cataouatch</w:t>
      </w:r>
      <w:r w:rsidRPr="00334B4A">
        <w:rPr>
          <w:rFonts w:ascii="Arial" w:hAnsi="Arial" w:cs="Arial"/>
          <w:sz w:val="20"/>
          <w:szCs w:val="20"/>
          <w:u w:val="single"/>
        </w:rPr>
        <w:t>e</w:t>
      </w:r>
      <w:proofErr w:type="spellEnd"/>
      <w:r w:rsidRPr="00334B4A">
        <w:rPr>
          <w:rFonts w:ascii="Arial" w:hAnsi="Arial" w:cs="Arial"/>
          <w:sz w:val="20"/>
          <w:szCs w:val="20"/>
          <w:u w:val="single"/>
        </w:rPr>
        <w:t xml:space="preserve"> and Lake Salvador stations</w:t>
      </w:r>
    </w:p>
    <w:p w:rsidR="0017401F" w:rsidRDefault="0017401F" w:rsidP="00732D8A">
      <w:pPr>
        <w:spacing w:after="0"/>
        <w:rPr>
          <w:rFonts w:ascii="Arial" w:hAnsi="Arial" w:cs="Arial"/>
          <w:sz w:val="20"/>
          <w:szCs w:val="20"/>
          <w:u w:val="single"/>
        </w:rPr>
      </w:pPr>
    </w:p>
    <w:p w:rsidR="00536A38" w:rsidRDefault="00E0581D" w:rsidP="00732D8A">
      <w:pPr>
        <w:spacing w:after="0"/>
        <w:rPr>
          <w:rFonts w:ascii="Arial" w:hAnsi="Arial" w:cs="Arial"/>
          <w:sz w:val="20"/>
          <w:szCs w:val="20"/>
        </w:rPr>
      </w:pPr>
      <w:r>
        <w:rPr>
          <w:rFonts w:ascii="Arial" w:hAnsi="Arial" w:cs="Arial"/>
          <w:sz w:val="20"/>
          <w:szCs w:val="20"/>
        </w:rPr>
        <w:tab/>
        <w:t xml:space="preserve">Partial CCA </w:t>
      </w:r>
      <w:r w:rsidR="00536A38">
        <w:rPr>
          <w:rFonts w:ascii="Arial" w:hAnsi="Arial" w:cs="Arial"/>
          <w:sz w:val="20"/>
          <w:szCs w:val="20"/>
        </w:rPr>
        <w:t>(</w:t>
      </w:r>
      <w:proofErr w:type="spellStart"/>
      <w:r w:rsidR="00536A38">
        <w:rPr>
          <w:rFonts w:ascii="Arial" w:hAnsi="Arial" w:cs="Arial"/>
          <w:sz w:val="20"/>
          <w:szCs w:val="20"/>
        </w:rPr>
        <w:t>pCCA</w:t>
      </w:r>
      <w:proofErr w:type="spellEnd"/>
      <w:r w:rsidR="00536A38">
        <w:rPr>
          <w:rFonts w:ascii="Arial" w:hAnsi="Arial" w:cs="Arial"/>
          <w:sz w:val="20"/>
          <w:szCs w:val="20"/>
        </w:rPr>
        <w:t xml:space="preserve">) </w:t>
      </w:r>
      <w:r>
        <w:rPr>
          <w:rFonts w:ascii="Arial" w:hAnsi="Arial" w:cs="Arial"/>
          <w:sz w:val="20"/>
          <w:szCs w:val="20"/>
        </w:rPr>
        <w:t xml:space="preserve">was used to assess the relationship between salinity, Davis Pond diversion discharge, and diversion period (before = 1998-March 2002; after = April 2002-2009), with the addition of sample sites from Lake Cataouatche and Lake Salvador (see Figure 1b for sample locations).  </w:t>
      </w:r>
      <w:r w:rsidR="00536A38">
        <w:rPr>
          <w:rFonts w:ascii="Arial" w:hAnsi="Arial" w:cs="Arial"/>
          <w:sz w:val="20"/>
          <w:szCs w:val="20"/>
        </w:rPr>
        <w:t xml:space="preserve">The </w:t>
      </w:r>
      <w:proofErr w:type="spellStart"/>
      <w:r w:rsidR="00536A38">
        <w:rPr>
          <w:rFonts w:ascii="Arial" w:hAnsi="Arial" w:cs="Arial"/>
          <w:sz w:val="20"/>
          <w:szCs w:val="20"/>
        </w:rPr>
        <w:t>pCCA</w:t>
      </w:r>
      <w:proofErr w:type="spellEnd"/>
      <w:r w:rsidR="00536A38">
        <w:rPr>
          <w:rFonts w:ascii="Arial" w:hAnsi="Arial" w:cs="Arial"/>
          <w:sz w:val="20"/>
          <w:szCs w:val="20"/>
        </w:rPr>
        <w:t xml:space="preserve"> differs from the CCA in that it removes potential interactions between </w:t>
      </w:r>
      <w:proofErr w:type="spellStart"/>
      <w:r w:rsidR="00536A38">
        <w:rPr>
          <w:rFonts w:ascii="Arial" w:hAnsi="Arial" w:cs="Arial"/>
          <w:sz w:val="20"/>
          <w:szCs w:val="20"/>
        </w:rPr>
        <w:t>covariables</w:t>
      </w:r>
      <w:proofErr w:type="spellEnd"/>
      <w:r w:rsidR="00536A38">
        <w:rPr>
          <w:rFonts w:ascii="Arial" w:hAnsi="Arial" w:cs="Arial"/>
          <w:sz w:val="20"/>
          <w:szCs w:val="20"/>
        </w:rPr>
        <w:t xml:space="preserve"> and the independent variables of interest (e.g., salinity). </w:t>
      </w:r>
      <w:proofErr w:type="spellStart"/>
      <w:r w:rsidR="009D16FB">
        <w:rPr>
          <w:rFonts w:ascii="Arial" w:hAnsi="Arial" w:cs="Arial"/>
          <w:sz w:val="20"/>
          <w:szCs w:val="20"/>
        </w:rPr>
        <w:t>Covariables</w:t>
      </w:r>
      <w:proofErr w:type="spellEnd"/>
      <w:r w:rsidR="009D16FB">
        <w:rPr>
          <w:rFonts w:ascii="Arial" w:hAnsi="Arial" w:cs="Arial"/>
          <w:sz w:val="20"/>
          <w:szCs w:val="20"/>
        </w:rPr>
        <w:t xml:space="preserve"> were season (fall-winter months and spring-summer months), year, and station location.  </w:t>
      </w:r>
      <w:r w:rsidR="00536A38">
        <w:rPr>
          <w:rFonts w:ascii="Arial" w:hAnsi="Arial" w:cs="Arial"/>
          <w:sz w:val="20"/>
          <w:szCs w:val="20"/>
        </w:rPr>
        <w:t xml:space="preserve"> </w:t>
      </w:r>
      <w:r>
        <w:rPr>
          <w:rFonts w:ascii="Arial" w:hAnsi="Arial" w:cs="Arial"/>
          <w:sz w:val="20"/>
          <w:szCs w:val="20"/>
        </w:rPr>
        <w:t xml:space="preserve">Inland electrofishing and gill net standard sampling data were analyzed.  </w:t>
      </w:r>
    </w:p>
    <w:p w:rsidR="001E0F7E" w:rsidRPr="00E0581D" w:rsidRDefault="002A0D39" w:rsidP="00536A38">
      <w:pPr>
        <w:spacing w:after="0"/>
        <w:ind w:firstLine="720"/>
        <w:rPr>
          <w:rFonts w:ascii="Arial" w:hAnsi="Arial" w:cs="Arial"/>
          <w:sz w:val="20"/>
          <w:szCs w:val="20"/>
        </w:rPr>
      </w:pPr>
      <w:r>
        <w:rPr>
          <w:rFonts w:ascii="Arial" w:hAnsi="Arial" w:cs="Arial"/>
          <w:sz w:val="20"/>
          <w:szCs w:val="20"/>
        </w:rPr>
        <w:t xml:space="preserve">The T-value biplots from the </w:t>
      </w:r>
      <w:proofErr w:type="spellStart"/>
      <w:r>
        <w:rPr>
          <w:rFonts w:ascii="Arial" w:hAnsi="Arial" w:cs="Arial"/>
          <w:sz w:val="20"/>
          <w:szCs w:val="20"/>
        </w:rPr>
        <w:t>pCCA</w:t>
      </w:r>
      <w:proofErr w:type="spellEnd"/>
      <w:r>
        <w:rPr>
          <w:rFonts w:ascii="Arial" w:hAnsi="Arial" w:cs="Arial"/>
          <w:sz w:val="20"/>
          <w:szCs w:val="20"/>
        </w:rPr>
        <w:t xml:space="preserve"> results show</w:t>
      </w:r>
      <w:r w:rsidR="00E97F8E">
        <w:rPr>
          <w:rFonts w:ascii="Arial" w:hAnsi="Arial" w:cs="Arial"/>
          <w:sz w:val="20"/>
          <w:szCs w:val="20"/>
        </w:rPr>
        <w:t>ed</w:t>
      </w:r>
      <w:r>
        <w:rPr>
          <w:rFonts w:ascii="Arial" w:hAnsi="Arial" w:cs="Arial"/>
          <w:sz w:val="20"/>
          <w:szCs w:val="20"/>
        </w:rPr>
        <w:t xml:space="preserve"> that abundances (fish/electrofishing-h) of Southern flounder and Warmouth (a type of sunfish) were positively associated with salinity, while Largemouth bass abundance increased in fresh waters (Figure 40).  This relationship with salinity was congruent with that of Davis Pond discharge.  Southern flounder and Warmouth were associated significantly with the lower discharges, while Largemouth bass abundance tended to increase with Davis Pond discharge, although this was not statistically significant.  Largemouth bass also had significantly greater abundances after the diversion began (Figure 40, bottom graph), </w:t>
      </w:r>
      <w:r w:rsidR="00EC404D">
        <w:rPr>
          <w:rFonts w:ascii="Arial" w:hAnsi="Arial" w:cs="Arial"/>
          <w:sz w:val="20"/>
          <w:szCs w:val="20"/>
        </w:rPr>
        <w:t xml:space="preserve">suggesting that the lowering of salinity, caused by the diversion of river water from the Davis Pond, led to the increase in Largemouth bass abundance.  Conversely, Black crappie, </w:t>
      </w:r>
      <w:proofErr w:type="gramStart"/>
      <w:r w:rsidR="00EC404D">
        <w:rPr>
          <w:rFonts w:ascii="Arial" w:hAnsi="Arial" w:cs="Arial"/>
          <w:sz w:val="20"/>
          <w:szCs w:val="20"/>
        </w:rPr>
        <w:t>Striped</w:t>
      </w:r>
      <w:proofErr w:type="gramEnd"/>
      <w:r w:rsidR="00EC404D">
        <w:rPr>
          <w:rFonts w:ascii="Arial" w:hAnsi="Arial" w:cs="Arial"/>
          <w:sz w:val="20"/>
          <w:szCs w:val="20"/>
        </w:rPr>
        <w:t xml:space="preserve"> mullet, Gulf killifish, and Inland silverside tended to decrease in abundance after the diversion began.  It is difficult to say that freshwater influx and subsequent freshening caused the decline in abundance of these species after the diversion.  Physical habitat changes resulting from increased submerged aquatic vegetation coverage, turbidity changes, or other factors (changes in food resources or predators, perhaps) not addressed in this study could have brought about these abundance shifts.</w:t>
      </w:r>
      <w:r w:rsidR="00A31B03">
        <w:rPr>
          <w:rFonts w:ascii="Arial" w:hAnsi="Arial" w:cs="Arial"/>
          <w:sz w:val="20"/>
          <w:szCs w:val="20"/>
        </w:rPr>
        <w:t xml:space="preserve">  Alternatively, there could have been a lag between the response of the fish and discharge on the day of the sample. </w:t>
      </w:r>
      <w:r w:rsidR="00322B6A">
        <w:rPr>
          <w:rFonts w:ascii="Arial" w:hAnsi="Arial" w:cs="Arial"/>
          <w:sz w:val="20"/>
          <w:szCs w:val="20"/>
        </w:rPr>
        <w:t xml:space="preserve"> </w:t>
      </w:r>
      <w:r w:rsidR="00E0581D">
        <w:rPr>
          <w:rFonts w:ascii="Arial" w:hAnsi="Arial" w:cs="Arial"/>
          <w:sz w:val="20"/>
          <w:szCs w:val="20"/>
        </w:rPr>
        <w:t xml:space="preserve">  </w:t>
      </w:r>
    </w:p>
    <w:p w:rsidR="0017401F" w:rsidRPr="0017401F" w:rsidRDefault="0017401F" w:rsidP="00732D8A">
      <w:pPr>
        <w:spacing w:after="0"/>
        <w:rPr>
          <w:rFonts w:ascii="Arial" w:hAnsi="Arial" w:cs="Arial"/>
          <w:sz w:val="20"/>
          <w:szCs w:val="20"/>
        </w:rPr>
      </w:pPr>
    </w:p>
    <w:p w:rsidR="007C5329" w:rsidRDefault="007C5329" w:rsidP="007C5329">
      <w:pPr>
        <w:jc w:val="center"/>
        <w:rPr>
          <w:rFonts w:ascii="Arial" w:hAnsi="Arial" w:cs="Arial"/>
          <w:sz w:val="20"/>
          <w:szCs w:val="20"/>
        </w:rPr>
      </w:pPr>
      <w:r w:rsidRPr="007C5329">
        <w:rPr>
          <w:noProof/>
          <w:szCs w:val="20"/>
        </w:rPr>
        <w:drawing>
          <wp:inline distT="0" distB="0" distL="0" distR="0">
            <wp:extent cx="2819400" cy="27622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r="7449" b="8294"/>
                    <a:stretch>
                      <a:fillRect/>
                    </a:stretch>
                  </pic:blipFill>
                  <pic:spPr bwMode="auto">
                    <a:xfrm>
                      <a:off x="0" y="0"/>
                      <a:ext cx="2819400" cy="2762250"/>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2943225" cy="2775176"/>
            <wp:effectExtent l="0" t="0" r="9525"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r="5348" b="9757"/>
                    <a:stretch>
                      <a:fillRect/>
                    </a:stretch>
                  </pic:blipFill>
                  <pic:spPr bwMode="auto">
                    <a:xfrm>
                      <a:off x="0" y="0"/>
                      <a:ext cx="2944095" cy="2775996"/>
                    </a:xfrm>
                    <a:prstGeom prst="rect">
                      <a:avLst/>
                    </a:prstGeom>
                    <a:noFill/>
                    <a:ln w="9525">
                      <a:noFill/>
                      <a:miter lim="800000"/>
                      <a:headEnd/>
                      <a:tailEnd/>
                    </a:ln>
                  </pic:spPr>
                </pic:pic>
              </a:graphicData>
            </a:graphic>
          </wp:inline>
        </w:drawing>
      </w:r>
    </w:p>
    <w:p w:rsidR="007C5329" w:rsidRDefault="00BF0F0F" w:rsidP="00BF0F0F">
      <w:pPr>
        <w:jc w:val="center"/>
        <w:rPr>
          <w:rFonts w:ascii="Arial" w:hAnsi="Arial" w:cs="Arial"/>
          <w:sz w:val="20"/>
          <w:szCs w:val="20"/>
        </w:rPr>
      </w:pPr>
      <w:r>
        <w:rPr>
          <w:rFonts w:ascii="Arial" w:hAnsi="Arial" w:cs="Arial"/>
          <w:noProof/>
          <w:sz w:val="20"/>
          <w:szCs w:val="20"/>
        </w:rPr>
        <w:lastRenderedPageBreak/>
        <w:drawing>
          <wp:inline distT="0" distB="0" distL="0" distR="0">
            <wp:extent cx="3038475" cy="2847242"/>
            <wp:effectExtent l="0" t="0" r="9525"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srcRect r="8333" b="11258"/>
                    <a:stretch>
                      <a:fillRect/>
                    </a:stretch>
                  </pic:blipFill>
                  <pic:spPr bwMode="auto">
                    <a:xfrm>
                      <a:off x="0" y="0"/>
                      <a:ext cx="3038475" cy="2847242"/>
                    </a:xfrm>
                    <a:prstGeom prst="rect">
                      <a:avLst/>
                    </a:prstGeom>
                    <a:noFill/>
                    <a:ln w="9525">
                      <a:noFill/>
                      <a:miter lim="800000"/>
                      <a:headEnd/>
                      <a:tailEnd/>
                    </a:ln>
                  </pic:spPr>
                </pic:pic>
              </a:graphicData>
            </a:graphic>
          </wp:inline>
        </w:drawing>
      </w:r>
    </w:p>
    <w:p w:rsidR="00D91752" w:rsidRDefault="001160A2" w:rsidP="001160A2">
      <w:pPr>
        <w:ind w:firstLine="720"/>
        <w:rPr>
          <w:rFonts w:ascii="Arial" w:hAnsi="Arial" w:cs="Arial"/>
          <w:sz w:val="20"/>
          <w:szCs w:val="20"/>
        </w:rPr>
      </w:pPr>
      <w:proofErr w:type="gramStart"/>
      <w:r>
        <w:rPr>
          <w:rFonts w:ascii="Arial" w:hAnsi="Arial" w:cs="Arial"/>
          <w:sz w:val="20"/>
          <w:szCs w:val="20"/>
        </w:rPr>
        <w:t>Figure 40.</w:t>
      </w:r>
      <w:proofErr w:type="gramEnd"/>
      <w:r>
        <w:rPr>
          <w:rFonts w:ascii="Arial" w:hAnsi="Arial" w:cs="Arial"/>
          <w:sz w:val="20"/>
          <w:szCs w:val="20"/>
        </w:rPr>
        <w:t xml:space="preserve">  T-value biplots from a partial CCA using </w:t>
      </w:r>
      <w:r w:rsidRPr="001160A2">
        <w:rPr>
          <w:rFonts w:ascii="Arial" w:hAnsi="Arial" w:cs="Arial"/>
          <w:b/>
          <w:sz w:val="20"/>
          <w:szCs w:val="20"/>
        </w:rPr>
        <w:t>Inland electrofishing</w:t>
      </w:r>
      <w:r>
        <w:rPr>
          <w:rFonts w:ascii="Arial" w:hAnsi="Arial" w:cs="Arial"/>
          <w:sz w:val="20"/>
          <w:szCs w:val="20"/>
        </w:rPr>
        <w:t xml:space="preserve"> data with Lake Cataouatche and Lake Salvador included (1998-2009).  </w:t>
      </w:r>
      <w:proofErr w:type="spellStart"/>
      <w:r>
        <w:rPr>
          <w:rFonts w:ascii="Arial" w:hAnsi="Arial" w:cs="Arial"/>
          <w:sz w:val="20"/>
          <w:szCs w:val="20"/>
        </w:rPr>
        <w:t>Covariables</w:t>
      </w:r>
      <w:proofErr w:type="spellEnd"/>
      <w:r>
        <w:rPr>
          <w:rFonts w:ascii="Arial" w:hAnsi="Arial" w:cs="Arial"/>
          <w:sz w:val="20"/>
          <w:szCs w:val="20"/>
        </w:rPr>
        <w:t xml:space="preserve"> </w:t>
      </w:r>
      <w:r w:rsidR="00222D1E">
        <w:rPr>
          <w:rFonts w:ascii="Arial" w:hAnsi="Arial" w:cs="Arial"/>
          <w:sz w:val="20"/>
          <w:szCs w:val="20"/>
        </w:rPr>
        <w:t>were season (fall-winter months and</w:t>
      </w:r>
      <w:r>
        <w:rPr>
          <w:rFonts w:ascii="Arial" w:hAnsi="Arial" w:cs="Arial"/>
          <w:sz w:val="20"/>
          <w:szCs w:val="20"/>
        </w:rPr>
        <w:t xml:space="preserve"> spring-summer months), year, and station location.  Species arrows located in the red Van </w:t>
      </w:r>
      <w:proofErr w:type="spellStart"/>
      <w:r>
        <w:rPr>
          <w:rFonts w:ascii="Arial" w:hAnsi="Arial" w:cs="Arial"/>
          <w:sz w:val="20"/>
          <w:szCs w:val="20"/>
        </w:rPr>
        <w:t>Dobben</w:t>
      </w:r>
      <w:proofErr w:type="spellEnd"/>
      <w:r>
        <w:rPr>
          <w:rFonts w:ascii="Arial" w:hAnsi="Arial" w:cs="Arial"/>
          <w:sz w:val="20"/>
          <w:szCs w:val="20"/>
        </w:rPr>
        <w:t xml:space="preserve"> circle are those whose relative abundance is positively related to the independent variable.  Species in the blue circle are negatively related to the independent variable.  </w:t>
      </w:r>
      <w:r w:rsidR="00222D1E">
        <w:rPr>
          <w:rFonts w:ascii="Arial" w:hAnsi="Arial" w:cs="Arial"/>
          <w:sz w:val="20"/>
          <w:szCs w:val="20"/>
        </w:rPr>
        <w:t xml:space="preserve">“Flow” is the mean daily discharge from the Davis Pond diversion structure for a sample period.  “Diversion” was categorized as before (blue circle) and after (red circle) for the analysis.   </w:t>
      </w:r>
    </w:p>
    <w:p w:rsidR="00532AC5" w:rsidRDefault="00532AC5" w:rsidP="001160A2">
      <w:pPr>
        <w:ind w:firstLine="720"/>
        <w:rPr>
          <w:rFonts w:ascii="Arial" w:hAnsi="Arial" w:cs="Arial"/>
          <w:sz w:val="20"/>
          <w:szCs w:val="20"/>
        </w:rPr>
      </w:pPr>
    </w:p>
    <w:p w:rsidR="00E97F8E" w:rsidRDefault="00E97F8E">
      <w:pPr>
        <w:rPr>
          <w:rFonts w:ascii="Arial" w:hAnsi="Arial" w:cs="Arial"/>
          <w:sz w:val="20"/>
          <w:szCs w:val="20"/>
        </w:rPr>
      </w:pPr>
      <w:r>
        <w:rPr>
          <w:rFonts w:ascii="Arial" w:hAnsi="Arial" w:cs="Arial"/>
          <w:sz w:val="20"/>
          <w:szCs w:val="20"/>
        </w:rPr>
        <w:br w:type="page"/>
      </w:r>
    </w:p>
    <w:p w:rsidR="00165FFC" w:rsidRDefault="00165FFC" w:rsidP="001160A2">
      <w:pPr>
        <w:ind w:firstLine="720"/>
        <w:rPr>
          <w:rFonts w:ascii="Arial" w:hAnsi="Arial" w:cs="Arial"/>
          <w:sz w:val="20"/>
          <w:szCs w:val="20"/>
        </w:rPr>
      </w:pPr>
      <w:r>
        <w:rPr>
          <w:rFonts w:ascii="Arial" w:hAnsi="Arial" w:cs="Arial"/>
          <w:sz w:val="20"/>
          <w:szCs w:val="20"/>
        </w:rPr>
        <w:lastRenderedPageBreak/>
        <w:t xml:space="preserve">Species response curves were generated using the actual salinity values and electrofishing catch rates of each species (Figure 41).  The statistically significant GAMs shown in Figure 41 suggested that Largemouth bass (sub-adult to adult stage) was optimized at 0 ppt, but abundance did not fall off substantially till about 4 ppt.  Warmouth and Bluegill had optimal abundances at 3-4 ppt.  At moderate salinities, </w:t>
      </w:r>
      <w:proofErr w:type="gramStart"/>
      <w:r>
        <w:rPr>
          <w:rFonts w:ascii="Arial" w:hAnsi="Arial" w:cs="Arial"/>
          <w:sz w:val="20"/>
          <w:szCs w:val="20"/>
        </w:rPr>
        <w:t>Spotted</w:t>
      </w:r>
      <w:proofErr w:type="gramEnd"/>
      <w:r>
        <w:rPr>
          <w:rFonts w:ascii="Arial" w:hAnsi="Arial" w:cs="Arial"/>
          <w:sz w:val="20"/>
          <w:szCs w:val="20"/>
        </w:rPr>
        <w:t xml:space="preserve"> seatrout (sub-adult to adult stage), Southern flounder</w:t>
      </w:r>
      <w:r w:rsidR="00A31B03">
        <w:rPr>
          <w:rFonts w:ascii="Arial" w:hAnsi="Arial" w:cs="Arial"/>
          <w:sz w:val="20"/>
          <w:szCs w:val="20"/>
        </w:rPr>
        <w:t xml:space="preserve"> (adult stage)</w:t>
      </w:r>
      <w:r>
        <w:rPr>
          <w:rFonts w:ascii="Arial" w:hAnsi="Arial" w:cs="Arial"/>
          <w:sz w:val="20"/>
          <w:szCs w:val="20"/>
        </w:rPr>
        <w:t>, Inland silverside, Striped mullet, and Gulf killifish were optimized at 9-10 ppt, while Gulf menhaden (adult stage) was most abundant at 12 ppt.  Red drum (juvenile stage) was optimized at the highest salinities recorded, at about 20 ppt.</w:t>
      </w:r>
    </w:p>
    <w:p w:rsidR="007C5329" w:rsidRDefault="00D91752" w:rsidP="00E97F8E">
      <w:pPr>
        <w:ind w:firstLine="720"/>
        <w:jc w:val="center"/>
        <w:rPr>
          <w:rFonts w:ascii="Arial" w:hAnsi="Arial" w:cs="Arial"/>
          <w:b/>
          <w:sz w:val="20"/>
          <w:szCs w:val="20"/>
        </w:rPr>
      </w:pPr>
      <w:r>
        <w:rPr>
          <w:rFonts w:ascii="Arial" w:hAnsi="Arial" w:cs="Arial"/>
          <w:b/>
          <w:noProof/>
          <w:sz w:val="20"/>
          <w:szCs w:val="20"/>
        </w:rPr>
        <w:drawing>
          <wp:inline distT="0" distB="0" distL="0" distR="0">
            <wp:extent cx="4373601" cy="4010025"/>
            <wp:effectExtent l="0" t="0" r="7899"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srcRect r="4884" b="9420"/>
                    <a:stretch>
                      <a:fillRect/>
                    </a:stretch>
                  </pic:blipFill>
                  <pic:spPr bwMode="auto">
                    <a:xfrm>
                      <a:off x="0" y="0"/>
                      <a:ext cx="4375903" cy="4012136"/>
                    </a:xfrm>
                    <a:prstGeom prst="rect">
                      <a:avLst/>
                    </a:prstGeom>
                    <a:noFill/>
                    <a:ln w="9525">
                      <a:noFill/>
                      <a:miter lim="800000"/>
                      <a:headEnd/>
                      <a:tailEnd/>
                    </a:ln>
                  </pic:spPr>
                </pic:pic>
              </a:graphicData>
            </a:graphic>
          </wp:inline>
        </w:drawing>
      </w:r>
    </w:p>
    <w:p w:rsidR="00222D1E" w:rsidRPr="00222D1E" w:rsidRDefault="00222D1E" w:rsidP="00222D1E">
      <w:pPr>
        <w:ind w:firstLine="720"/>
        <w:rPr>
          <w:rFonts w:ascii="Arial" w:hAnsi="Arial" w:cs="Arial"/>
          <w:sz w:val="20"/>
          <w:szCs w:val="20"/>
        </w:rPr>
      </w:pPr>
      <w:proofErr w:type="gramStart"/>
      <w:r w:rsidRPr="00222D1E">
        <w:rPr>
          <w:rFonts w:ascii="Arial" w:hAnsi="Arial" w:cs="Arial"/>
          <w:sz w:val="20"/>
          <w:szCs w:val="20"/>
        </w:rPr>
        <w:t>Figure 41.</w:t>
      </w:r>
      <w:proofErr w:type="gramEnd"/>
      <w:r w:rsidR="00115D86">
        <w:rPr>
          <w:rFonts w:ascii="Arial" w:hAnsi="Arial" w:cs="Arial"/>
          <w:sz w:val="20"/>
          <w:szCs w:val="20"/>
        </w:rPr>
        <w:t xml:space="preserve"> </w:t>
      </w:r>
      <w:r w:rsidR="00115D86" w:rsidRPr="00596095">
        <w:rPr>
          <w:rFonts w:ascii="Arial" w:hAnsi="Arial" w:cs="Arial"/>
          <w:sz w:val="20"/>
          <w:szCs w:val="20"/>
        </w:rPr>
        <w:t xml:space="preserve">Results of generalized additive models (GAM) showing the optimal salinity conditions for species abundances in the Barataria Estuary (point where species name is).  </w:t>
      </w:r>
      <w:r w:rsidR="00115D86">
        <w:rPr>
          <w:rFonts w:ascii="Arial" w:hAnsi="Arial" w:cs="Arial"/>
          <w:sz w:val="20"/>
          <w:szCs w:val="20"/>
        </w:rPr>
        <w:t xml:space="preserve">The </w:t>
      </w:r>
      <w:r w:rsidR="00115D86" w:rsidRPr="00596095">
        <w:rPr>
          <w:rFonts w:ascii="Arial" w:hAnsi="Arial" w:cs="Arial"/>
          <w:sz w:val="20"/>
          <w:szCs w:val="20"/>
        </w:rPr>
        <w:t>graph shows t</w:t>
      </w:r>
      <w:r w:rsidR="00115D86">
        <w:rPr>
          <w:rFonts w:ascii="Arial" w:hAnsi="Arial" w:cs="Arial"/>
          <w:sz w:val="20"/>
          <w:szCs w:val="20"/>
        </w:rPr>
        <w:t xml:space="preserve">he optimal salinity level for a species.  </w:t>
      </w:r>
      <w:r w:rsidR="00115D86" w:rsidRPr="00596095">
        <w:rPr>
          <w:rFonts w:ascii="Arial" w:hAnsi="Arial" w:cs="Arial"/>
          <w:sz w:val="20"/>
          <w:szCs w:val="20"/>
        </w:rPr>
        <w:t xml:space="preserve">Only species that were significantly related to </w:t>
      </w:r>
      <w:r w:rsidR="00115D86">
        <w:rPr>
          <w:rFonts w:ascii="Arial" w:hAnsi="Arial" w:cs="Arial"/>
          <w:sz w:val="20"/>
          <w:szCs w:val="20"/>
        </w:rPr>
        <w:t>salinity</w:t>
      </w:r>
      <w:r w:rsidR="00115D86" w:rsidRPr="00596095">
        <w:rPr>
          <w:rFonts w:ascii="Arial" w:hAnsi="Arial" w:cs="Arial"/>
          <w:sz w:val="20"/>
          <w:szCs w:val="20"/>
        </w:rPr>
        <w:t xml:space="preserve"> are shown (</w:t>
      </w:r>
      <w:r w:rsidR="00115D86" w:rsidRPr="00596095">
        <w:rPr>
          <w:rFonts w:ascii="Arial" w:hAnsi="Arial" w:cs="Arial"/>
          <w:i/>
          <w:sz w:val="20"/>
          <w:szCs w:val="20"/>
        </w:rPr>
        <w:t>P</w:t>
      </w:r>
      <w:r w:rsidR="00115D86" w:rsidRPr="00596095">
        <w:rPr>
          <w:rFonts w:ascii="Arial" w:hAnsi="Arial" w:cs="Arial"/>
          <w:sz w:val="20"/>
          <w:szCs w:val="20"/>
        </w:rPr>
        <w:t xml:space="preserve">≤0.05).  </w:t>
      </w:r>
      <w:r w:rsidR="00115D86">
        <w:rPr>
          <w:rFonts w:ascii="Arial" w:hAnsi="Arial" w:cs="Arial"/>
          <w:sz w:val="20"/>
          <w:szCs w:val="20"/>
        </w:rPr>
        <w:t xml:space="preserve">Catch and salinity data were log(x +1)-transformed prior to analysis.  </w:t>
      </w:r>
      <w:r w:rsidR="00115D86" w:rsidRPr="00596095">
        <w:rPr>
          <w:rFonts w:ascii="Arial" w:hAnsi="Arial" w:cs="Arial"/>
          <w:sz w:val="20"/>
          <w:szCs w:val="20"/>
        </w:rPr>
        <w:t xml:space="preserve">Data are from </w:t>
      </w:r>
      <w:r w:rsidR="00115D86">
        <w:rPr>
          <w:rFonts w:ascii="Arial" w:hAnsi="Arial" w:cs="Arial"/>
          <w:b/>
          <w:sz w:val="20"/>
          <w:szCs w:val="20"/>
        </w:rPr>
        <w:t>Inland electrofishing samples taken</w:t>
      </w:r>
      <w:r w:rsidR="00115D86" w:rsidRPr="00596095">
        <w:rPr>
          <w:rFonts w:ascii="Arial" w:hAnsi="Arial" w:cs="Arial"/>
          <w:b/>
          <w:sz w:val="20"/>
          <w:szCs w:val="20"/>
        </w:rPr>
        <w:t xml:space="preserve"> </w:t>
      </w:r>
      <w:r w:rsidR="00115D86">
        <w:rPr>
          <w:rFonts w:ascii="Arial" w:hAnsi="Arial" w:cs="Arial"/>
          <w:b/>
          <w:sz w:val="20"/>
          <w:szCs w:val="20"/>
        </w:rPr>
        <w:t>quarterly during 1998</w:t>
      </w:r>
      <w:r w:rsidR="00115D86" w:rsidRPr="00596095">
        <w:rPr>
          <w:rFonts w:ascii="Arial" w:hAnsi="Arial" w:cs="Arial"/>
          <w:b/>
          <w:sz w:val="20"/>
          <w:szCs w:val="20"/>
        </w:rPr>
        <w:t>-20</w:t>
      </w:r>
      <w:r w:rsidR="00115D86">
        <w:rPr>
          <w:rFonts w:ascii="Arial" w:hAnsi="Arial" w:cs="Arial"/>
          <w:b/>
          <w:sz w:val="20"/>
          <w:szCs w:val="20"/>
        </w:rPr>
        <w:t>09</w:t>
      </w:r>
      <w:r w:rsidR="00115D86" w:rsidRPr="00596095">
        <w:rPr>
          <w:rFonts w:ascii="Arial" w:hAnsi="Arial" w:cs="Arial"/>
          <w:sz w:val="20"/>
          <w:szCs w:val="20"/>
        </w:rPr>
        <w:t>. Abbreviations for specie</w:t>
      </w:r>
      <w:r w:rsidR="00115D86">
        <w:rPr>
          <w:rFonts w:ascii="Arial" w:hAnsi="Arial" w:cs="Arial"/>
          <w:sz w:val="20"/>
          <w:szCs w:val="20"/>
        </w:rPr>
        <w:t>s</w:t>
      </w:r>
      <w:r w:rsidR="00115D86" w:rsidRPr="00596095">
        <w:rPr>
          <w:rFonts w:ascii="Arial" w:hAnsi="Arial" w:cs="Arial"/>
          <w:sz w:val="20"/>
          <w:szCs w:val="20"/>
        </w:rPr>
        <w:t xml:space="preserve"> names are explained in Appendix A.</w:t>
      </w:r>
      <w:r w:rsidR="00115D86">
        <w:rPr>
          <w:rFonts w:ascii="Arial" w:hAnsi="Arial" w:cs="Arial"/>
          <w:sz w:val="20"/>
          <w:szCs w:val="20"/>
        </w:rPr>
        <w:t xml:space="preserve"> </w:t>
      </w:r>
    </w:p>
    <w:p w:rsidR="00222D1E" w:rsidRDefault="00222D1E" w:rsidP="00532AC5">
      <w:pPr>
        <w:rPr>
          <w:rFonts w:ascii="Arial" w:hAnsi="Arial" w:cs="Arial"/>
          <w:b/>
          <w:sz w:val="20"/>
          <w:szCs w:val="20"/>
        </w:rPr>
      </w:pPr>
    </w:p>
    <w:p w:rsidR="00532AC5" w:rsidRPr="00532AC5" w:rsidRDefault="00532AC5" w:rsidP="00532AC5">
      <w:pPr>
        <w:rPr>
          <w:rFonts w:ascii="Arial" w:hAnsi="Arial" w:cs="Arial"/>
          <w:sz w:val="20"/>
          <w:szCs w:val="20"/>
        </w:rPr>
      </w:pPr>
    </w:p>
    <w:p w:rsidR="00A31B03" w:rsidRDefault="00A31B03">
      <w:pPr>
        <w:rPr>
          <w:rFonts w:ascii="Arial" w:hAnsi="Arial" w:cs="Arial"/>
          <w:b/>
          <w:sz w:val="20"/>
          <w:szCs w:val="20"/>
        </w:rPr>
      </w:pPr>
    </w:p>
    <w:p w:rsidR="007C5329" w:rsidRDefault="007C5329" w:rsidP="00A31B03">
      <w:pPr>
        <w:rPr>
          <w:rFonts w:ascii="Arial" w:hAnsi="Arial" w:cs="Arial"/>
          <w:sz w:val="20"/>
          <w:szCs w:val="20"/>
        </w:rPr>
      </w:pPr>
    </w:p>
    <w:p w:rsidR="00A31B03" w:rsidRDefault="00A31B03" w:rsidP="00A31B03">
      <w:pPr>
        <w:rPr>
          <w:rFonts w:ascii="Arial" w:hAnsi="Arial" w:cs="Arial"/>
          <w:sz w:val="20"/>
          <w:szCs w:val="20"/>
        </w:rPr>
      </w:pPr>
    </w:p>
    <w:p w:rsidR="00A31B03" w:rsidRDefault="00A31B03" w:rsidP="00A31B03">
      <w:pPr>
        <w:rPr>
          <w:rFonts w:ascii="Arial" w:hAnsi="Arial" w:cs="Arial"/>
          <w:sz w:val="20"/>
          <w:szCs w:val="20"/>
        </w:rPr>
      </w:pPr>
      <w:r>
        <w:rPr>
          <w:rFonts w:ascii="Arial" w:hAnsi="Arial" w:cs="Arial"/>
          <w:sz w:val="20"/>
          <w:szCs w:val="20"/>
        </w:rPr>
        <w:lastRenderedPageBreak/>
        <w:tab/>
        <w:t xml:space="preserve">A </w:t>
      </w:r>
      <w:proofErr w:type="spellStart"/>
      <w:r>
        <w:rPr>
          <w:rFonts w:ascii="Arial" w:hAnsi="Arial" w:cs="Arial"/>
          <w:sz w:val="20"/>
          <w:szCs w:val="20"/>
        </w:rPr>
        <w:t>pCCA</w:t>
      </w:r>
      <w:proofErr w:type="spellEnd"/>
      <w:r>
        <w:rPr>
          <w:rFonts w:ascii="Arial" w:hAnsi="Arial" w:cs="Arial"/>
          <w:sz w:val="20"/>
          <w:szCs w:val="20"/>
        </w:rPr>
        <w:t xml:space="preserve"> was also conducted on the Inland gill net data, with Lake Cataouatche and Lake Salvador stations included in the dataset.  No species abundances (weight/gill net set) were significantly associated with increases in salinity or Davis Pond discharge.  However, Blue catfish and Gizzard shad weight were associated with lower flows, but not lower salini</w:t>
      </w:r>
      <w:r w:rsidR="009303CF">
        <w:rPr>
          <w:rFonts w:ascii="Arial" w:hAnsi="Arial" w:cs="Arial"/>
          <w:sz w:val="20"/>
          <w:szCs w:val="20"/>
        </w:rPr>
        <w:t xml:space="preserve">ties.  In contrast to the electrofishing </w:t>
      </w:r>
      <w:proofErr w:type="spellStart"/>
      <w:r w:rsidR="009303CF">
        <w:rPr>
          <w:rFonts w:ascii="Arial" w:hAnsi="Arial" w:cs="Arial"/>
          <w:sz w:val="20"/>
          <w:szCs w:val="20"/>
        </w:rPr>
        <w:t>pCCA</w:t>
      </w:r>
      <w:proofErr w:type="spellEnd"/>
      <w:r w:rsidR="009303CF">
        <w:rPr>
          <w:rFonts w:ascii="Arial" w:hAnsi="Arial" w:cs="Arial"/>
          <w:sz w:val="20"/>
          <w:szCs w:val="20"/>
        </w:rPr>
        <w:t xml:space="preserve"> results, adult Southern flounder weight/net set was greater after the diversion.  Juvenile Black drum and adult Spotted seatrout weight/net set was lower following the diversion.  The negative trend for </w:t>
      </w:r>
      <w:proofErr w:type="gramStart"/>
      <w:r w:rsidR="009303CF">
        <w:rPr>
          <w:rFonts w:ascii="Arial" w:hAnsi="Arial" w:cs="Arial"/>
          <w:sz w:val="20"/>
          <w:szCs w:val="20"/>
        </w:rPr>
        <w:t>Spotted</w:t>
      </w:r>
      <w:proofErr w:type="gramEnd"/>
      <w:r w:rsidR="009303CF">
        <w:rPr>
          <w:rFonts w:ascii="Arial" w:hAnsi="Arial" w:cs="Arial"/>
          <w:sz w:val="20"/>
          <w:szCs w:val="20"/>
        </w:rPr>
        <w:t xml:space="preserve"> seatrout post-diversion is consistent with the CCA results from the Marine gill nets, which also sample adult stage Spotted seatrout.  Similar to the electrofishing </w:t>
      </w:r>
      <w:proofErr w:type="spellStart"/>
      <w:r w:rsidR="009303CF">
        <w:rPr>
          <w:rFonts w:ascii="Arial" w:hAnsi="Arial" w:cs="Arial"/>
          <w:sz w:val="20"/>
          <w:szCs w:val="20"/>
        </w:rPr>
        <w:t>pCCA</w:t>
      </w:r>
      <w:proofErr w:type="spellEnd"/>
      <w:r w:rsidR="009303CF">
        <w:rPr>
          <w:rFonts w:ascii="Arial" w:hAnsi="Arial" w:cs="Arial"/>
          <w:sz w:val="20"/>
          <w:szCs w:val="20"/>
        </w:rPr>
        <w:t>, however, there appears to be factors other than diversion-induced salinity changes that lead to shifts in the abundance of some species sampled with gill nets.  Electrofishing and gill nets showed opposite results for Southern flounder with regard to diversion period, and salinity was not an important influence on its abundance for either gear type.</w:t>
      </w:r>
      <w:r w:rsidR="004F7717">
        <w:rPr>
          <w:rFonts w:ascii="Arial" w:hAnsi="Arial" w:cs="Arial"/>
          <w:sz w:val="20"/>
          <w:szCs w:val="20"/>
        </w:rPr>
        <w:t xml:space="preserve">  </w:t>
      </w:r>
      <w:r w:rsidR="00A66009">
        <w:rPr>
          <w:rFonts w:ascii="Arial" w:hAnsi="Arial" w:cs="Arial"/>
          <w:sz w:val="20"/>
          <w:szCs w:val="20"/>
        </w:rPr>
        <w:t xml:space="preserve">No Southern flounder were captured in the spring-summer Inland gill nets (see Table 2), the primary time period during which the diversion structure is operating.  </w:t>
      </w:r>
      <w:r w:rsidR="004F7717">
        <w:rPr>
          <w:rFonts w:ascii="Arial" w:hAnsi="Arial" w:cs="Arial"/>
          <w:sz w:val="20"/>
          <w:szCs w:val="20"/>
        </w:rPr>
        <w:t>In the earlier Inland gill net CCAs without Lake Cataouatche and Lake Salvador data, Southern flounder showed no significant relationship to salinity in the for either spring-summer or fall months.  Thus, there is evidence to suggest that features of these two water bodies influence the abundance of adult Southern flounder, perhaps as some indirect consequence of Davis Pond diversion.</w:t>
      </w:r>
      <w:r w:rsidR="009303CF">
        <w:rPr>
          <w:rFonts w:ascii="Arial" w:hAnsi="Arial" w:cs="Arial"/>
          <w:sz w:val="20"/>
          <w:szCs w:val="20"/>
        </w:rPr>
        <w:t xml:space="preserve">  </w:t>
      </w:r>
    </w:p>
    <w:p w:rsidR="00A31B03" w:rsidRPr="00A31B03" w:rsidRDefault="00A31B03" w:rsidP="00A31B03">
      <w:pPr>
        <w:rPr>
          <w:rFonts w:ascii="Arial" w:hAnsi="Arial" w:cs="Arial"/>
          <w:sz w:val="20"/>
          <w:szCs w:val="20"/>
        </w:rPr>
      </w:pPr>
      <w:r>
        <w:rPr>
          <w:rFonts w:ascii="Arial" w:hAnsi="Arial" w:cs="Arial"/>
          <w:sz w:val="20"/>
          <w:szCs w:val="20"/>
        </w:rPr>
        <w:tab/>
      </w:r>
    </w:p>
    <w:p w:rsidR="00213AC3" w:rsidRDefault="00213AC3" w:rsidP="001160A2">
      <w:pPr>
        <w:rPr>
          <w:rFonts w:ascii="Arial" w:hAnsi="Arial" w:cs="Arial"/>
          <w:b/>
          <w:sz w:val="20"/>
          <w:szCs w:val="20"/>
        </w:rPr>
      </w:pPr>
      <w:r>
        <w:rPr>
          <w:rFonts w:ascii="Arial" w:hAnsi="Arial" w:cs="Arial"/>
          <w:noProof/>
          <w:sz w:val="20"/>
          <w:szCs w:val="20"/>
        </w:rPr>
        <w:drawing>
          <wp:inline distT="0" distB="0" distL="0" distR="0">
            <wp:extent cx="2781300" cy="3133725"/>
            <wp:effectExtent l="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r="3205" b="7344"/>
                    <a:stretch>
                      <a:fillRect/>
                    </a:stretch>
                  </pic:blipFill>
                  <pic:spPr bwMode="auto">
                    <a:xfrm>
                      <a:off x="0" y="0"/>
                      <a:ext cx="2782278" cy="3134827"/>
                    </a:xfrm>
                    <a:prstGeom prst="rect">
                      <a:avLst/>
                    </a:prstGeom>
                    <a:noFill/>
                    <a:ln w="9525">
                      <a:noFill/>
                      <a:miter lim="800000"/>
                      <a:headEnd/>
                      <a:tailEnd/>
                    </a:ln>
                  </pic:spPr>
                </pic:pic>
              </a:graphicData>
            </a:graphic>
          </wp:inline>
        </w:drawing>
      </w:r>
      <w:r>
        <w:rPr>
          <w:rFonts w:ascii="Arial" w:hAnsi="Arial" w:cs="Arial"/>
          <w:b/>
          <w:noProof/>
          <w:sz w:val="20"/>
          <w:szCs w:val="20"/>
        </w:rPr>
        <w:drawing>
          <wp:inline distT="0" distB="0" distL="0" distR="0">
            <wp:extent cx="2943225" cy="3133725"/>
            <wp:effectExtent l="0" t="0" r="9525" b="0"/>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r="5449" b="9608"/>
                    <a:stretch>
                      <a:fillRect/>
                    </a:stretch>
                  </pic:blipFill>
                  <pic:spPr bwMode="auto">
                    <a:xfrm>
                      <a:off x="0" y="0"/>
                      <a:ext cx="2943225" cy="3133725"/>
                    </a:xfrm>
                    <a:prstGeom prst="rect">
                      <a:avLst/>
                    </a:prstGeom>
                    <a:noFill/>
                    <a:ln w="9525">
                      <a:noFill/>
                      <a:miter lim="800000"/>
                      <a:headEnd/>
                      <a:tailEnd/>
                    </a:ln>
                  </pic:spPr>
                </pic:pic>
              </a:graphicData>
            </a:graphic>
          </wp:inline>
        </w:drawing>
      </w:r>
    </w:p>
    <w:p w:rsidR="001160A2" w:rsidRDefault="001160A2" w:rsidP="001160A2">
      <w:pPr>
        <w:jc w:val="center"/>
        <w:rPr>
          <w:rFonts w:ascii="Arial" w:hAnsi="Arial" w:cs="Arial"/>
          <w:b/>
          <w:sz w:val="20"/>
          <w:szCs w:val="20"/>
        </w:rPr>
      </w:pPr>
      <w:r w:rsidRPr="001160A2">
        <w:rPr>
          <w:rFonts w:ascii="Arial" w:hAnsi="Arial" w:cs="Arial"/>
          <w:b/>
          <w:noProof/>
          <w:sz w:val="20"/>
          <w:szCs w:val="20"/>
        </w:rPr>
        <w:lastRenderedPageBreak/>
        <w:drawing>
          <wp:inline distT="0" distB="0" distL="0" distR="0">
            <wp:extent cx="3434748" cy="321945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srcRect r="5747" b="10674"/>
                    <a:stretch>
                      <a:fillRect/>
                    </a:stretch>
                  </pic:blipFill>
                  <pic:spPr bwMode="auto">
                    <a:xfrm>
                      <a:off x="0" y="0"/>
                      <a:ext cx="3438608" cy="3223068"/>
                    </a:xfrm>
                    <a:prstGeom prst="rect">
                      <a:avLst/>
                    </a:prstGeom>
                    <a:noFill/>
                    <a:ln w="9525">
                      <a:noFill/>
                      <a:miter lim="800000"/>
                      <a:headEnd/>
                      <a:tailEnd/>
                    </a:ln>
                  </pic:spPr>
                </pic:pic>
              </a:graphicData>
            </a:graphic>
          </wp:inline>
        </w:drawing>
      </w:r>
    </w:p>
    <w:p w:rsidR="001160A2" w:rsidRPr="001160A2" w:rsidRDefault="001160A2" w:rsidP="001160A2">
      <w:pPr>
        <w:ind w:firstLine="720"/>
        <w:rPr>
          <w:rFonts w:ascii="Arial" w:hAnsi="Arial" w:cs="Arial"/>
          <w:sz w:val="20"/>
          <w:szCs w:val="20"/>
        </w:rPr>
      </w:pPr>
      <w:proofErr w:type="gramStart"/>
      <w:r w:rsidRPr="001160A2">
        <w:rPr>
          <w:rFonts w:ascii="Arial" w:hAnsi="Arial" w:cs="Arial"/>
          <w:sz w:val="20"/>
          <w:szCs w:val="20"/>
        </w:rPr>
        <w:t>Figure 42.</w:t>
      </w:r>
      <w:proofErr w:type="gramEnd"/>
      <w:r>
        <w:rPr>
          <w:rFonts w:ascii="Arial" w:hAnsi="Arial" w:cs="Arial"/>
          <w:sz w:val="20"/>
          <w:szCs w:val="20"/>
        </w:rPr>
        <w:t xml:space="preserve">  T-value biplots from a partial CCA using </w:t>
      </w:r>
      <w:r w:rsidRPr="001160A2">
        <w:rPr>
          <w:rFonts w:ascii="Arial" w:hAnsi="Arial" w:cs="Arial"/>
          <w:b/>
          <w:sz w:val="20"/>
          <w:szCs w:val="20"/>
        </w:rPr>
        <w:t>Inland gill net</w:t>
      </w:r>
      <w:r>
        <w:rPr>
          <w:rFonts w:ascii="Arial" w:hAnsi="Arial" w:cs="Arial"/>
          <w:sz w:val="20"/>
          <w:szCs w:val="20"/>
        </w:rPr>
        <w:t xml:space="preserve"> data with Lake Cataouatche and Lake Salvador included (1998-2009).  </w:t>
      </w:r>
      <w:proofErr w:type="spellStart"/>
      <w:r>
        <w:rPr>
          <w:rFonts w:ascii="Arial" w:hAnsi="Arial" w:cs="Arial"/>
          <w:sz w:val="20"/>
          <w:szCs w:val="20"/>
        </w:rPr>
        <w:t>Covariables</w:t>
      </w:r>
      <w:proofErr w:type="spellEnd"/>
      <w:r>
        <w:rPr>
          <w:rFonts w:ascii="Arial" w:hAnsi="Arial" w:cs="Arial"/>
          <w:sz w:val="20"/>
          <w:szCs w:val="20"/>
        </w:rPr>
        <w:t xml:space="preserve"> w</w:t>
      </w:r>
      <w:r w:rsidR="00222D1E">
        <w:rPr>
          <w:rFonts w:ascii="Arial" w:hAnsi="Arial" w:cs="Arial"/>
          <w:sz w:val="20"/>
          <w:szCs w:val="20"/>
        </w:rPr>
        <w:t xml:space="preserve">ere season (fall-winter months and </w:t>
      </w:r>
      <w:r>
        <w:rPr>
          <w:rFonts w:ascii="Arial" w:hAnsi="Arial" w:cs="Arial"/>
          <w:sz w:val="20"/>
          <w:szCs w:val="20"/>
        </w:rPr>
        <w:t xml:space="preserve">spring-summer months), year, and station location.  Species arrows located in the red Van </w:t>
      </w:r>
      <w:proofErr w:type="spellStart"/>
      <w:r>
        <w:rPr>
          <w:rFonts w:ascii="Arial" w:hAnsi="Arial" w:cs="Arial"/>
          <w:sz w:val="20"/>
          <w:szCs w:val="20"/>
        </w:rPr>
        <w:t>Dobben</w:t>
      </w:r>
      <w:proofErr w:type="spellEnd"/>
      <w:r>
        <w:rPr>
          <w:rFonts w:ascii="Arial" w:hAnsi="Arial" w:cs="Arial"/>
          <w:sz w:val="20"/>
          <w:szCs w:val="20"/>
        </w:rPr>
        <w:t xml:space="preserve"> circle are those whose relative abundance is positively related to the independent variable.  Species in the blue circle are negatively related to the independent variable.  </w:t>
      </w:r>
      <w:r w:rsidR="00222D1E">
        <w:rPr>
          <w:rFonts w:ascii="Arial" w:hAnsi="Arial" w:cs="Arial"/>
          <w:sz w:val="20"/>
          <w:szCs w:val="20"/>
        </w:rPr>
        <w:t>“</w:t>
      </w:r>
      <w:r>
        <w:rPr>
          <w:rFonts w:ascii="Arial" w:hAnsi="Arial" w:cs="Arial"/>
          <w:sz w:val="20"/>
          <w:szCs w:val="20"/>
        </w:rPr>
        <w:t>Flow</w:t>
      </w:r>
      <w:r w:rsidR="00222D1E">
        <w:rPr>
          <w:rFonts w:ascii="Arial" w:hAnsi="Arial" w:cs="Arial"/>
          <w:sz w:val="20"/>
          <w:szCs w:val="20"/>
        </w:rPr>
        <w:t>”</w:t>
      </w:r>
      <w:r>
        <w:rPr>
          <w:rFonts w:ascii="Arial" w:hAnsi="Arial" w:cs="Arial"/>
          <w:sz w:val="20"/>
          <w:szCs w:val="20"/>
        </w:rPr>
        <w:t xml:space="preserve"> is the mean </w:t>
      </w:r>
      <w:r w:rsidR="00222D1E">
        <w:rPr>
          <w:rFonts w:ascii="Arial" w:hAnsi="Arial" w:cs="Arial"/>
          <w:sz w:val="20"/>
          <w:szCs w:val="20"/>
        </w:rPr>
        <w:t xml:space="preserve">daily </w:t>
      </w:r>
      <w:r>
        <w:rPr>
          <w:rFonts w:ascii="Arial" w:hAnsi="Arial" w:cs="Arial"/>
          <w:sz w:val="20"/>
          <w:szCs w:val="20"/>
        </w:rPr>
        <w:t xml:space="preserve">discharge from the Davis Pond diversion structure for </w:t>
      </w:r>
      <w:r w:rsidR="00222D1E">
        <w:rPr>
          <w:rFonts w:ascii="Arial" w:hAnsi="Arial" w:cs="Arial"/>
          <w:sz w:val="20"/>
          <w:szCs w:val="20"/>
        </w:rPr>
        <w:t>a sample period.</w:t>
      </w:r>
      <w:r w:rsidR="00222D1E" w:rsidRPr="00222D1E">
        <w:rPr>
          <w:rFonts w:ascii="Arial" w:hAnsi="Arial" w:cs="Arial"/>
          <w:sz w:val="20"/>
          <w:szCs w:val="20"/>
        </w:rPr>
        <w:t xml:space="preserve"> </w:t>
      </w:r>
      <w:r w:rsidR="00222D1E">
        <w:rPr>
          <w:rFonts w:ascii="Arial" w:hAnsi="Arial" w:cs="Arial"/>
          <w:sz w:val="20"/>
          <w:szCs w:val="20"/>
        </w:rPr>
        <w:t xml:space="preserve">“Diversion” was categorized as before (blue circle) and after (red circle) for the analysis.    </w:t>
      </w:r>
      <w:r>
        <w:rPr>
          <w:rFonts w:ascii="Arial" w:hAnsi="Arial" w:cs="Arial"/>
          <w:sz w:val="20"/>
          <w:szCs w:val="20"/>
        </w:rPr>
        <w:t xml:space="preserve">  </w:t>
      </w:r>
    </w:p>
    <w:p w:rsidR="00D02623" w:rsidRDefault="00D02623" w:rsidP="003C5BCA">
      <w:pPr>
        <w:rPr>
          <w:rFonts w:ascii="Arial" w:hAnsi="Arial" w:cs="Arial"/>
          <w:b/>
          <w:sz w:val="20"/>
          <w:szCs w:val="20"/>
        </w:rPr>
      </w:pPr>
    </w:p>
    <w:p w:rsidR="00290267" w:rsidRDefault="00290267" w:rsidP="003C5BCA">
      <w:pPr>
        <w:rPr>
          <w:rFonts w:ascii="Arial" w:hAnsi="Arial" w:cs="Arial"/>
          <w:b/>
          <w:sz w:val="20"/>
          <w:szCs w:val="20"/>
        </w:rPr>
      </w:pPr>
    </w:p>
    <w:p w:rsidR="00290267" w:rsidRDefault="00290267" w:rsidP="003C5BCA">
      <w:pPr>
        <w:rPr>
          <w:rFonts w:ascii="Arial" w:hAnsi="Arial" w:cs="Arial"/>
          <w:b/>
          <w:sz w:val="20"/>
          <w:szCs w:val="20"/>
        </w:rPr>
      </w:pPr>
    </w:p>
    <w:p w:rsidR="00290267" w:rsidRDefault="00290267" w:rsidP="003C5BCA">
      <w:pPr>
        <w:rPr>
          <w:rFonts w:ascii="Arial" w:hAnsi="Arial" w:cs="Arial"/>
          <w:b/>
          <w:sz w:val="20"/>
          <w:szCs w:val="20"/>
        </w:rPr>
      </w:pPr>
    </w:p>
    <w:p w:rsidR="00290267" w:rsidRDefault="00290267" w:rsidP="003C5BCA">
      <w:pPr>
        <w:rPr>
          <w:rFonts w:ascii="Arial" w:hAnsi="Arial" w:cs="Arial"/>
          <w:b/>
          <w:sz w:val="20"/>
          <w:szCs w:val="20"/>
        </w:rPr>
      </w:pPr>
    </w:p>
    <w:p w:rsidR="00290267" w:rsidRDefault="00290267" w:rsidP="003C5BCA">
      <w:pPr>
        <w:rPr>
          <w:rFonts w:ascii="Arial" w:hAnsi="Arial" w:cs="Arial"/>
          <w:b/>
          <w:sz w:val="20"/>
          <w:szCs w:val="20"/>
        </w:rPr>
      </w:pPr>
    </w:p>
    <w:p w:rsidR="00290267" w:rsidRDefault="00290267" w:rsidP="003C5BCA">
      <w:pPr>
        <w:rPr>
          <w:rFonts w:ascii="Arial" w:hAnsi="Arial" w:cs="Arial"/>
          <w:b/>
          <w:sz w:val="20"/>
          <w:szCs w:val="20"/>
        </w:rPr>
      </w:pPr>
    </w:p>
    <w:p w:rsidR="00290267" w:rsidRDefault="00290267" w:rsidP="003C5BCA">
      <w:pPr>
        <w:rPr>
          <w:rFonts w:ascii="Arial" w:hAnsi="Arial" w:cs="Arial"/>
          <w:b/>
          <w:sz w:val="20"/>
          <w:szCs w:val="20"/>
        </w:rPr>
      </w:pPr>
    </w:p>
    <w:p w:rsidR="00290267" w:rsidRDefault="00290267" w:rsidP="003C5BCA">
      <w:pPr>
        <w:rPr>
          <w:rFonts w:ascii="Arial" w:hAnsi="Arial" w:cs="Arial"/>
          <w:b/>
          <w:sz w:val="20"/>
          <w:szCs w:val="20"/>
        </w:rPr>
      </w:pPr>
    </w:p>
    <w:p w:rsidR="00290267" w:rsidRDefault="00290267" w:rsidP="003C5BCA">
      <w:pPr>
        <w:rPr>
          <w:rFonts w:ascii="Arial" w:hAnsi="Arial" w:cs="Arial"/>
          <w:b/>
          <w:sz w:val="20"/>
          <w:szCs w:val="20"/>
        </w:rPr>
      </w:pPr>
    </w:p>
    <w:p w:rsidR="00290267" w:rsidRDefault="00290267" w:rsidP="003C5BCA">
      <w:pPr>
        <w:rPr>
          <w:rFonts w:ascii="Arial" w:hAnsi="Arial" w:cs="Arial"/>
          <w:b/>
          <w:sz w:val="20"/>
          <w:szCs w:val="20"/>
        </w:rPr>
      </w:pPr>
    </w:p>
    <w:p w:rsidR="00290267" w:rsidRDefault="00290267" w:rsidP="003C5BCA">
      <w:pPr>
        <w:rPr>
          <w:rFonts w:ascii="Arial" w:hAnsi="Arial" w:cs="Arial"/>
          <w:b/>
          <w:sz w:val="20"/>
          <w:szCs w:val="20"/>
        </w:rPr>
      </w:pPr>
    </w:p>
    <w:p w:rsidR="003C5BCA" w:rsidRDefault="003C5BCA" w:rsidP="003C5BCA">
      <w:pPr>
        <w:rPr>
          <w:rFonts w:ascii="Arial" w:hAnsi="Arial" w:cs="Arial"/>
          <w:b/>
          <w:sz w:val="20"/>
          <w:szCs w:val="20"/>
        </w:rPr>
      </w:pPr>
      <w:r>
        <w:rPr>
          <w:rFonts w:ascii="Arial" w:hAnsi="Arial" w:cs="Arial"/>
          <w:b/>
          <w:sz w:val="20"/>
          <w:szCs w:val="20"/>
        </w:rPr>
        <w:lastRenderedPageBreak/>
        <w:t>References</w:t>
      </w:r>
    </w:p>
    <w:p w:rsidR="003C5BCA" w:rsidRDefault="003C5BCA" w:rsidP="003C5BCA">
      <w:pPr>
        <w:ind w:left="720" w:hanging="720"/>
        <w:rPr>
          <w:rFonts w:ascii="Arial" w:hAnsi="Arial" w:cs="Arial"/>
          <w:bCs/>
          <w:sz w:val="20"/>
          <w:szCs w:val="20"/>
        </w:rPr>
      </w:pPr>
      <w:proofErr w:type="gramStart"/>
      <w:r>
        <w:rPr>
          <w:rFonts w:ascii="Arial" w:hAnsi="Arial" w:cs="Arial"/>
          <w:bCs/>
          <w:sz w:val="20"/>
          <w:szCs w:val="20"/>
        </w:rPr>
        <w:t>CPRA (Coastal Protection and Restoration Authority).</w:t>
      </w:r>
      <w:proofErr w:type="gramEnd"/>
      <w:r>
        <w:rPr>
          <w:rFonts w:ascii="Arial" w:hAnsi="Arial" w:cs="Arial"/>
          <w:bCs/>
          <w:sz w:val="20"/>
          <w:szCs w:val="20"/>
        </w:rPr>
        <w:t xml:space="preserve"> 2012. Louisiana’s comprehensive plan for a sustainable coast. </w:t>
      </w:r>
      <w:proofErr w:type="gramStart"/>
      <w:r>
        <w:rPr>
          <w:rFonts w:ascii="Arial" w:hAnsi="Arial" w:cs="Arial"/>
          <w:bCs/>
          <w:sz w:val="20"/>
          <w:szCs w:val="20"/>
        </w:rPr>
        <w:t>Coastal Protection and Restoration Authority of Louisiana.</w:t>
      </w:r>
      <w:proofErr w:type="gramEnd"/>
      <w:r>
        <w:rPr>
          <w:rFonts w:ascii="Arial" w:hAnsi="Arial" w:cs="Arial"/>
          <w:bCs/>
          <w:sz w:val="20"/>
          <w:szCs w:val="20"/>
        </w:rPr>
        <w:t xml:space="preserve"> Baton Rouge. </w:t>
      </w:r>
      <w:proofErr w:type="gramStart"/>
      <w:r>
        <w:rPr>
          <w:rFonts w:ascii="Arial" w:hAnsi="Arial" w:cs="Arial"/>
          <w:bCs/>
          <w:sz w:val="20"/>
          <w:szCs w:val="20"/>
        </w:rPr>
        <w:t>190 pp.</w:t>
      </w:r>
      <w:proofErr w:type="gramEnd"/>
      <w:r>
        <w:rPr>
          <w:rFonts w:ascii="Arial" w:hAnsi="Arial" w:cs="Arial"/>
          <w:bCs/>
          <w:sz w:val="20"/>
          <w:szCs w:val="20"/>
        </w:rPr>
        <w:t xml:space="preserve"> </w:t>
      </w:r>
    </w:p>
    <w:p w:rsidR="00861581" w:rsidRDefault="00861581" w:rsidP="004530AA">
      <w:pPr>
        <w:autoSpaceDE w:val="0"/>
        <w:autoSpaceDN w:val="0"/>
        <w:adjustRightInd w:val="0"/>
        <w:spacing w:after="0" w:line="240" w:lineRule="auto"/>
        <w:ind w:left="720" w:hanging="720"/>
        <w:rPr>
          <w:rFonts w:ascii="Arial" w:hAnsi="Arial" w:cs="Arial"/>
          <w:iCs/>
          <w:sz w:val="20"/>
          <w:szCs w:val="20"/>
        </w:rPr>
      </w:pPr>
      <w:proofErr w:type="gramStart"/>
      <w:r>
        <w:rPr>
          <w:rFonts w:ascii="Arial" w:hAnsi="Arial" w:cs="Arial"/>
          <w:bCs/>
          <w:sz w:val="20"/>
          <w:szCs w:val="20"/>
        </w:rPr>
        <w:t>de</w:t>
      </w:r>
      <w:proofErr w:type="gramEnd"/>
      <w:r>
        <w:rPr>
          <w:rFonts w:ascii="Arial" w:hAnsi="Arial" w:cs="Arial"/>
          <w:bCs/>
          <w:sz w:val="20"/>
          <w:szCs w:val="20"/>
        </w:rPr>
        <w:t xml:space="preserve"> </w:t>
      </w:r>
      <w:proofErr w:type="spellStart"/>
      <w:r>
        <w:rPr>
          <w:rFonts w:ascii="Arial" w:hAnsi="Arial" w:cs="Arial"/>
          <w:bCs/>
          <w:sz w:val="20"/>
          <w:szCs w:val="20"/>
        </w:rPr>
        <w:t>Mutsert</w:t>
      </w:r>
      <w:proofErr w:type="spellEnd"/>
      <w:r>
        <w:rPr>
          <w:rFonts w:ascii="Arial" w:hAnsi="Arial" w:cs="Arial"/>
          <w:bCs/>
          <w:sz w:val="20"/>
          <w:szCs w:val="20"/>
        </w:rPr>
        <w:t xml:space="preserve">, K. and J. H. </w:t>
      </w:r>
      <w:proofErr w:type="spellStart"/>
      <w:r>
        <w:rPr>
          <w:rFonts w:ascii="Arial" w:hAnsi="Arial" w:cs="Arial"/>
          <w:bCs/>
          <w:sz w:val="20"/>
          <w:szCs w:val="20"/>
        </w:rPr>
        <w:t>cowan</w:t>
      </w:r>
      <w:proofErr w:type="spellEnd"/>
      <w:r>
        <w:rPr>
          <w:rFonts w:ascii="Arial" w:hAnsi="Arial" w:cs="Arial"/>
          <w:bCs/>
          <w:sz w:val="20"/>
          <w:szCs w:val="20"/>
        </w:rPr>
        <w:t xml:space="preserve">. 2012. </w:t>
      </w:r>
      <w:r w:rsidRPr="00861581">
        <w:rPr>
          <w:rFonts w:ascii="Arial" w:hAnsi="Arial" w:cs="Arial"/>
          <w:iCs/>
          <w:sz w:val="20"/>
          <w:szCs w:val="20"/>
        </w:rPr>
        <w:t>A Before–After–Control–Impact Analysis</w:t>
      </w:r>
      <w:r>
        <w:rPr>
          <w:rFonts w:ascii="Arial" w:hAnsi="Arial" w:cs="Arial"/>
          <w:iCs/>
          <w:sz w:val="20"/>
          <w:szCs w:val="20"/>
        </w:rPr>
        <w:t xml:space="preserve"> </w:t>
      </w:r>
      <w:r w:rsidRPr="00861581">
        <w:rPr>
          <w:rFonts w:ascii="Arial" w:hAnsi="Arial" w:cs="Arial"/>
          <w:iCs/>
          <w:sz w:val="20"/>
          <w:szCs w:val="20"/>
        </w:rPr>
        <w:t>of the Effects of a Mississippi River</w:t>
      </w:r>
      <w:r>
        <w:rPr>
          <w:rFonts w:ascii="Arial" w:hAnsi="Arial" w:cs="Arial"/>
          <w:iCs/>
          <w:sz w:val="20"/>
          <w:szCs w:val="20"/>
        </w:rPr>
        <w:t xml:space="preserve"> </w:t>
      </w:r>
      <w:r w:rsidRPr="00861581">
        <w:rPr>
          <w:rFonts w:ascii="Arial" w:hAnsi="Arial" w:cs="Arial"/>
          <w:iCs/>
          <w:sz w:val="20"/>
          <w:szCs w:val="20"/>
        </w:rPr>
        <w:t>Freshwater Diversion on Estuarine Nekton</w:t>
      </w:r>
      <w:r>
        <w:rPr>
          <w:rFonts w:ascii="Arial" w:hAnsi="Arial" w:cs="Arial"/>
          <w:iCs/>
          <w:sz w:val="20"/>
          <w:szCs w:val="20"/>
        </w:rPr>
        <w:t xml:space="preserve"> </w:t>
      </w:r>
      <w:r w:rsidRPr="00861581">
        <w:rPr>
          <w:rFonts w:ascii="Arial" w:hAnsi="Arial" w:cs="Arial"/>
          <w:iCs/>
          <w:sz w:val="20"/>
          <w:szCs w:val="20"/>
        </w:rPr>
        <w:t>in Louisiana, USA</w:t>
      </w:r>
      <w:r>
        <w:rPr>
          <w:rFonts w:ascii="Arial" w:hAnsi="Arial" w:cs="Arial"/>
          <w:iCs/>
          <w:sz w:val="20"/>
          <w:szCs w:val="20"/>
        </w:rPr>
        <w:t xml:space="preserve">. </w:t>
      </w:r>
      <w:proofErr w:type="gramStart"/>
      <w:r>
        <w:rPr>
          <w:rFonts w:ascii="Arial" w:hAnsi="Arial" w:cs="Arial"/>
          <w:iCs/>
          <w:sz w:val="20"/>
          <w:szCs w:val="20"/>
        </w:rPr>
        <w:t xml:space="preserve">Estuaries and Coasts </w:t>
      </w:r>
      <w:r w:rsidR="004530AA" w:rsidRPr="004530AA">
        <w:rPr>
          <w:rFonts w:ascii="Arial" w:hAnsi="Arial" w:cs="Arial"/>
          <w:i/>
          <w:iCs/>
          <w:sz w:val="20"/>
          <w:szCs w:val="20"/>
        </w:rPr>
        <w:t>On-line version</w:t>
      </w:r>
      <w:r w:rsidR="004530AA">
        <w:rPr>
          <w:rFonts w:ascii="Arial" w:hAnsi="Arial" w:cs="Arial"/>
          <w:iCs/>
          <w:sz w:val="20"/>
          <w:szCs w:val="20"/>
        </w:rPr>
        <w:t>.</w:t>
      </w:r>
      <w:proofErr w:type="gramEnd"/>
      <w:r w:rsidR="004530AA">
        <w:rPr>
          <w:rFonts w:ascii="Arial" w:hAnsi="Arial" w:cs="Arial"/>
          <w:iCs/>
          <w:sz w:val="20"/>
          <w:szCs w:val="20"/>
        </w:rPr>
        <w:t xml:space="preserve"> DOI</w:t>
      </w:r>
      <w:r w:rsidR="004530AA" w:rsidRPr="004530AA">
        <w:rPr>
          <w:rFonts w:ascii="Arial" w:hAnsi="Arial" w:cs="Arial"/>
          <w:iCs/>
          <w:sz w:val="20"/>
          <w:szCs w:val="20"/>
        </w:rPr>
        <w:t>:</w:t>
      </w:r>
      <w:r w:rsidR="004530AA" w:rsidRPr="004530AA">
        <w:rPr>
          <w:rFonts w:ascii="Arial" w:hAnsi="Arial" w:cs="Arial"/>
          <w:color w:val="131413"/>
          <w:sz w:val="20"/>
          <w:szCs w:val="20"/>
        </w:rPr>
        <w:t xml:space="preserve"> 10.1007/s12237-012-9522-y</w:t>
      </w:r>
      <w:r w:rsidR="004530AA">
        <w:rPr>
          <w:rFonts w:ascii="Arial" w:hAnsi="Arial" w:cs="Arial"/>
          <w:color w:val="131413"/>
          <w:sz w:val="20"/>
          <w:szCs w:val="20"/>
        </w:rPr>
        <w:t>.</w:t>
      </w:r>
    </w:p>
    <w:p w:rsidR="00861581" w:rsidRPr="00861581" w:rsidRDefault="00861581" w:rsidP="00861581">
      <w:pPr>
        <w:autoSpaceDE w:val="0"/>
        <w:autoSpaceDN w:val="0"/>
        <w:adjustRightInd w:val="0"/>
        <w:spacing w:after="0" w:line="240" w:lineRule="auto"/>
        <w:rPr>
          <w:rFonts w:ascii="Arial" w:hAnsi="Arial" w:cs="Arial"/>
          <w:bCs/>
          <w:sz w:val="20"/>
          <w:szCs w:val="20"/>
        </w:rPr>
      </w:pPr>
    </w:p>
    <w:p w:rsidR="004530AA" w:rsidRDefault="004530AA" w:rsidP="003C5BCA">
      <w:pPr>
        <w:ind w:left="720" w:hanging="720"/>
        <w:rPr>
          <w:rFonts w:ascii="Arial" w:hAnsi="Arial" w:cs="Arial"/>
          <w:bCs/>
          <w:sz w:val="20"/>
          <w:szCs w:val="20"/>
        </w:rPr>
      </w:pPr>
      <w:proofErr w:type="gramStart"/>
      <w:r>
        <w:rPr>
          <w:rFonts w:ascii="Arial" w:hAnsi="Arial" w:cs="Arial"/>
          <w:bCs/>
          <w:sz w:val="20"/>
          <w:szCs w:val="20"/>
        </w:rPr>
        <w:t>Grimes, C. B. 2001.</w:t>
      </w:r>
      <w:proofErr w:type="gramEnd"/>
      <w:r>
        <w:rPr>
          <w:rFonts w:ascii="Arial" w:hAnsi="Arial" w:cs="Arial"/>
          <w:bCs/>
          <w:sz w:val="20"/>
          <w:szCs w:val="20"/>
        </w:rPr>
        <w:t xml:space="preserve"> Fishery production and the Mississippi River discharge. Fisheries 26(8):17-26.</w:t>
      </w:r>
    </w:p>
    <w:p w:rsidR="003C5BCA" w:rsidRPr="008B2152" w:rsidRDefault="003C5BCA" w:rsidP="003C5BCA">
      <w:pPr>
        <w:ind w:left="720" w:hanging="720"/>
        <w:rPr>
          <w:rFonts w:ascii="Arial" w:hAnsi="Arial" w:cs="Arial"/>
          <w:sz w:val="20"/>
          <w:szCs w:val="20"/>
        </w:rPr>
      </w:pPr>
      <w:proofErr w:type="gramStart"/>
      <w:r w:rsidRPr="008B2152">
        <w:rPr>
          <w:rFonts w:ascii="Arial" w:hAnsi="Arial" w:cs="Arial"/>
          <w:bCs/>
          <w:sz w:val="20"/>
          <w:szCs w:val="20"/>
        </w:rPr>
        <w:t xml:space="preserve">McCune, B. and </w:t>
      </w:r>
      <w:r>
        <w:rPr>
          <w:rFonts w:ascii="Arial" w:hAnsi="Arial" w:cs="Arial"/>
          <w:bCs/>
          <w:sz w:val="20"/>
          <w:szCs w:val="20"/>
        </w:rPr>
        <w:t>J. B. Grace.</w:t>
      </w:r>
      <w:proofErr w:type="gramEnd"/>
      <w:r>
        <w:rPr>
          <w:rFonts w:ascii="Arial" w:hAnsi="Arial" w:cs="Arial"/>
          <w:bCs/>
          <w:sz w:val="20"/>
          <w:szCs w:val="20"/>
        </w:rPr>
        <w:t xml:space="preserve"> 2002. Analysis of ecological c</w:t>
      </w:r>
      <w:r w:rsidRPr="008B2152">
        <w:rPr>
          <w:rFonts w:ascii="Arial" w:hAnsi="Arial" w:cs="Arial"/>
          <w:bCs/>
          <w:sz w:val="20"/>
          <w:szCs w:val="20"/>
        </w:rPr>
        <w:t xml:space="preserve">ommunities. </w:t>
      </w:r>
      <w:hyperlink r:id="rId78" w:history="1">
        <w:proofErr w:type="spellStart"/>
        <w:proofErr w:type="gramStart"/>
        <w:r w:rsidRPr="008B2152">
          <w:rPr>
            <w:rStyle w:val="Hyperlink"/>
            <w:rFonts w:ascii="Arial" w:hAnsi="Arial" w:cs="Arial"/>
            <w:bCs/>
            <w:color w:val="auto"/>
            <w:sz w:val="20"/>
            <w:szCs w:val="20"/>
            <w:u w:val="none"/>
          </w:rPr>
          <w:t>MjM</w:t>
        </w:r>
        <w:proofErr w:type="spellEnd"/>
        <w:r w:rsidRPr="008B2152">
          <w:rPr>
            <w:rStyle w:val="Hyperlink"/>
            <w:rFonts w:ascii="Arial" w:hAnsi="Arial" w:cs="Arial"/>
            <w:bCs/>
            <w:color w:val="auto"/>
            <w:sz w:val="20"/>
            <w:szCs w:val="20"/>
            <w:u w:val="none"/>
          </w:rPr>
          <w:t xml:space="preserve"> Software, Gleneden Beach, Oregon, USA</w:t>
        </w:r>
      </w:hyperlink>
      <w:r w:rsidRPr="008B2152">
        <w:rPr>
          <w:rFonts w:ascii="Arial" w:hAnsi="Arial" w:cs="Arial"/>
          <w:bCs/>
          <w:sz w:val="20"/>
          <w:szCs w:val="20"/>
        </w:rPr>
        <w:t>.</w:t>
      </w:r>
      <w:proofErr w:type="gramEnd"/>
      <w:r w:rsidRPr="008B2152">
        <w:rPr>
          <w:rFonts w:ascii="Arial" w:hAnsi="Arial" w:cs="Arial"/>
          <w:bCs/>
          <w:sz w:val="20"/>
          <w:szCs w:val="20"/>
        </w:rPr>
        <w:t xml:space="preserve"> </w:t>
      </w:r>
      <w:proofErr w:type="gramStart"/>
      <w:r w:rsidRPr="008B2152">
        <w:rPr>
          <w:rFonts w:ascii="Arial" w:hAnsi="Arial" w:cs="Arial"/>
          <w:bCs/>
          <w:sz w:val="20"/>
          <w:szCs w:val="20"/>
        </w:rPr>
        <w:t>304 pp.</w:t>
      </w:r>
      <w:proofErr w:type="gramEnd"/>
    </w:p>
    <w:p w:rsidR="00861581" w:rsidRDefault="00861581" w:rsidP="00861581">
      <w:pPr>
        <w:autoSpaceDE w:val="0"/>
        <w:autoSpaceDN w:val="0"/>
        <w:adjustRightInd w:val="0"/>
        <w:spacing w:after="0" w:line="240" w:lineRule="auto"/>
        <w:rPr>
          <w:rFonts w:ascii="Arial" w:hAnsi="Arial" w:cs="Arial"/>
          <w:color w:val="131413"/>
          <w:sz w:val="20"/>
          <w:szCs w:val="20"/>
        </w:rPr>
      </w:pPr>
      <w:proofErr w:type="spellStart"/>
      <w:proofErr w:type="gramStart"/>
      <w:r w:rsidRPr="00861581">
        <w:rPr>
          <w:rFonts w:ascii="Arial" w:hAnsi="Arial" w:cs="Arial"/>
          <w:color w:val="131413"/>
          <w:sz w:val="20"/>
          <w:szCs w:val="20"/>
        </w:rPr>
        <w:t>Odum</w:t>
      </w:r>
      <w:proofErr w:type="spellEnd"/>
      <w:r w:rsidRPr="00861581">
        <w:rPr>
          <w:rFonts w:ascii="Arial" w:hAnsi="Arial" w:cs="Arial"/>
          <w:color w:val="131413"/>
          <w:sz w:val="20"/>
          <w:szCs w:val="20"/>
        </w:rPr>
        <w:t>, W.</w:t>
      </w:r>
      <w:r>
        <w:rPr>
          <w:rFonts w:ascii="Arial" w:hAnsi="Arial" w:cs="Arial"/>
          <w:color w:val="131413"/>
          <w:sz w:val="20"/>
          <w:szCs w:val="20"/>
        </w:rPr>
        <w:t xml:space="preserve"> </w:t>
      </w:r>
      <w:r w:rsidRPr="00861581">
        <w:rPr>
          <w:rFonts w:ascii="Arial" w:hAnsi="Arial" w:cs="Arial"/>
          <w:color w:val="131413"/>
          <w:sz w:val="20"/>
          <w:szCs w:val="20"/>
        </w:rPr>
        <w:t>E., E.</w:t>
      </w:r>
      <w:r>
        <w:rPr>
          <w:rFonts w:ascii="Arial" w:hAnsi="Arial" w:cs="Arial"/>
          <w:color w:val="131413"/>
          <w:sz w:val="20"/>
          <w:szCs w:val="20"/>
        </w:rPr>
        <w:t xml:space="preserve"> </w:t>
      </w:r>
      <w:r w:rsidRPr="00861581">
        <w:rPr>
          <w:rFonts w:ascii="Arial" w:hAnsi="Arial" w:cs="Arial"/>
          <w:color w:val="131413"/>
          <w:sz w:val="20"/>
          <w:szCs w:val="20"/>
        </w:rPr>
        <w:t xml:space="preserve">P. </w:t>
      </w:r>
      <w:proofErr w:type="spellStart"/>
      <w:r w:rsidRPr="00861581">
        <w:rPr>
          <w:rFonts w:ascii="Arial" w:hAnsi="Arial" w:cs="Arial"/>
          <w:color w:val="131413"/>
          <w:sz w:val="20"/>
          <w:szCs w:val="20"/>
        </w:rPr>
        <w:t>Odum</w:t>
      </w:r>
      <w:proofErr w:type="spellEnd"/>
      <w:r w:rsidRPr="00861581">
        <w:rPr>
          <w:rFonts w:ascii="Arial" w:hAnsi="Arial" w:cs="Arial"/>
          <w:color w:val="131413"/>
          <w:sz w:val="20"/>
          <w:szCs w:val="20"/>
        </w:rPr>
        <w:t>, and H.</w:t>
      </w:r>
      <w:r>
        <w:rPr>
          <w:rFonts w:ascii="Arial" w:hAnsi="Arial" w:cs="Arial"/>
          <w:color w:val="131413"/>
          <w:sz w:val="20"/>
          <w:szCs w:val="20"/>
        </w:rPr>
        <w:t xml:space="preserve"> </w:t>
      </w:r>
      <w:r w:rsidRPr="00861581">
        <w:rPr>
          <w:rFonts w:ascii="Arial" w:hAnsi="Arial" w:cs="Arial"/>
          <w:color w:val="131413"/>
          <w:sz w:val="20"/>
          <w:szCs w:val="20"/>
        </w:rPr>
        <w:t xml:space="preserve">T. </w:t>
      </w:r>
      <w:proofErr w:type="spellStart"/>
      <w:r w:rsidRPr="00861581">
        <w:rPr>
          <w:rFonts w:ascii="Arial" w:hAnsi="Arial" w:cs="Arial"/>
          <w:color w:val="131413"/>
          <w:sz w:val="20"/>
          <w:szCs w:val="20"/>
        </w:rPr>
        <w:t>Odum</w:t>
      </w:r>
      <w:proofErr w:type="spellEnd"/>
      <w:r w:rsidRPr="00861581">
        <w:rPr>
          <w:rFonts w:ascii="Arial" w:hAnsi="Arial" w:cs="Arial"/>
          <w:color w:val="131413"/>
          <w:sz w:val="20"/>
          <w:szCs w:val="20"/>
        </w:rPr>
        <w:t>.</w:t>
      </w:r>
      <w:proofErr w:type="gramEnd"/>
      <w:r w:rsidRPr="00861581">
        <w:rPr>
          <w:rFonts w:ascii="Arial" w:hAnsi="Arial" w:cs="Arial"/>
          <w:color w:val="131413"/>
          <w:sz w:val="20"/>
          <w:szCs w:val="20"/>
        </w:rPr>
        <w:t xml:space="preserve"> 1995. Nature's pulsing</w:t>
      </w:r>
      <w:r>
        <w:rPr>
          <w:rFonts w:ascii="Arial" w:hAnsi="Arial" w:cs="Arial"/>
          <w:color w:val="131413"/>
          <w:sz w:val="20"/>
          <w:szCs w:val="20"/>
        </w:rPr>
        <w:t xml:space="preserve"> </w:t>
      </w:r>
      <w:r w:rsidRPr="00861581">
        <w:rPr>
          <w:rFonts w:ascii="Arial" w:hAnsi="Arial" w:cs="Arial"/>
          <w:color w:val="131413"/>
          <w:sz w:val="20"/>
          <w:szCs w:val="20"/>
        </w:rPr>
        <w:t>paradigm. Estuaries 18: 547–555.</w:t>
      </w:r>
    </w:p>
    <w:p w:rsidR="00861581" w:rsidRPr="00861581" w:rsidRDefault="00861581" w:rsidP="00861581">
      <w:pPr>
        <w:autoSpaceDE w:val="0"/>
        <w:autoSpaceDN w:val="0"/>
        <w:adjustRightInd w:val="0"/>
        <w:spacing w:after="0" w:line="240" w:lineRule="auto"/>
        <w:rPr>
          <w:rFonts w:ascii="Arial" w:hAnsi="Arial" w:cs="Arial"/>
          <w:sz w:val="20"/>
          <w:szCs w:val="20"/>
        </w:rPr>
      </w:pPr>
    </w:p>
    <w:p w:rsidR="00861581" w:rsidRPr="00861581" w:rsidRDefault="00861581" w:rsidP="00861581">
      <w:pPr>
        <w:autoSpaceDE w:val="0"/>
        <w:autoSpaceDN w:val="0"/>
        <w:adjustRightInd w:val="0"/>
        <w:spacing w:after="0" w:line="240" w:lineRule="auto"/>
        <w:ind w:left="720" w:hanging="720"/>
        <w:rPr>
          <w:rFonts w:ascii="Arial" w:hAnsi="Arial" w:cs="Arial"/>
          <w:sz w:val="20"/>
          <w:szCs w:val="20"/>
        </w:rPr>
      </w:pPr>
      <w:proofErr w:type="gramStart"/>
      <w:r w:rsidRPr="00861581">
        <w:rPr>
          <w:rFonts w:ascii="Arial" w:hAnsi="Arial" w:cs="Arial"/>
          <w:color w:val="131413"/>
          <w:sz w:val="20"/>
          <w:szCs w:val="20"/>
        </w:rPr>
        <w:t xml:space="preserve">Piazza, B. P. and M. K. La </w:t>
      </w:r>
      <w:proofErr w:type="spellStart"/>
      <w:r w:rsidRPr="00861581">
        <w:rPr>
          <w:rFonts w:ascii="Arial" w:hAnsi="Arial" w:cs="Arial"/>
          <w:color w:val="131413"/>
          <w:sz w:val="20"/>
          <w:szCs w:val="20"/>
        </w:rPr>
        <w:t>Peyre</w:t>
      </w:r>
      <w:proofErr w:type="spellEnd"/>
      <w:r w:rsidRPr="00861581">
        <w:rPr>
          <w:rFonts w:ascii="Arial" w:hAnsi="Arial" w:cs="Arial"/>
          <w:color w:val="131413"/>
          <w:sz w:val="20"/>
          <w:szCs w:val="20"/>
        </w:rPr>
        <w:t>.</w:t>
      </w:r>
      <w:proofErr w:type="gramEnd"/>
      <w:r w:rsidRPr="00861581">
        <w:rPr>
          <w:rFonts w:ascii="Arial" w:hAnsi="Arial" w:cs="Arial"/>
          <w:color w:val="131413"/>
          <w:sz w:val="20"/>
          <w:szCs w:val="20"/>
        </w:rPr>
        <w:t xml:space="preserve"> 2011. Nekton community response to</w:t>
      </w:r>
      <w:r>
        <w:rPr>
          <w:rFonts w:ascii="Arial" w:hAnsi="Arial" w:cs="Arial"/>
          <w:color w:val="131413"/>
          <w:sz w:val="20"/>
          <w:szCs w:val="20"/>
        </w:rPr>
        <w:t xml:space="preserve"> </w:t>
      </w:r>
      <w:r w:rsidRPr="00861581">
        <w:rPr>
          <w:rFonts w:ascii="Arial" w:hAnsi="Arial" w:cs="Arial"/>
          <w:color w:val="131413"/>
          <w:sz w:val="20"/>
          <w:szCs w:val="20"/>
        </w:rPr>
        <w:t>a large-scale Mississippi River discharge: examining spatial and</w:t>
      </w:r>
      <w:r>
        <w:rPr>
          <w:rFonts w:ascii="Arial" w:hAnsi="Arial" w:cs="Arial"/>
          <w:color w:val="131413"/>
          <w:sz w:val="20"/>
          <w:szCs w:val="20"/>
        </w:rPr>
        <w:t xml:space="preserve"> </w:t>
      </w:r>
      <w:r w:rsidRPr="00861581">
        <w:rPr>
          <w:rFonts w:ascii="Arial" w:hAnsi="Arial" w:cs="Arial"/>
          <w:color w:val="131413"/>
          <w:sz w:val="20"/>
          <w:szCs w:val="20"/>
        </w:rPr>
        <w:t>temporal response to river</w:t>
      </w:r>
      <w:r>
        <w:rPr>
          <w:rFonts w:ascii="Arial" w:hAnsi="Arial" w:cs="Arial"/>
          <w:color w:val="131413"/>
          <w:sz w:val="20"/>
          <w:szCs w:val="20"/>
        </w:rPr>
        <w:t xml:space="preserve"> </w:t>
      </w:r>
      <w:r w:rsidRPr="00861581">
        <w:rPr>
          <w:rFonts w:ascii="Arial" w:hAnsi="Arial" w:cs="Arial"/>
          <w:color w:val="131413"/>
          <w:sz w:val="20"/>
          <w:szCs w:val="20"/>
        </w:rPr>
        <w:t xml:space="preserve">management. </w:t>
      </w:r>
      <w:proofErr w:type="gramStart"/>
      <w:r w:rsidRPr="00861581">
        <w:rPr>
          <w:rFonts w:ascii="Arial" w:hAnsi="Arial" w:cs="Arial"/>
          <w:color w:val="131413"/>
          <w:sz w:val="20"/>
          <w:szCs w:val="20"/>
        </w:rPr>
        <w:t>Estuarine, Coastal and</w:t>
      </w:r>
      <w:r>
        <w:rPr>
          <w:rFonts w:ascii="Arial" w:hAnsi="Arial" w:cs="Arial"/>
          <w:color w:val="131413"/>
          <w:sz w:val="20"/>
          <w:szCs w:val="20"/>
        </w:rPr>
        <w:t xml:space="preserve"> </w:t>
      </w:r>
      <w:r w:rsidRPr="00861581">
        <w:rPr>
          <w:rFonts w:ascii="Arial" w:hAnsi="Arial" w:cs="Arial"/>
          <w:color w:val="131413"/>
          <w:sz w:val="20"/>
          <w:szCs w:val="20"/>
        </w:rPr>
        <w:t>Shelf Science 91:379–387.</w:t>
      </w:r>
      <w:proofErr w:type="gramEnd"/>
    </w:p>
    <w:p w:rsidR="00861581" w:rsidRDefault="00861581" w:rsidP="003C5BCA">
      <w:pPr>
        <w:ind w:left="720" w:hanging="720"/>
        <w:rPr>
          <w:rFonts w:ascii="Arial" w:hAnsi="Arial" w:cs="Arial"/>
          <w:sz w:val="20"/>
          <w:szCs w:val="20"/>
        </w:rPr>
      </w:pPr>
    </w:p>
    <w:p w:rsidR="003C5BCA" w:rsidRPr="008B2152" w:rsidRDefault="003C5BCA" w:rsidP="003C5BCA">
      <w:pPr>
        <w:ind w:left="720" w:hanging="720"/>
        <w:rPr>
          <w:rFonts w:ascii="Arial" w:hAnsi="Arial" w:cs="Arial"/>
          <w:sz w:val="20"/>
          <w:szCs w:val="20"/>
        </w:rPr>
      </w:pPr>
      <w:proofErr w:type="spellStart"/>
      <w:proofErr w:type="gramStart"/>
      <w:r w:rsidRPr="008B2152">
        <w:rPr>
          <w:rFonts w:ascii="Arial" w:hAnsi="Arial" w:cs="Arial"/>
          <w:sz w:val="20"/>
          <w:szCs w:val="20"/>
        </w:rPr>
        <w:t>ter</w:t>
      </w:r>
      <w:proofErr w:type="spellEnd"/>
      <w:proofErr w:type="gramEnd"/>
      <w:r w:rsidRPr="008B2152">
        <w:rPr>
          <w:rFonts w:ascii="Arial" w:hAnsi="Arial" w:cs="Arial"/>
          <w:sz w:val="20"/>
          <w:szCs w:val="20"/>
        </w:rPr>
        <w:t xml:space="preserve"> </w:t>
      </w:r>
      <w:proofErr w:type="spellStart"/>
      <w:r w:rsidRPr="008B2152">
        <w:rPr>
          <w:rFonts w:ascii="Arial" w:hAnsi="Arial" w:cs="Arial"/>
          <w:sz w:val="20"/>
          <w:szCs w:val="20"/>
        </w:rPr>
        <w:t>Braak</w:t>
      </w:r>
      <w:proofErr w:type="spellEnd"/>
      <w:r w:rsidRPr="008B2152">
        <w:rPr>
          <w:rFonts w:ascii="Arial" w:hAnsi="Arial" w:cs="Arial"/>
          <w:sz w:val="20"/>
          <w:szCs w:val="20"/>
        </w:rPr>
        <w:t xml:space="preserve">, C. J. F. and P. </w:t>
      </w:r>
      <w:proofErr w:type="spellStart"/>
      <w:r w:rsidRPr="008B2152">
        <w:rPr>
          <w:rFonts w:ascii="Arial" w:hAnsi="Arial" w:cs="Arial"/>
          <w:sz w:val="20"/>
          <w:szCs w:val="20"/>
        </w:rPr>
        <w:t>Smilauer</w:t>
      </w:r>
      <w:proofErr w:type="spellEnd"/>
      <w:r w:rsidRPr="008B2152">
        <w:rPr>
          <w:rFonts w:ascii="Arial" w:hAnsi="Arial" w:cs="Arial"/>
          <w:sz w:val="20"/>
          <w:szCs w:val="20"/>
        </w:rPr>
        <w:t xml:space="preserve"> 2002. CANOCO reference manual and </w:t>
      </w:r>
      <w:proofErr w:type="spellStart"/>
      <w:r w:rsidRPr="008B2152">
        <w:rPr>
          <w:rFonts w:ascii="Arial" w:hAnsi="Arial" w:cs="Arial"/>
          <w:sz w:val="20"/>
          <w:szCs w:val="20"/>
        </w:rPr>
        <w:t>CanoDraw</w:t>
      </w:r>
      <w:proofErr w:type="spellEnd"/>
      <w:r w:rsidRPr="008B2152">
        <w:rPr>
          <w:rFonts w:ascii="Arial" w:hAnsi="Arial" w:cs="Arial"/>
          <w:sz w:val="20"/>
          <w:szCs w:val="20"/>
        </w:rPr>
        <w:t xml:space="preserve"> for Windows user’s guide: software for canonical community ordination (version 4.5). </w:t>
      </w:r>
      <w:proofErr w:type="gramStart"/>
      <w:r w:rsidRPr="008B2152">
        <w:rPr>
          <w:rFonts w:ascii="Arial" w:hAnsi="Arial" w:cs="Arial"/>
          <w:sz w:val="20"/>
          <w:szCs w:val="20"/>
        </w:rPr>
        <w:t>Microcomputer Power, Ithaca, New York, 500 pp.</w:t>
      </w:r>
      <w:proofErr w:type="gramEnd"/>
    </w:p>
    <w:p w:rsidR="003C5BCA" w:rsidRPr="00B03528" w:rsidRDefault="003C5BCA" w:rsidP="003C5BCA">
      <w:pPr>
        <w:rPr>
          <w:rFonts w:ascii="Arial" w:hAnsi="Arial" w:cs="Arial"/>
          <w:b/>
          <w:sz w:val="20"/>
          <w:szCs w:val="20"/>
        </w:rPr>
      </w:pPr>
      <w:r w:rsidRPr="00B03528">
        <w:rPr>
          <w:rFonts w:ascii="Arial" w:hAnsi="Arial" w:cs="Arial"/>
          <w:b/>
          <w:sz w:val="20"/>
          <w:szCs w:val="20"/>
        </w:rPr>
        <w:br w:type="page"/>
      </w:r>
    </w:p>
    <w:p w:rsidR="003C5BCA" w:rsidRPr="00596095" w:rsidRDefault="003C5BCA" w:rsidP="003C5BCA">
      <w:pPr>
        <w:rPr>
          <w:rFonts w:ascii="Arial" w:hAnsi="Arial" w:cs="Arial"/>
          <w:sz w:val="20"/>
          <w:szCs w:val="20"/>
        </w:rPr>
      </w:pPr>
      <w:proofErr w:type="gramStart"/>
      <w:r w:rsidRPr="00596095">
        <w:rPr>
          <w:rFonts w:ascii="Arial" w:hAnsi="Arial" w:cs="Arial"/>
          <w:sz w:val="20"/>
          <w:szCs w:val="20"/>
        </w:rPr>
        <w:lastRenderedPageBreak/>
        <w:t>APPENDIX A.</w:t>
      </w:r>
      <w:proofErr w:type="gramEnd"/>
      <w:r w:rsidRPr="00596095">
        <w:rPr>
          <w:rFonts w:ascii="Arial" w:hAnsi="Arial" w:cs="Arial"/>
          <w:sz w:val="20"/>
          <w:szCs w:val="20"/>
        </w:rPr>
        <w:t xml:space="preserve">  </w:t>
      </w:r>
      <w:proofErr w:type="gramStart"/>
      <w:r w:rsidRPr="00596095">
        <w:rPr>
          <w:rFonts w:ascii="Arial" w:hAnsi="Arial" w:cs="Arial"/>
          <w:sz w:val="20"/>
          <w:szCs w:val="20"/>
        </w:rPr>
        <w:t>Common names for species abbreviations as seen in the figures.</w:t>
      </w:r>
      <w:proofErr w:type="gramEnd"/>
      <w:r w:rsidRPr="00596095">
        <w:rPr>
          <w:rFonts w:ascii="Arial" w:hAnsi="Arial" w:cs="Arial"/>
          <w:sz w:val="20"/>
          <w:szCs w:val="20"/>
        </w:rPr>
        <w:t xml:space="preserve"> </w:t>
      </w:r>
      <w:proofErr w:type="gramStart"/>
      <w:r w:rsidRPr="00596095">
        <w:rPr>
          <w:rFonts w:ascii="Arial" w:hAnsi="Arial" w:cs="Arial"/>
          <w:sz w:val="20"/>
          <w:szCs w:val="20"/>
        </w:rPr>
        <w:t>Alphabetical order by common name.</w:t>
      </w:r>
      <w:proofErr w:type="gramEnd"/>
    </w:p>
    <w:tbl>
      <w:tblPr>
        <w:tblW w:w="4935" w:type="pct"/>
        <w:tblInd w:w="108" w:type="dxa"/>
        <w:tblLook w:val="04A0"/>
      </w:tblPr>
      <w:tblGrid>
        <w:gridCol w:w="1373"/>
        <w:gridCol w:w="3829"/>
        <w:gridCol w:w="1494"/>
        <w:gridCol w:w="2756"/>
      </w:tblGrid>
      <w:tr w:rsidR="003C5BCA" w:rsidRPr="00596095" w:rsidTr="003B63A6">
        <w:trPr>
          <w:trHeight w:val="737"/>
        </w:trPr>
        <w:tc>
          <w:tcPr>
            <w:tcW w:w="726" w:type="pct"/>
            <w:tcBorders>
              <w:top w:val="single" w:sz="4" w:space="0" w:color="auto"/>
              <w:left w:val="nil"/>
              <w:bottom w:val="single" w:sz="4" w:space="0" w:color="auto"/>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Abbreviation</w:t>
            </w:r>
          </w:p>
        </w:tc>
        <w:tc>
          <w:tcPr>
            <w:tcW w:w="2025" w:type="pct"/>
            <w:tcBorders>
              <w:top w:val="single" w:sz="4" w:space="0" w:color="auto"/>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Common name</w:t>
            </w:r>
          </w:p>
        </w:tc>
        <w:tc>
          <w:tcPr>
            <w:tcW w:w="790" w:type="pct"/>
            <w:tcBorders>
              <w:top w:val="single" w:sz="4" w:space="0" w:color="auto"/>
              <w:left w:val="nil"/>
              <w:bottom w:val="single" w:sz="4" w:space="0" w:color="auto"/>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Abbreviation</w:t>
            </w:r>
          </w:p>
        </w:tc>
        <w:tc>
          <w:tcPr>
            <w:tcW w:w="1458" w:type="pct"/>
            <w:tcBorders>
              <w:top w:val="single" w:sz="4" w:space="0" w:color="auto"/>
              <w:left w:val="nil"/>
              <w:bottom w:val="single" w:sz="4" w:space="0" w:color="auto"/>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Common name</w:t>
            </w:r>
          </w:p>
        </w:tc>
      </w:tr>
      <w:tr w:rsidR="003C5BCA" w:rsidRPr="00596095" w:rsidTr="003B63A6">
        <w:trPr>
          <w:trHeight w:val="300"/>
        </w:trPr>
        <w:tc>
          <w:tcPr>
            <w:tcW w:w="726" w:type="pct"/>
            <w:tcBorders>
              <w:top w:val="single" w:sz="4" w:space="0" w:color="auto"/>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AGAR</w:t>
            </w:r>
          </w:p>
        </w:tc>
        <w:tc>
          <w:tcPr>
            <w:tcW w:w="2025" w:type="pct"/>
            <w:tcBorders>
              <w:top w:val="single" w:sz="4" w:space="0" w:color="auto"/>
              <w:left w:val="nil"/>
              <w:bottom w:val="nil"/>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Alligator gar </w:t>
            </w:r>
          </w:p>
        </w:tc>
        <w:tc>
          <w:tcPr>
            <w:tcW w:w="790"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LPUFF</w:t>
            </w:r>
          </w:p>
        </w:tc>
        <w:tc>
          <w:tcPr>
            <w:tcW w:w="1458"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Least puffer </w:t>
            </w:r>
          </w:p>
        </w:tc>
      </w:tr>
      <w:tr w:rsidR="003C5BCA" w:rsidRPr="00596095" w:rsidTr="003B63A6">
        <w:trPr>
          <w:trHeight w:val="300"/>
        </w:trPr>
        <w:tc>
          <w:tcPr>
            <w:tcW w:w="726"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ABSQUID</w:t>
            </w:r>
          </w:p>
        </w:tc>
        <w:tc>
          <w:tcPr>
            <w:tcW w:w="2025" w:type="pct"/>
            <w:tcBorders>
              <w:top w:val="nil"/>
              <w:left w:val="nil"/>
              <w:bottom w:val="nil"/>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Atlantic brief squid </w:t>
            </w:r>
          </w:p>
        </w:tc>
        <w:tc>
          <w:tcPr>
            <w:tcW w:w="790"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LJACK</w:t>
            </w:r>
          </w:p>
        </w:tc>
        <w:tc>
          <w:tcPr>
            <w:tcW w:w="1458"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Leatherjacket </w:t>
            </w:r>
          </w:p>
        </w:tc>
      </w:tr>
      <w:tr w:rsidR="003C5BCA" w:rsidRPr="00596095" w:rsidTr="003B63A6">
        <w:trPr>
          <w:trHeight w:val="300"/>
        </w:trPr>
        <w:tc>
          <w:tcPr>
            <w:tcW w:w="726"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ABUMP</w:t>
            </w:r>
          </w:p>
        </w:tc>
        <w:tc>
          <w:tcPr>
            <w:tcW w:w="2025" w:type="pct"/>
            <w:tcBorders>
              <w:top w:val="nil"/>
              <w:left w:val="nil"/>
              <w:bottom w:val="nil"/>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Atlantic bumper </w:t>
            </w:r>
          </w:p>
        </w:tc>
        <w:tc>
          <w:tcPr>
            <w:tcW w:w="790"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LBCRAB</w:t>
            </w:r>
          </w:p>
        </w:tc>
        <w:tc>
          <w:tcPr>
            <w:tcW w:w="1458"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Lesser blue crab </w:t>
            </w:r>
          </w:p>
        </w:tc>
      </w:tr>
      <w:tr w:rsidR="003C5BCA" w:rsidRPr="00596095" w:rsidTr="003B63A6">
        <w:trPr>
          <w:trHeight w:val="300"/>
        </w:trPr>
        <w:tc>
          <w:tcPr>
            <w:tcW w:w="726"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ACROAK</w:t>
            </w:r>
          </w:p>
        </w:tc>
        <w:tc>
          <w:tcPr>
            <w:tcW w:w="2025" w:type="pct"/>
            <w:tcBorders>
              <w:top w:val="nil"/>
              <w:left w:val="nil"/>
              <w:bottom w:val="nil"/>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Atlantic croaker </w:t>
            </w:r>
          </w:p>
        </w:tc>
        <w:tc>
          <w:tcPr>
            <w:tcW w:w="790"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LRSHRMP</w:t>
            </w:r>
          </w:p>
        </w:tc>
        <w:tc>
          <w:tcPr>
            <w:tcW w:w="1458"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Lesser rock shrimp</w:t>
            </w:r>
          </w:p>
        </w:tc>
      </w:tr>
      <w:tr w:rsidR="003C5BCA" w:rsidRPr="00596095" w:rsidTr="003B63A6">
        <w:trPr>
          <w:trHeight w:val="300"/>
        </w:trPr>
        <w:tc>
          <w:tcPr>
            <w:tcW w:w="726"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AMOON</w:t>
            </w:r>
          </w:p>
        </w:tc>
        <w:tc>
          <w:tcPr>
            <w:tcW w:w="2025" w:type="pct"/>
            <w:tcBorders>
              <w:top w:val="nil"/>
              <w:left w:val="nil"/>
              <w:bottom w:val="nil"/>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moonfish</w:t>
            </w:r>
          </w:p>
        </w:tc>
        <w:tc>
          <w:tcPr>
            <w:tcW w:w="790"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LNANCH</w:t>
            </w:r>
          </w:p>
        </w:tc>
        <w:tc>
          <w:tcPr>
            <w:tcW w:w="1458" w:type="pct"/>
            <w:tcBorders>
              <w:top w:val="nil"/>
              <w:left w:val="nil"/>
              <w:bottom w:val="nil"/>
              <w:right w:val="nil"/>
            </w:tcBorders>
            <w:vAlign w:val="center"/>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Longnose anchovy</w:t>
            </w:r>
          </w:p>
        </w:tc>
      </w:tr>
      <w:tr w:rsidR="004B6A90" w:rsidRPr="00596095" w:rsidTr="003B63A6">
        <w:trPr>
          <w:trHeight w:val="300"/>
        </w:trPr>
        <w:tc>
          <w:tcPr>
            <w:tcW w:w="726"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ATNEEDL</w:t>
            </w:r>
          </w:p>
        </w:tc>
        <w:tc>
          <w:tcPr>
            <w:tcW w:w="2025" w:type="pct"/>
            <w:tcBorders>
              <w:top w:val="nil"/>
              <w:left w:val="nil"/>
              <w:bottom w:val="nil"/>
              <w:right w:val="nil"/>
            </w:tcBorders>
            <w:shd w:val="clear" w:color="auto" w:fill="auto"/>
            <w:noWrap/>
            <w:vAlign w:val="center"/>
            <w:hideMark/>
          </w:tcPr>
          <w:p w:rsidR="004B6A90" w:rsidRPr="00596095" w:rsidRDefault="004B6A90" w:rsidP="004B6A9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Atlantic needlefish</w:t>
            </w:r>
          </w:p>
        </w:tc>
        <w:tc>
          <w:tcPr>
            <w:tcW w:w="790"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LGAR</w:t>
            </w:r>
          </w:p>
        </w:tc>
        <w:tc>
          <w:tcPr>
            <w:tcW w:w="1458"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Longnose gar </w:t>
            </w:r>
          </w:p>
        </w:tc>
      </w:tr>
      <w:tr w:rsidR="004B6A90" w:rsidRPr="00596095" w:rsidTr="003B63A6">
        <w:trPr>
          <w:trHeight w:val="300"/>
        </w:trPr>
        <w:tc>
          <w:tcPr>
            <w:tcW w:w="726"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ASPADE</w:t>
            </w:r>
          </w:p>
        </w:tc>
        <w:tc>
          <w:tcPr>
            <w:tcW w:w="2025" w:type="pct"/>
            <w:tcBorders>
              <w:top w:val="nil"/>
              <w:left w:val="nil"/>
              <w:bottom w:val="nil"/>
              <w:right w:val="nil"/>
            </w:tcBorders>
            <w:shd w:val="clear" w:color="auto" w:fill="auto"/>
            <w:noWrap/>
            <w:vAlign w:val="center"/>
            <w:hideMark/>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Atlantic spadefish </w:t>
            </w:r>
          </w:p>
        </w:tc>
        <w:tc>
          <w:tcPr>
            <w:tcW w:w="790"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LNKILLI</w:t>
            </w:r>
          </w:p>
        </w:tc>
        <w:tc>
          <w:tcPr>
            <w:tcW w:w="1458"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Longnose killifish</w:t>
            </w:r>
          </w:p>
        </w:tc>
      </w:tr>
      <w:tr w:rsidR="004B6A90" w:rsidRPr="00596095" w:rsidTr="003B63A6">
        <w:trPr>
          <w:trHeight w:val="300"/>
        </w:trPr>
        <w:tc>
          <w:tcPr>
            <w:tcW w:w="726"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ASTNG</w:t>
            </w:r>
          </w:p>
        </w:tc>
        <w:tc>
          <w:tcPr>
            <w:tcW w:w="2025" w:type="pct"/>
            <w:tcBorders>
              <w:top w:val="nil"/>
              <w:left w:val="nil"/>
              <w:bottom w:val="nil"/>
              <w:right w:val="nil"/>
            </w:tcBorders>
            <w:shd w:val="clear" w:color="auto" w:fill="auto"/>
            <w:noWrap/>
            <w:vAlign w:val="center"/>
            <w:hideMark/>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stingray</w:t>
            </w:r>
          </w:p>
        </w:tc>
        <w:tc>
          <w:tcPr>
            <w:tcW w:w="790"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LDOWN</w:t>
            </w:r>
          </w:p>
        </w:tc>
        <w:tc>
          <w:tcPr>
            <w:tcW w:w="1458"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Lookdown</w:t>
            </w:r>
          </w:p>
        </w:tc>
      </w:tr>
      <w:tr w:rsidR="004B6A90" w:rsidRPr="00596095" w:rsidTr="003B63A6">
        <w:trPr>
          <w:trHeight w:val="300"/>
        </w:trPr>
        <w:tc>
          <w:tcPr>
            <w:tcW w:w="726"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ATHERR</w:t>
            </w:r>
          </w:p>
        </w:tc>
        <w:tc>
          <w:tcPr>
            <w:tcW w:w="2025" w:type="pct"/>
            <w:tcBorders>
              <w:top w:val="nil"/>
              <w:left w:val="nil"/>
              <w:bottom w:val="nil"/>
              <w:right w:val="nil"/>
            </w:tcBorders>
            <w:shd w:val="clear" w:color="auto" w:fill="auto"/>
            <w:noWrap/>
            <w:vAlign w:val="center"/>
            <w:hideMark/>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thread Herring</w:t>
            </w:r>
          </w:p>
        </w:tc>
        <w:tc>
          <w:tcPr>
            <w:tcW w:w="790"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MANTIS</w:t>
            </w:r>
          </w:p>
        </w:tc>
        <w:tc>
          <w:tcPr>
            <w:tcW w:w="1458"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Mantis shrimp</w:t>
            </w:r>
          </w:p>
        </w:tc>
      </w:tr>
      <w:tr w:rsidR="004B6A90" w:rsidRPr="00596095" w:rsidTr="003B63A6">
        <w:trPr>
          <w:trHeight w:val="300"/>
        </w:trPr>
        <w:tc>
          <w:tcPr>
            <w:tcW w:w="726"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BNDRUM</w:t>
            </w:r>
          </w:p>
        </w:tc>
        <w:tc>
          <w:tcPr>
            <w:tcW w:w="2025" w:type="pct"/>
            <w:tcBorders>
              <w:top w:val="nil"/>
              <w:left w:val="nil"/>
              <w:bottom w:val="nil"/>
              <w:right w:val="nil"/>
            </w:tcBorders>
            <w:shd w:val="clear" w:color="auto" w:fill="auto"/>
            <w:noWrap/>
            <w:vAlign w:val="center"/>
            <w:hideMark/>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Banded drum </w:t>
            </w:r>
          </w:p>
        </w:tc>
        <w:tc>
          <w:tcPr>
            <w:tcW w:w="790"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MCRAB</w:t>
            </w:r>
          </w:p>
        </w:tc>
        <w:tc>
          <w:tcPr>
            <w:tcW w:w="1458"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Mud crab spp. (</w:t>
            </w:r>
            <w:proofErr w:type="spellStart"/>
            <w:r w:rsidRPr="00596095">
              <w:rPr>
                <w:rFonts w:ascii="Arial" w:eastAsia="Times New Roman" w:hAnsi="Arial" w:cs="Arial"/>
                <w:color w:val="000000"/>
                <w:sz w:val="20"/>
                <w:szCs w:val="20"/>
              </w:rPr>
              <w:t>Xanthidae</w:t>
            </w:r>
            <w:proofErr w:type="spellEnd"/>
            <w:r w:rsidRPr="00596095">
              <w:rPr>
                <w:rFonts w:ascii="Arial" w:eastAsia="Times New Roman" w:hAnsi="Arial" w:cs="Arial"/>
                <w:color w:val="000000"/>
                <w:sz w:val="20"/>
                <w:szCs w:val="20"/>
              </w:rPr>
              <w:t>)</w:t>
            </w:r>
          </w:p>
        </w:tc>
      </w:tr>
      <w:tr w:rsidR="004B6A90" w:rsidRPr="00596095" w:rsidTr="003B63A6">
        <w:trPr>
          <w:trHeight w:val="300"/>
        </w:trPr>
        <w:tc>
          <w:tcPr>
            <w:tcW w:w="726"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BANCH</w:t>
            </w:r>
          </w:p>
        </w:tc>
        <w:tc>
          <w:tcPr>
            <w:tcW w:w="2025" w:type="pct"/>
            <w:tcBorders>
              <w:top w:val="nil"/>
              <w:left w:val="nil"/>
              <w:bottom w:val="nil"/>
              <w:right w:val="nil"/>
            </w:tcBorders>
            <w:shd w:val="clear" w:color="auto" w:fill="auto"/>
            <w:noWrap/>
            <w:vAlign w:val="center"/>
            <w:hideMark/>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Bay anchovy </w:t>
            </w:r>
          </w:p>
        </w:tc>
        <w:tc>
          <w:tcPr>
            <w:tcW w:w="790"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NGOBY</w:t>
            </w:r>
          </w:p>
        </w:tc>
        <w:tc>
          <w:tcPr>
            <w:tcW w:w="1458"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Naked goby</w:t>
            </w:r>
          </w:p>
        </w:tc>
      </w:tr>
      <w:tr w:rsidR="004B6A90" w:rsidRPr="00596095" w:rsidTr="003B63A6">
        <w:trPr>
          <w:trHeight w:val="300"/>
        </w:trPr>
        <w:tc>
          <w:tcPr>
            <w:tcW w:w="726" w:type="pct"/>
            <w:tcBorders>
              <w:top w:val="nil"/>
              <w:left w:val="nil"/>
              <w:bottom w:val="nil"/>
              <w:right w:val="nil"/>
            </w:tcBorders>
            <w:vAlign w:val="center"/>
          </w:tcPr>
          <w:p w:rsidR="004B6A90" w:rsidRPr="00596095" w:rsidRDefault="004B6A90"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BKILLI</w:t>
            </w:r>
          </w:p>
        </w:tc>
        <w:tc>
          <w:tcPr>
            <w:tcW w:w="2025" w:type="pct"/>
            <w:tcBorders>
              <w:top w:val="nil"/>
              <w:left w:val="nil"/>
              <w:bottom w:val="nil"/>
              <w:right w:val="nil"/>
            </w:tcBorders>
            <w:shd w:val="clear" w:color="auto" w:fill="auto"/>
            <w:noWrap/>
            <w:vAlign w:val="center"/>
            <w:hideMark/>
          </w:tcPr>
          <w:p w:rsidR="004B6A90" w:rsidRPr="00596095" w:rsidRDefault="004B6A90"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Bayou killifish</w:t>
            </w:r>
          </w:p>
        </w:tc>
        <w:tc>
          <w:tcPr>
            <w:tcW w:w="790"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OSTFSH</w:t>
            </w:r>
          </w:p>
        </w:tc>
        <w:tc>
          <w:tcPr>
            <w:tcW w:w="1458"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Offshore tongue fish</w:t>
            </w:r>
          </w:p>
        </w:tc>
      </w:tr>
      <w:tr w:rsidR="004B6A90" w:rsidRPr="00596095" w:rsidTr="003B63A6">
        <w:trPr>
          <w:trHeight w:val="300"/>
        </w:trPr>
        <w:tc>
          <w:tcPr>
            <w:tcW w:w="726"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BWHIF</w:t>
            </w:r>
          </w:p>
        </w:tc>
        <w:tc>
          <w:tcPr>
            <w:tcW w:w="2025" w:type="pct"/>
            <w:tcBorders>
              <w:top w:val="nil"/>
              <w:left w:val="nil"/>
              <w:bottom w:val="nil"/>
              <w:right w:val="nil"/>
            </w:tcBorders>
            <w:shd w:val="clear" w:color="auto" w:fill="auto"/>
            <w:noWrap/>
            <w:vAlign w:val="center"/>
            <w:hideMark/>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Bay whiff </w:t>
            </w:r>
          </w:p>
        </w:tc>
        <w:tc>
          <w:tcPr>
            <w:tcW w:w="790"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ORSPSUN</w:t>
            </w:r>
          </w:p>
        </w:tc>
        <w:tc>
          <w:tcPr>
            <w:tcW w:w="1458"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Orangespotted</w:t>
            </w:r>
            <w:proofErr w:type="spellEnd"/>
            <w:r>
              <w:rPr>
                <w:rFonts w:ascii="Arial" w:eastAsia="Times New Roman" w:hAnsi="Arial" w:cs="Arial"/>
                <w:color w:val="000000"/>
                <w:sz w:val="20"/>
                <w:szCs w:val="20"/>
              </w:rPr>
              <w:t xml:space="preserve"> sunfish</w:t>
            </w:r>
          </w:p>
        </w:tc>
      </w:tr>
      <w:tr w:rsidR="004B6A90" w:rsidRPr="00596095" w:rsidTr="003B63A6">
        <w:trPr>
          <w:trHeight w:val="300"/>
        </w:trPr>
        <w:tc>
          <w:tcPr>
            <w:tcW w:w="726"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BHSRBN</w:t>
            </w:r>
          </w:p>
        </w:tc>
        <w:tc>
          <w:tcPr>
            <w:tcW w:w="2025" w:type="pct"/>
            <w:tcBorders>
              <w:top w:val="nil"/>
              <w:left w:val="nil"/>
              <w:bottom w:val="nil"/>
              <w:right w:val="nil"/>
            </w:tcBorders>
            <w:shd w:val="clear" w:color="auto" w:fill="auto"/>
            <w:noWrap/>
            <w:vAlign w:val="center"/>
            <w:hideMark/>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Bighead </w:t>
            </w:r>
            <w:proofErr w:type="spellStart"/>
            <w:r w:rsidRPr="00596095">
              <w:rPr>
                <w:rFonts w:ascii="Arial" w:eastAsia="Times New Roman" w:hAnsi="Arial" w:cs="Arial"/>
                <w:color w:val="000000"/>
                <w:sz w:val="20"/>
                <w:szCs w:val="20"/>
              </w:rPr>
              <w:t>searobin</w:t>
            </w:r>
            <w:proofErr w:type="spellEnd"/>
            <w:r w:rsidRPr="00596095">
              <w:rPr>
                <w:rFonts w:ascii="Arial" w:eastAsia="Times New Roman" w:hAnsi="Arial" w:cs="Arial"/>
                <w:color w:val="000000"/>
                <w:sz w:val="20"/>
                <w:szCs w:val="20"/>
              </w:rPr>
              <w:t xml:space="preserve"> </w:t>
            </w:r>
          </w:p>
        </w:tc>
        <w:tc>
          <w:tcPr>
            <w:tcW w:w="790"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PINF</w:t>
            </w:r>
          </w:p>
        </w:tc>
        <w:tc>
          <w:tcPr>
            <w:tcW w:w="1458" w:type="pct"/>
            <w:tcBorders>
              <w:top w:val="nil"/>
              <w:left w:val="nil"/>
              <w:bottom w:val="nil"/>
              <w:right w:val="nil"/>
            </w:tcBorders>
            <w:vAlign w:val="center"/>
          </w:tcPr>
          <w:p w:rsidR="004B6A90" w:rsidRPr="00596095" w:rsidRDefault="004B6A90"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Pinfish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4B6A9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BMBUFF</w:t>
            </w:r>
          </w:p>
        </w:tc>
        <w:tc>
          <w:tcPr>
            <w:tcW w:w="2025" w:type="pct"/>
            <w:tcBorders>
              <w:top w:val="nil"/>
              <w:left w:val="nil"/>
              <w:bottom w:val="nil"/>
              <w:right w:val="nil"/>
            </w:tcBorders>
            <w:shd w:val="clear" w:color="auto" w:fill="auto"/>
            <w:noWrap/>
            <w:vAlign w:val="center"/>
            <w:hideMark/>
          </w:tcPr>
          <w:p w:rsidR="00BF3EB7" w:rsidRPr="00596095" w:rsidRDefault="00BF3EB7" w:rsidP="004B6A9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Bigmouth buffalo</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PSHRMP</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Pink shrimp</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BCTFSH</w:t>
            </w:r>
          </w:p>
        </w:tc>
        <w:tc>
          <w:tcPr>
            <w:tcW w:w="2025" w:type="pct"/>
            <w:tcBorders>
              <w:top w:val="nil"/>
              <w:left w:val="nil"/>
              <w:bottom w:val="nil"/>
              <w:right w:val="nil"/>
            </w:tcBorders>
            <w:shd w:val="clear" w:color="auto" w:fill="auto"/>
            <w:noWrap/>
            <w:vAlign w:val="center"/>
            <w:hideMark/>
          </w:tcPr>
          <w:p w:rsidR="00BF3EB7" w:rsidRPr="00596095" w:rsidRDefault="00BF3EB7" w:rsidP="004B6A90">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Blackcheek</w:t>
            </w:r>
            <w:proofErr w:type="spellEnd"/>
            <w:r w:rsidRPr="00596095">
              <w:rPr>
                <w:rFonts w:ascii="Arial" w:eastAsia="Times New Roman" w:hAnsi="Arial" w:cs="Arial"/>
                <w:color w:val="000000"/>
                <w:sz w:val="20"/>
                <w:szCs w:val="20"/>
              </w:rPr>
              <w:t xml:space="preserve"> tongue fish</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RWKILLI</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Rainwater killifish</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4B6A9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BCRAPPI</w:t>
            </w:r>
          </w:p>
        </w:tc>
        <w:tc>
          <w:tcPr>
            <w:tcW w:w="2025" w:type="pct"/>
            <w:tcBorders>
              <w:top w:val="nil"/>
              <w:left w:val="nil"/>
              <w:bottom w:val="nil"/>
              <w:right w:val="nil"/>
            </w:tcBorders>
            <w:shd w:val="clear" w:color="auto" w:fill="auto"/>
            <w:noWrap/>
            <w:vAlign w:val="center"/>
            <w:hideMark/>
          </w:tcPr>
          <w:p w:rsidR="00BF3EB7" w:rsidRPr="00596095" w:rsidRDefault="00BF3EB7" w:rsidP="004B6A90">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Black crappie</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RDRUM</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Red drum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BDRUM</w:t>
            </w:r>
          </w:p>
        </w:tc>
        <w:tc>
          <w:tcPr>
            <w:tcW w:w="2025" w:type="pct"/>
            <w:tcBorders>
              <w:top w:val="nil"/>
              <w:left w:val="nil"/>
              <w:bottom w:val="nil"/>
              <w:right w:val="nil"/>
            </w:tcBorders>
            <w:shd w:val="clear" w:color="auto" w:fill="auto"/>
            <w:noWrap/>
            <w:vAlign w:val="center"/>
            <w:hideMark/>
          </w:tcPr>
          <w:p w:rsidR="00BF3EB7" w:rsidRPr="00596095" w:rsidRDefault="00BF3EB7" w:rsidP="004B6A90">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Black drum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REDEAR</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rPr>
              <w:t>Redear</w:t>
            </w:r>
            <w:proofErr w:type="spellEnd"/>
            <w:r>
              <w:rPr>
                <w:rFonts w:ascii="Arial" w:eastAsia="Times New Roman" w:hAnsi="Arial" w:cs="Arial"/>
                <w:color w:val="000000"/>
                <w:sz w:val="20"/>
                <w:szCs w:val="20"/>
              </w:rPr>
              <w:t xml:space="preserve"> sunfish</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BECEEL</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Blackedge</w:t>
            </w:r>
            <w:proofErr w:type="spellEnd"/>
            <w:r w:rsidRPr="00596095">
              <w:rPr>
                <w:rFonts w:ascii="Arial" w:eastAsia="Times New Roman" w:hAnsi="Arial" w:cs="Arial"/>
                <w:color w:val="000000"/>
                <w:sz w:val="20"/>
                <w:szCs w:val="20"/>
              </w:rPr>
              <w:t xml:space="preserve"> </w:t>
            </w:r>
            <w:proofErr w:type="spellStart"/>
            <w:r w:rsidRPr="00596095">
              <w:rPr>
                <w:rFonts w:ascii="Arial" w:eastAsia="Times New Roman" w:hAnsi="Arial" w:cs="Arial"/>
                <w:color w:val="000000"/>
                <w:sz w:val="20"/>
                <w:szCs w:val="20"/>
              </w:rPr>
              <w:t>cuskeel</w:t>
            </w:r>
            <w:proofErr w:type="spellEnd"/>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RNSHRMP</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Roughneck shrimp</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BCF</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Blue catfish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RSLVSID</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Rough silverside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BCRAB</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Blue crab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SFMOLL</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Sailfin molly</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BLUE</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Bluefish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SDSTRT</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Sand seatrout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BG</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Bluegill</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SCSRDIN</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Scaled sardine</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BSHRMP</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Brown shrimp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SBOB</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Seabob</w:t>
            </w:r>
            <w:proofErr w:type="spellEnd"/>
            <w:r w:rsidRPr="00596095">
              <w:rPr>
                <w:rFonts w:ascii="Arial" w:eastAsia="Times New Roman" w:hAnsi="Arial" w:cs="Arial"/>
                <w:color w:val="000000"/>
                <w:sz w:val="20"/>
                <w:szCs w:val="20"/>
              </w:rPr>
              <w:t xml:space="preserve">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BSHRK</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Bull shark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SCAT</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Sea catfish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CPIPE</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Chain pipefish</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SHPSHEAD</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Sheepshead</w:t>
            </w:r>
            <w:proofErr w:type="spellEnd"/>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CCF</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Channel catfish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SHMINN</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Sheepshead</w:t>
            </w:r>
            <w:proofErr w:type="spellEnd"/>
            <w:r w:rsidRPr="00596095">
              <w:rPr>
                <w:rFonts w:ascii="Arial" w:eastAsia="Times New Roman" w:hAnsi="Arial" w:cs="Arial"/>
                <w:color w:val="000000"/>
                <w:sz w:val="20"/>
                <w:szCs w:val="20"/>
              </w:rPr>
              <w:t xml:space="preserve"> minnow</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CCARP</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Common carp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SLSTRT</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Silver seatrout</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CNRAY</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Cownose ray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SKILET</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Skilletfish</w:t>
            </w:r>
            <w:proofErr w:type="spellEnd"/>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CJACK</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Crevalle</w:t>
            </w:r>
            <w:proofErr w:type="spellEnd"/>
            <w:r w:rsidRPr="00596095">
              <w:rPr>
                <w:rFonts w:ascii="Arial" w:eastAsia="Times New Roman" w:hAnsi="Arial" w:cs="Arial"/>
                <w:color w:val="000000"/>
                <w:sz w:val="20"/>
                <w:szCs w:val="20"/>
              </w:rPr>
              <w:t xml:space="preserve"> jack</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SJHERR</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Skipjack herring</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CUTLAS</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Cutlass fish</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SMBUFF</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Smallmouth buffalo</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DGOBY</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Darter goby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SHAKE</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Southern hake</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DKILLI</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Diamond killifish</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SKING</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Southern kingfish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FHC</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Flathead catfish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SSTRGZR</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Southern stargazer</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FPOMP</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Florida pompano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SPMACK</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Spanish mackerel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FDRUM</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Freshwater drum</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SPOT</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Spot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FFLOUN</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Fringed flounder</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SFMOJ</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Spotfin</w:t>
            </w:r>
            <w:proofErr w:type="spellEnd"/>
            <w:r w:rsidRPr="00596095">
              <w:rPr>
                <w:rFonts w:ascii="Arial" w:eastAsia="Times New Roman" w:hAnsi="Arial" w:cs="Arial"/>
                <w:color w:val="000000"/>
                <w:sz w:val="20"/>
                <w:szCs w:val="20"/>
              </w:rPr>
              <w:t xml:space="preserve"> </w:t>
            </w:r>
            <w:proofErr w:type="spellStart"/>
            <w:r w:rsidRPr="00596095">
              <w:rPr>
                <w:rFonts w:ascii="Arial" w:eastAsia="Times New Roman" w:hAnsi="Arial" w:cs="Arial"/>
                <w:color w:val="000000"/>
                <w:sz w:val="20"/>
                <w:szCs w:val="20"/>
              </w:rPr>
              <w:t>mojarra</w:t>
            </w:r>
            <w:proofErr w:type="spellEnd"/>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GTOP</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Gafftopsail</w:t>
            </w:r>
            <w:proofErr w:type="spellEnd"/>
            <w:r w:rsidRPr="00596095">
              <w:rPr>
                <w:rFonts w:ascii="Arial" w:eastAsia="Times New Roman" w:hAnsi="Arial" w:cs="Arial"/>
                <w:color w:val="000000"/>
                <w:sz w:val="20"/>
                <w:szCs w:val="20"/>
              </w:rPr>
              <w:t xml:space="preserve"> catfish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SGAR</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Spotted gar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lastRenderedPageBreak/>
              <w:t>GSHAD</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Gizzard shad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SPSTRT</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Spotted seatrout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GSHRMP1</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Daggerblade</w:t>
            </w:r>
            <w:proofErr w:type="spellEnd"/>
            <w:r w:rsidRPr="00596095">
              <w:rPr>
                <w:rFonts w:ascii="Arial" w:eastAsia="Times New Roman" w:hAnsi="Arial" w:cs="Arial"/>
                <w:color w:val="000000"/>
                <w:sz w:val="20"/>
                <w:szCs w:val="20"/>
              </w:rPr>
              <w:t xml:space="preserve"> grass shrimp (</w:t>
            </w:r>
            <w:r w:rsidRPr="00596095">
              <w:rPr>
                <w:rFonts w:ascii="Arial" w:eastAsia="Times New Roman" w:hAnsi="Arial" w:cs="Arial"/>
                <w:i/>
                <w:color w:val="000000"/>
                <w:sz w:val="20"/>
                <w:szCs w:val="20"/>
              </w:rPr>
              <w:t xml:space="preserve">P. </w:t>
            </w:r>
            <w:proofErr w:type="spellStart"/>
            <w:r w:rsidRPr="00596095">
              <w:rPr>
                <w:rFonts w:ascii="Arial" w:eastAsia="Times New Roman" w:hAnsi="Arial" w:cs="Arial"/>
                <w:i/>
                <w:color w:val="000000"/>
                <w:sz w:val="20"/>
                <w:szCs w:val="20"/>
              </w:rPr>
              <w:t>pugio</w:t>
            </w:r>
            <w:proofErr w:type="spellEnd"/>
            <w:r w:rsidRPr="00596095">
              <w:rPr>
                <w:rFonts w:ascii="Arial" w:eastAsia="Times New Roman" w:hAnsi="Arial" w:cs="Arial"/>
                <w:color w:val="000000"/>
                <w:sz w:val="20"/>
                <w:szCs w:val="20"/>
              </w:rPr>
              <w:t>)</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SPSUNF</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Spotted sunfish</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GSHRMP2</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Unid</w:t>
            </w:r>
            <w:proofErr w:type="spellEnd"/>
            <w:r w:rsidRPr="00596095">
              <w:rPr>
                <w:rFonts w:ascii="Arial" w:eastAsia="Times New Roman" w:hAnsi="Arial" w:cs="Arial"/>
                <w:color w:val="000000"/>
                <w:sz w:val="20"/>
                <w:szCs w:val="20"/>
              </w:rPr>
              <w:t>. Grass shrimp spp.</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STDRUM</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Star drum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GBUTTR</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Gulf butterfish</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STANCH</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Striped anchovy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GKING</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Gulf kingfish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STMULL</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Striped mullet</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GMEN</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Gulf menhaden </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TFSHAD</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Threadfin shad</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HRVST</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Harvest fish</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UMCRAB</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Unid</w:t>
            </w:r>
            <w:proofErr w:type="spellEnd"/>
            <w:r w:rsidRPr="00596095">
              <w:rPr>
                <w:rFonts w:ascii="Arial" w:eastAsia="Times New Roman" w:hAnsi="Arial" w:cs="Arial"/>
                <w:color w:val="000000"/>
                <w:sz w:val="20"/>
                <w:szCs w:val="20"/>
              </w:rPr>
              <w:t>. non-</w:t>
            </w:r>
            <w:proofErr w:type="spellStart"/>
            <w:r w:rsidRPr="00596095">
              <w:rPr>
                <w:rFonts w:ascii="Arial" w:eastAsia="Times New Roman" w:hAnsi="Arial" w:cs="Arial"/>
                <w:color w:val="000000"/>
                <w:sz w:val="20"/>
                <w:szCs w:val="20"/>
              </w:rPr>
              <w:t>xanthid</w:t>
            </w:r>
            <w:proofErr w:type="spellEnd"/>
            <w:r w:rsidRPr="00596095">
              <w:rPr>
                <w:rFonts w:ascii="Arial" w:eastAsia="Times New Roman" w:hAnsi="Arial" w:cs="Arial"/>
                <w:color w:val="000000"/>
                <w:sz w:val="20"/>
                <w:szCs w:val="20"/>
              </w:rPr>
              <w:t xml:space="preserve"> mud crab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HCHKR</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Hogchoker</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WMULL</w:t>
            </w: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White mullet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ISLVSID</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Inland silverside </w:t>
            </w:r>
          </w:p>
        </w:tc>
        <w:tc>
          <w:tcPr>
            <w:tcW w:w="790" w:type="pct"/>
            <w:tcBorders>
              <w:top w:val="nil"/>
              <w:left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WSHRMP</w:t>
            </w:r>
          </w:p>
        </w:tc>
        <w:tc>
          <w:tcPr>
            <w:tcW w:w="1458" w:type="pct"/>
            <w:tcBorders>
              <w:top w:val="nil"/>
              <w:left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White shrimp </w:t>
            </w:r>
          </w:p>
        </w:tc>
      </w:tr>
      <w:tr w:rsidR="00BF3EB7" w:rsidRPr="00596095" w:rsidTr="003B63A6">
        <w:trPr>
          <w:trHeight w:val="300"/>
        </w:trPr>
        <w:tc>
          <w:tcPr>
            <w:tcW w:w="726"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ISLIZ</w:t>
            </w:r>
          </w:p>
        </w:tc>
        <w:tc>
          <w:tcPr>
            <w:tcW w:w="2025" w:type="pct"/>
            <w:tcBorders>
              <w:top w:val="nil"/>
              <w:left w:val="nil"/>
              <w:bottom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Inshore lizardfish</w:t>
            </w:r>
          </w:p>
        </w:tc>
        <w:tc>
          <w:tcPr>
            <w:tcW w:w="790"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p>
        </w:tc>
        <w:tc>
          <w:tcPr>
            <w:tcW w:w="1458" w:type="pct"/>
            <w:tcBorders>
              <w:top w:val="nil"/>
              <w:left w:val="nil"/>
              <w:bottom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p>
        </w:tc>
      </w:tr>
      <w:tr w:rsidR="00BF3EB7" w:rsidRPr="00596095" w:rsidTr="00BF3EB7">
        <w:trPr>
          <w:trHeight w:val="300"/>
        </w:trPr>
        <w:tc>
          <w:tcPr>
            <w:tcW w:w="726" w:type="pct"/>
            <w:tcBorders>
              <w:top w:val="nil"/>
              <w:left w:val="nil"/>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IRSWCRB</w:t>
            </w:r>
          </w:p>
        </w:tc>
        <w:tc>
          <w:tcPr>
            <w:tcW w:w="2025" w:type="pct"/>
            <w:tcBorders>
              <w:top w:val="nil"/>
              <w:left w:val="nil"/>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Iridescent swimming crab</w:t>
            </w:r>
          </w:p>
        </w:tc>
        <w:tc>
          <w:tcPr>
            <w:tcW w:w="790" w:type="pct"/>
            <w:tcBorders>
              <w:top w:val="nil"/>
              <w:left w:val="nil"/>
              <w:right w:val="nil"/>
            </w:tcBorders>
            <w:vAlign w:val="center"/>
          </w:tcPr>
          <w:p w:rsidR="00BF3EB7" w:rsidRPr="00596095" w:rsidRDefault="00BF3EB7" w:rsidP="003B63A6">
            <w:pPr>
              <w:spacing w:after="0" w:line="240" w:lineRule="auto"/>
              <w:rPr>
                <w:rFonts w:ascii="Arial" w:eastAsia="Times New Roman" w:hAnsi="Arial" w:cs="Arial"/>
                <w:color w:val="000000"/>
                <w:sz w:val="20"/>
                <w:szCs w:val="20"/>
              </w:rPr>
            </w:pPr>
          </w:p>
        </w:tc>
        <w:tc>
          <w:tcPr>
            <w:tcW w:w="1458" w:type="pct"/>
            <w:tcBorders>
              <w:top w:val="nil"/>
              <w:left w:val="nil"/>
              <w:right w:val="nil"/>
            </w:tcBorders>
            <w:vAlign w:val="center"/>
          </w:tcPr>
          <w:p w:rsidR="00BF3EB7" w:rsidRPr="00596095" w:rsidRDefault="00BF3EB7" w:rsidP="003B63A6">
            <w:pPr>
              <w:spacing w:after="0" w:line="240" w:lineRule="auto"/>
              <w:rPr>
                <w:rFonts w:ascii="Arial" w:eastAsia="Times New Roman" w:hAnsi="Arial" w:cs="Arial"/>
                <w:color w:val="000000"/>
                <w:sz w:val="20"/>
                <w:szCs w:val="20"/>
              </w:rPr>
            </w:pPr>
          </w:p>
        </w:tc>
      </w:tr>
      <w:tr w:rsidR="00BF3EB7" w:rsidRPr="00596095" w:rsidTr="00BF3EB7">
        <w:trPr>
          <w:trHeight w:val="300"/>
        </w:trPr>
        <w:tc>
          <w:tcPr>
            <w:tcW w:w="726" w:type="pct"/>
            <w:tcBorders>
              <w:top w:val="nil"/>
              <w:left w:val="nil"/>
              <w:bottom w:val="single" w:sz="4" w:space="0" w:color="auto"/>
              <w:right w:val="nil"/>
            </w:tcBorders>
            <w:vAlign w:val="center"/>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LADY</w:t>
            </w:r>
          </w:p>
        </w:tc>
        <w:tc>
          <w:tcPr>
            <w:tcW w:w="2025" w:type="pct"/>
            <w:tcBorders>
              <w:top w:val="nil"/>
              <w:left w:val="nil"/>
              <w:bottom w:val="single" w:sz="4" w:space="0" w:color="auto"/>
              <w:right w:val="nil"/>
            </w:tcBorders>
            <w:shd w:val="clear" w:color="auto" w:fill="auto"/>
            <w:noWrap/>
            <w:vAlign w:val="center"/>
            <w:hideMark/>
          </w:tcPr>
          <w:p w:rsidR="00BF3EB7" w:rsidRPr="00596095" w:rsidRDefault="00BF3EB7" w:rsidP="00780EC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Ladyfish </w:t>
            </w:r>
          </w:p>
        </w:tc>
        <w:tc>
          <w:tcPr>
            <w:tcW w:w="790" w:type="pct"/>
            <w:tcBorders>
              <w:top w:val="nil"/>
              <w:left w:val="nil"/>
              <w:bottom w:val="single" w:sz="4" w:space="0" w:color="auto"/>
              <w:right w:val="nil"/>
            </w:tcBorders>
            <w:vAlign w:val="center"/>
          </w:tcPr>
          <w:p w:rsidR="00BF3EB7" w:rsidRPr="00596095" w:rsidRDefault="00BF3EB7" w:rsidP="003B63A6">
            <w:pPr>
              <w:spacing w:after="0" w:line="240" w:lineRule="auto"/>
              <w:rPr>
                <w:rFonts w:ascii="Arial" w:eastAsia="Times New Roman" w:hAnsi="Arial" w:cs="Arial"/>
                <w:color w:val="000000"/>
                <w:sz w:val="20"/>
                <w:szCs w:val="20"/>
              </w:rPr>
            </w:pPr>
          </w:p>
        </w:tc>
        <w:tc>
          <w:tcPr>
            <w:tcW w:w="1458" w:type="pct"/>
            <w:tcBorders>
              <w:top w:val="nil"/>
              <w:left w:val="nil"/>
              <w:bottom w:val="single" w:sz="4" w:space="0" w:color="auto"/>
              <w:right w:val="nil"/>
            </w:tcBorders>
            <w:vAlign w:val="center"/>
          </w:tcPr>
          <w:p w:rsidR="00BF3EB7" w:rsidRPr="00596095" w:rsidRDefault="00BF3EB7" w:rsidP="003B63A6">
            <w:pPr>
              <w:spacing w:after="0" w:line="240" w:lineRule="auto"/>
              <w:rPr>
                <w:rFonts w:ascii="Arial" w:eastAsia="Times New Roman" w:hAnsi="Arial" w:cs="Arial"/>
                <w:color w:val="000000"/>
                <w:sz w:val="20"/>
                <w:szCs w:val="20"/>
              </w:rPr>
            </w:pPr>
          </w:p>
        </w:tc>
      </w:tr>
    </w:tbl>
    <w:p w:rsidR="003C5BCA" w:rsidRPr="00596095" w:rsidRDefault="003C5BCA" w:rsidP="003C5BCA">
      <w:pPr>
        <w:rPr>
          <w:rFonts w:ascii="Arial" w:hAnsi="Arial" w:cs="Arial"/>
          <w:sz w:val="20"/>
          <w:szCs w:val="20"/>
        </w:rPr>
      </w:pPr>
    </w:p>
    <w:p w:rsidR="00BF3EB7" w:rsidRDefault="00BF3EB7">
      <w:pPr>
        <w:rPr>
          <w:rFonts w:ascii="Arial" w:hAnsi="Arial" w:cs="Arial"/>
          <w:sz w:val="20"/>
          <w:szCs w:val="20"/>
        </w:rPr>
      </w:pPr>
      <w:r>
        <w:rPr>
          <w:rFonts w:ascii="Arial" w:hAnsi="Arial" w:cs="Arial"/>
          <w:sz w:val="20"/>
          <w:szCs w:val="20"/>
        </w:rPr>
        <w:br w:type="page"/>
      </w:r>
    </w:p>
    <w:p w:rsidR="003C5BCA" w:rsidRDefault="003C5BCA" w:rsidP="003C5BCA">
      <w:pPr>
        <w:rPr>
          <w:rFonts w:ascii="Arial" w:hAnsi="Arial" w:cs="Arial"/>
          <w:sz w:val="20"/>
          <w:szCs w:val="20"/>
        </w:rPr>
      </w:pPr>
      <w:proofErr w:type="gramStart"/>
      <w:r w:rsidRPr="00596095">
        <w:rPr>
          <w:rFonts w:ascii="Arial" w:hAnsi="Arial" w:cs="Arial"/>
          <w:sz w:val="20"/>
          <w:szCs w:val="20"/>
        </w:rPr>
        <w:lastRenderedPageBreak/>
        <w:t>APPENDIX B.</w:t>
      </w:r>
      <w:proofErr w:type="gramEnd"/>
      <w:r w:rsidRPr="00596095">
        <w:rPr>
          <w:rFonts w:ascii="Arial" w:hAnsi="Arial" w:cs="Arial"/>
          <w:sz w:val="20"/>
          <w:szCs w:val="20"/>
        </w:rPr>
        <w:t xml:space="preserve">  </w:t>
      </w:r>
      <w:proofErr w:type="gramStart"/>
      <w:r w:rsidRPr="00596095">
        <w:rPr>
          <w:rFonts w:ascii="Arial" w:hAnsi="Arial" w:cs="Arial"/>
          <w:sz w:val="20"/>
          <w:szCs w:val="20"/>
        </w:rPr>
        <w:t xml:space="preserve">Qualitative likelihood of a species reaching optimal </w:t>
      </w:r>
      <w:r w:rsidR="004C7BDC">
        <w:rPr>
          <w:rFonts w:ascii="Arial" w:hAnsi="Arial" w:cs="Arial"/>
          <w:sz w:val="20"/>
          <w:szCs w:val="20"/>
        </w:rPr>
        <w:t xml:space="preserve">(i.e., maximum) relative </w:t>
      </w:r>
      <w:r w:rsidRPr="00596095">
        <w:rPr>
          <w:rFonts w:ascii="Arial" w:hAnsi="Arial" w:cs="Arial"/>
          <w:sz w:val="20"/>
          <w:szCs w:val="20"/>
        </w:rPr>
        <w:t>abundance at a given salinity range (ppt) during spring-summer (April-July).</w:t>
      </w:r>
      <w:proofErr w:type="gramEnd"/>
      <w:r w:rsidRPr="00596095">
        <w:rPr>
          <w:rFonts w:ascii="Arial" w:hAnsi="Arial" w:cs="Arial"/>
          <w:sz w:val="20"/>
          <w:szCs w:val="20"/>
        </w:rPr>
        <w:t xml:space="preserve"> </w:t>
      </w:r>
      <w:r>
        <w:rPr>
          <w:rFonts w:ascii="Arial" w:hAnsi="Arial" w:cs="Arial"/>
          <w:sz w:val="20"/>
          <w:szCs w:val="20"/>
        </w:rPr>
        <w:t>Salinity categories were arbitrarily chosen.  Species d</w:t>
      </w:r>
      <w:r w:rsidRPr="00596095">
        <w:rPr>
          <w:rFonts w:ascii="Arial" w:hAnsi="Arial" w:cs="Arial"/>
          <w:sz w:val="20"/>
          <w:szCs w:val="20"/>
        </w:rPr>
        <w:t>esignations</w:t>
      </w:r>
      <w:r>
        <w:rPr>
          <w:rFonts w:ascii="Arial" w:hAnsi="Arial" w:cs="Arial"/>
          <w:sz w:val="20"/>
          <w:szCs w:val="20"/>
        </w:rPr>
        <w:t xml:space="preserve"> (High, Medium, </w:t>
      </w:r>
      <w:proofErr w:type="gramStart"/>
      <w:r>
        <w:rPr>
          <w:rFonts w:ascii="Arial" w:hAnsi="Arial" w:cs="Arial"/>
          <w:sz w:val="20"/>
          <w:szCs w:val="20"/>
        </w:rPr>
        <w:t>Low</w:t>
      </w:r>
      <w:proofErr w:type="gramEnd"/>
      <w:r>
        <w:rPr>
          <w:rFonts w:ascii="Arial" w:hAnsi="Arial" w:cs="Arial"/>
          <w:sz w:val="20"/>
          <w:szCs w:val="20"/>
        </w:rPr>
        <w:t xml:space="preserve">) </w:t>
      </w:r>
      <w:r w:rsidRPr="00596095">
        <w:rPr>
          <w:rFonts w:ascii="Arial" w:hAnsi="Arial" w:cs="Arial"/>
          <w:sz w:val="20"/>
          <w:szCs w:val="20"/>
        </w:rPr>
        <w:t xml:space="preserve">are based on a combination of univariate species response curves (GAM models with salinity as predictor) and multivariate species response curves (GAM models with CCA sample scores as predictor). MG = marine gill net, IG = inland gill net, S = seine, T = 16ft. otter trawl. Data used are from standard samples taken in the lower Barataria estuary (MG, S, and T during 1991-2011; IG during 1998-2011). </w:t>
      </w:r>
      <w:proofErr w:type="spellStart"/>
      <w:proofErr w:type="gramStart"/>
      <w:r w:rsidR="009E7903">
        <w:rPr>
          <w:rFonts w:ascii="Arial" w:hAnsi="Arial" w:cs="Arial"/>
          <w:sz w:val="20"/>
          <w:szCs w:val="20"/>
        </w:rPr>
        <w:t>Adu</w:t>
      </w:r>
      <w:proofErr w:type="spellEnd"/>
      <w:r w:rsidR="009E7903">
        <w:rPr>
          <w:rFonts w:ascii="Arial" w:hAnsi="Arial" w:cs="Arial"/>
          <w:sz w:val="20"/>
          <w:szCs w:val="20"/>
        </w:rPr>
        <w:t>.</w:t>
      </w:r>
      <w:proofErr w:type="gramEnd"/>
      <w:r w:rsidR="009E7903">
        <w:rPr>
          <w:rFonts w:ascii="Arial" w:hAnsi="Arial" w:cs="Arial"/>
          <w:sz w:val="20"/>
          <w:szCs w:val="20"/>
        </w:rPr>
        <w:t xml:space="preserve"> = primarily adults sampled by the respective gear type, Juv. = primarily juveniles sampled</w:t>
      </w:r>
      <w:r w:rsidR="009E7903" w:rsidRPr="009E7903">
        <w:rPr>
          <w:rFonts w:ascii="Arial" w:hAnsi="Arial" w:cs="Arial"/>
          <w:sz w:val="20"/>
          <w:szCs w:val="20"/>
        </w:rPr>
        <w:t xml:space="preserve"> </w:t>
      </w:r>
      <w:r w:rsidR="009E7903">
        <w:rPr>
          <w:rFonts w:ascii="Arial" w:hAnsi="Arial" w:cs="Arial"/>
          <w:sz w:val="20"/>
          <w:szCs w:val="20"/>
        </w:rPr>
        <w:t>by the respective gear type.</w:t>
      </w:r>
      <w:r w:rsidRPr="00596095">
        <w:rPr>
          <w:rFonts w:ascii="Arial" w:hAnsi="Arial" w:cs="Arial"/>
          <w:sz w:val="20"/>
          <w:szCs w:val="20"/>
        </w:rPr>
        <w:t xml:space="preserve"> Dashes mean that results were not assessed because IG samples did not exceed 20 ppt.  </w:t>
      </w:r>
    </w:p>
    <w:tbl>
      <w:tblPr>
        <w:tblW w:w="9352" w:type="dxa"/>
        <w:tblInd w:w="93" w:type="dxa"/>
        <w:tblLayout w:type="fixed"/>
        <w:tblLook w:val="04A0"/>
      </w:tblPr>
      <w:tblGrid>
        <w:gridCol w:w="2895"/>
        <w:gridCol w:w="1080"/>
        <w:gridCol w:w="1080"/>
        <w:gridCol w:w="1080"/>
        <w:gridCol w:w="1034"/>
        <w:gridCol w:w="1091"/>
        <w:gridCol w:w="1092"/>
      </w:tblGrid>
      <w:tr w:rsidR="003C5BCA" w:rsidRPr="00596095" w:rsidTr="009E7903">
        <w:trPr>
          <w:trHeight w:val="827"/>
        </w:trPr>
        <w:tc>
          <w:tcPr>
            <w:tcW w:w="2895" w:type="dxa"/>
            <w:tcBorders>
              <w:top w:val="single" w:sz="4" w:space="0" w:color="auto"/>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Species</w:t>
            </w:r>
          </w:p>
        </w:tc>
        <w:tc>
          <w:tcPr>
            <w:tcW w:w="1080" w:type="dxa"/>
            <w:tcBorders>
              <w:top w:val="single" w:sz="4" w:space="0" w:color="auto"/>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0-5</w:t>
            </w:r>
          </w:p>
        </w:tc>
        <w:tc>
          <w:tcPr>
            <w:tcW w:w="1080" w:type="dxa"/>
            <w:tcBorders>
              <w:top w:val="single" w:sz="4" w:space="0" w:color="auto"/>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6-11</w:t>
            </w:r>
          </w:p>
        </w:tc>
        <w:tc>
          <w:tcPr>
            <w:tcW w:w="1080" w:type="dxa"/>
            <w:tcBorders>
              <w:top w:val="single" w:sz="4" w:space="0" w:color="auto"/>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12-17</w:t>
            </w:r>
          </w:p>
        </w:tc>
        <w:tc>
          <w:tcPr>
            <w:tcW w:w="1034" w:type="dxa"/>
            <w:tcBorders>
              <w:top w:val="single" w:sz="4" w:space="0" w:color="auto"/>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18-23</w:t>
            </w:r>
          </w:p>
        </w:tc>
        <w:tc>
          <w:tcPr>
            <w:tcW w:w="1091" w:type="dxa"/>
            <w:tcBorders>
              <w:top w:val="single" w:sz="4" w:space="0" w:color="auto"/>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24-29</w:t>
            </w:r>
          </w:p>
        </w:tc>
        <w:tc>
          <w:tcPr>
            <w:tcW w:w="1092" w:type="dxa"/>
            <w:tcBorders>
              <w:top w:val="single" w:sz="4" w:space="0" w:color="auto"/>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30-35</w:t>
            </w:r>
          </w:p>
        </w:tc>
      </w:tr>
      <w:tr w:rsidR="003C5BCA" w:rsidRPr="00596095" w:rsidTr="003B63A6">
        <w:trPr>
          <w:trHeight w:val="300"/>
        </w:trPr>
        <w:tc>
          <w:tcPr>
            <w:tcW w:w="2895" w:type="dxa"/>
            <w:tcBorders>
              <w:top w:val="single" w:sz="4" w:space="0" w:color="auto"/>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Alligator gar (IG)</w:t>
            </w:r>
          </w:p>
        </w:tc>
        <w:tc>
          <w:tcPr>
            <w:tcW w:w="1080" w:type="dxa"/>
            <w:tcBorders>
              <w:top w:val="single" w:sz="4" w:space="0" w:color="auto"/>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single" w:sz="4" w:space="0" w:color="auto"/>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single" w:sz="4" w:space="0" w:color="auto"/>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single" w:sz="4" w:space="0" w:color="auto"/>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single" w:sz="4" w:space="0" w:color="auto"/>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092" w:type="dxa"/>
            <w:tcBorders>
              <w:top w:val="single" w:sz="4" w:space="0" w:color="auto"/>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brief squid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bumper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croaker (MG, IG,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croaker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spadefish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Banded drum (S,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Bay anchovy (S,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Bay whiff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Bighead </w:t>
            </w:r>
            <w:proofErr w:type="spellStart"/>
            <w:r w:rsidRPr="00596095">
              <w:rPr>
                <w:rFonts w:ascii="Arial" w:eastAsia="Times New Roman" w:hAnsi="Arial" w:cs="Arial"/>
                <w:color w:val="000000"/>
                <w:sz w:val="20"/>
                <w:szCs w:val="20"/>
              </w:rPr>
              <w:t>searobin</w:t>
            </w:r>
            <w:proofErr w:type="spellEnd"/>
            <w:r w:rsidRPr="00596095">
              <w:rPr>
                <w:rFonts w:ascii="Arial" w:eastAsia="Times New Roman" w:hAnsi="Arial" w:cs="Arial"/>
                <w:color w:val="000000"/>
                <w:sz w:val="20"/>
                <w:szCs w:val="20"/>
              </w:rPr>
              <w:t xml:space="preserve">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Black drum (MG)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Blue catfish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Blue crab (MG</w:t>
            </w:r>
            <w:r w:rsidR="009E7903">
              <w:rPr>
                <w:rFonts w:ascii="Arial" w:eastAsia="Times New Roman" w:hAnsi="Arial" w:cs="Arial"/>
                <w:color w:val="000000"/>
                <w:sz w:val="20"/>
                <w:szCs w:val="20"/>
              </w:rPr>
              <w:t xml:space="preserve">; </w:t>
            </w:r>
            <w:proofErr w:type="spellStart"/>
            <w:r w:rsidR="009E7903">
              <w:rPr>
                <w:rFonts w:ascii="Arial" w:eastAsia="Times New Roman" w:hAnsi="Arial" w:cs="Arial"/>
                <w:color w:val="000000"/>
                <w:sz w:val="20"/>
                <w:szCs w:val="20"/>
              </w:rPr>
              <w:t>Adu</w:t>
            </w:r>
            <w:proofErr w:type="spellEnd"/>
            <w:r>
              <w:rPr>
                <w:rFonts w:ascii="Arial" w:eastAsia="Times New Roman" w:hAnsi="Arial" w:cs="Arial"/>
                <w:color w:val="000000"/>
                <w:sz w:val="20"/>
                <w:szCs w:val="20"/>
              </w:rPr>
              <w:t>,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Blue crab (</w:t>
            </w:r>
            <w:r w:rsidRPr="00596095">
              <w:rPr>
                <w:rFonts w:ascii="Arial" w:eastAsia="Times New Roman" w:hAnsi="Arial" w:cs="Arial"/>
                <w:color w:val="000000"/>
                <w:sz w:val="20"/>
                <w:szCs w:val="20"/>
              </w:rPr>
              <w:t>T</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Bluefish (MG)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Brown shrimp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Brown shrimp (T</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Bull shark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Channel catfish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Common carp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Cownose ray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Darter goby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Flathead catfish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Florida pompano (MG,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Gafftopsail</w:t>
            </w:r>
            <w:proofErr w:type="spellEnd"/>
            <w:r w:rsidRPr="00596095">
              <w:rPr>
                <w:rFonts w:ascii="Arial" w:eastAsia="Times New Roman" w:hAnsi="Arial" w:cs="Arial"/>
                <w:color w:val="000000"/>
                <w:sz w:val="20"/>
                <w:szCs w:val="20"/>
              </w:rPr>
              <w:t xml:space="preserve"> catfish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Gizzard shad (MG,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Grass shrimp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Gulf kingfish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Gulf menhaden (MG</w:t>
            </w:r>
            <w:r w:rsidR="009E7903">
              <w:rPr>
                <w:rFonts w:ascii="Arial" w:eastAsia="Times New Roman" w:hAnsi="Arial" w:cs="Arial"/>
                <w:color w:val="000000"/>
                <w:sz w:val="20"/>
                <w:szCs w:val="20"/>
              </w:rPr>
              <w:t xml:space="preserve">; </w:t>
            </w:r>
            <w:proofErr w:type="spell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9E7903">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Gulf menhaden (S</w:t>
            </w:r>
            <w:r w:rsidR="009E7903">
              <w:rPr>
                <w:rFonts w:ascii="Arial" w:eastAsia="Times New Roman" w:hAnsi="Arial" w:cs="Arial"/>
                <w:color w:val="000000"/>
                <w:sz w:val="20"/>
                <w:szCs w:val="20"/>
              </w:rPr>
              <w:t>; Juv.)</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Inland silverside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u w:val="single"/>
              </w:rPr>
              <w:lastRenderedPageBreak/>
              <w:t xml:space="preserve">Appendix B </w:t>
            </w:r>
            <w:r w:rsidRPr="00596095">
              <w:rPr>
                <w:rFonts w:ascii="Arial" w:eastAsia="Times New Roman" w:hAnsi="Arial" w:cs="Arial"/>
                <w:color w:val="000000"/>
                <w:sz w:val="20"/>
                <w:szCs w:val="20"/>
                <w:u w:val="single"/>
              </w:rPr>
              <w:t>cont.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Ladyfish (MG,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Least puffer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Leatherjacket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Lesser blue crab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Longnose gar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Mud crab spp.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Pinfish (MG)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Red drum (MG, IG</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Rough silverside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Sand seatrout (MG</w:t>
            </w:r>
            <w:r w:rsidR="009E7903">
              <w:rPr>
                <w:rFonts w:ascii="Arial" w:eastAsia="Times New Roman" w:hAnsi="Arial" w:cs="Arial"/>
                <w:color w:val="000000"/>
                <w:sz w:val="20"/>
                <w:szCs w:val="20"/>
              </w:rPr>
              <w:t xml:space="preserve">; </w:t>
            </w:r>
            <w:proofErr w:type="spellStart"/>
            <w:proofErr w:type="gram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sidRPr="00596095">
              <w:rPr>
                <w:rFonts w:ascii="Arial" w:eastAsia="Times New Roman" w:hAnsi="Arial" w:cs="Arial"/>
                <w:color w:val="000000"/>
                <w:sz w:val="20"/>
                <w:szCs w:val="20"/>
              </w:rPr>
              <w:t>,</w:t>
            </w:r>
            <w:proofErr w:type="gramEnd"/>
            <w:r w:rsidRPr="00596095">
              <w:rPr>
                <w:rFonts w:ascii="Arial" w:eastAsia="Times New Roman" w:hAnsi="Arial" w:cs="Arial"/>
                <w:color w:val="000000"/>
                <w:sz w:val="20"/>
                <w:szCs w:val="20"/>
              </w:rPr>
              <w:t xml:space="preserve"> IG</w:t>
            </w:r>
            <w:r w:rsidR="009E7903">
              <w:rPr>
                <w:rFonts w:ascii="Arial" w:eastAsia="Times New Roman" w:hAnsi="Arial" w:cs="Arial"/>
                <w:color w:val="000000"/>
                <w:sz w:val="20"/>
                <w:szCs w:val="20"/>
              </w:rPr>
              <w:t xml:space="preserve">; </w:t>
            </w:r>
            <w:proofErr w:type="spell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sidRPr="00596095">
              <w:rPr>
                <w:rFonts w:ascii="Arial" w:eastAsia="Times New Roman" w:hAnsi="Arial" w:cs="Arial"/>
                <w:color w:val="000000"/>
                <w:sz w:val="20"/>
                <w:szCs w:val="20"/>
              </w:rPr>
              <w:t>,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Sand seatrout (T</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Sea catfish (IG,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Seabob</w:t>
            </w:r>
            <w:proofErr w:type="spellEnd"/>
            <w:r w:rsidRPr="00596095">
              <w:rPr>
                <w:rFonts w:ascii="Arial" w:eastAsia="Times New Roman" w:hAnsi="Arial" w:cs="Arial"/>
                <w:color w:val="000000"/>
                <w:sz w:val="20"/>
                <w:szCs w:val="20"/>
              </w:rPr>
              <w:t xml:space="preserve">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Southern kingfish (MG, IG,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Spanish mackerel (MG)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Spot (MG)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Spot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Spot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Spotted gar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Spotted seatrout (MG</w:t>
            </w:r>
            <w:r w:rsidR="009E7903">
              <w:rPr>
                <w:rFonts w:ascii="Arial" w:eastAsia="Times New Roman" w:hAnsi="Arial" w:cs="Arial"/>
                <w:color w:val="000000"/>
                <w:sz w:val="20"/>
                <w:szCs w:val="20"/>
              </w:rPr>
              <w:t xml:space="preserve">; </w:t>
            </w:r>
            <w:proofErr w:type="spellStart"/>
            <w:proofErr w:type="gram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sidRPr="00596095">
              <w:rPr>
                <w:rFonts w:ascii="Arial" w:eastAsia="Times New Roman" w:hAnsi="Arial" w:cs="Arial"/>
                <w:color w:val="000000"/>
                <w:sz w:val="20"/>
                <w:szCs w:val="20"/>
              </w:rPr>
              <w:t>,</w:t>
            </w:r>
            <w:proofErr w:type="gramEnd"/>
            <w:r w:rsidRPr="00596095">
              <w:rPr>
                <w:rFonts w:ascii="Arial" w:eastAsia="Times New Roman" w:hAnsi="Arial" w:cs="Arial"/>
                <w:color w:val="000000"/>
                <w:sz w:val="20"/>
                <w:szCs w:val="20"/>
              </w:rPr>
              <w:t xml:space="preserve"> IG</w:t>
            </w:r>
            <w:r w:rsidR="009E7903">
              <w:rPr>
                <w:rFonts w:ascii="Arial" w:eastAsia="Times New Roman" w:hAnsi="Arial" w:cs="Arial"/>
                <w:color w:val="000000"/>
                <w:sz w:val="20"/>
                <w:szCs w:val="20"/>
              </w:rPr>
              <w:t xml:space="preserve">; </w:t>
            </w:r>
            <w:proofErr w:type="spell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HIGH</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HIGH</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Star drum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Striped anchovy (S,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Striped mullet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White mullet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White shrimp (MG</w:t>
            </w:r>
            <w:r w:rsidR="009E7903">
              <w:rPr>
                <w:rFonts w:ascii="Arial" w:eastAsia="Times New Roman" w:hAnsi="Arial" w:cs="Arial"/>
                <w:color w:val="000000"/>
                <w:sz w:val="20"/>
                <w:szCs w:val="20"/>
              </w:rPr>
              <w:t xml:space="preserve">; </w:t>
            </w:r>
            <w:proofErr w:type="spell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3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91"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White shrimp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34"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1"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2"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895"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White shrimp (T</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34"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91"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92"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895" w:type="dxa"/>
            <w:tcBorders>
              <w:top w:val="single" w:sz="4" w:space="0" w:color="auto"/>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0" w:type="dxa"/>
            <w:tcBorders>
              <w:top w:val="single" w:sz="4" w:space="0" w:color="auto"/>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0" w:type="dxa"/>
            <w:tcBorders>
              <w:top w:val="single" w:sz="4" w:space="0" w:color="auto"/>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0" w:type="dxa"/>
            <w:tcBorders>
              <w:top w:val="single" w:sz="4" w:space="0" w:color="auto"/>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34" w:type="dxa"/>
            <w:tcBorders>
              <w:top w:val="single" w:sz="4" w:space="0" w:color="auto"/>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91" w:type="dxa"/>
            <w:tcBorders>
              <w:top w:val="single" w:sz="4" w:space="0" w:color="auto"/>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92" w:type="dxa"/>
            <w:tcBorders>
              <w:top w:val="single" w:sz="4" w:space="0" w:color="auto"/>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r>
    </w:tbl>
    <w:p w:rsidR="003C5BCA" w:rsidRPr="00596095" w:rsidRDefault="003C5BCA" w:rsidP="003C5BCA">
      <w:pPr>
        <w:rPr>
          <w:rFonts w:ascii="Arial" w:hAnsi="Arial" w:cs="Arial"/>
          <w:sz w:val="20"/>
          <w:szCs w:val="20"/>
        </w:rPr>
      </w:pPr>
    </w:p>
    <w:p w:rsidR="003C5BCA" w:rsidRPr="00596095" w:rsidRDefault="003C5BCA" w:rsidP="003C5BCA">
      <w:pPr>
        <w:rPr>
          <w:rFonts w:ascii="Arial" w:hAnsi="Arial" w:cs="Arial"/>
          <w:sz w:val="20"/>
          <w:szCs w:val="20"/>
        </w:rPr>
      </w:pPr>
      <w:r w:rsidRPr="00596095">
        <w:rPr>
          <w:rFonts w:ascii="Arial" w:hAnsi="Arial" w:cs="Arial"/>
          <w:sz w:val="20"/>
          <w:szCs w:val="20"/>
        </w:rPr>
        <w:br w:type="page"/>
      </w:r>
    </w:p>
    <w:p w:rsidR="003C5BCA" w:rsidRDefault="003C5BCA" w:rsidP="003C5BCA">
      <w:pPr>
        <w:rPr>
          <w:rFonts w:ascii="Arial" w:hAnsi="Arial" w:cs="Arial"/>
          <w:sz w:val="20"/>
          <w:szCs w:val="20"/>
        </w:rPr>
      </w:pPr>
      <w:proofErr w:type="gramStart"/>
      <w:r w:rsidRPr="00596095">
        <w:rPr>
          <w:rFonts w:ascii="Arial" w:hAnsi="Arial" w:cs="Arial"/>
          <w:sz w:val="20"/>
          <w:szCs w:val="20"/>
        </w:rPr>
        <w:lastRenderedPageBreak/>
        <w:t>APPENDIX C.</w:t>
      </w:r>
      <w:proofErr w:type="gramEnd"/>
      <w:r w:rsidRPr="00596095">
        <w:rPr>
          <w:rFonts w:ascii="Arial" w:hAnsi="Arial" w:cs="Arial"/>
          <w:sz w:val="20"/>
          <w:szCs w:val="20"/>
        </w:rPr>
        <w:t xml:space="preserve">  </w:t>
      </w:r>
      <w:proofErr w:type="gramStart"/>
      <w:r w:rsidRPr="00596095">
        <w:rPr>
          <w:rFonts w:ascii="Arial" w:hAnsi="Arial" w:cs="Arial"/>
          <w:sz w:val="20"/>
          <w:szCs w:val="20"/>
        </w:rPr>
        <w:t xml:space="preserve">Qualitative likelihood of a species reaching optimal </w:t>
      </w:r>
      <w:r w:rsidR="004C7BDC">
        <w:rPr>
          <w:rFonts w:ascii="Arial" w:hAnsi="Arial" w:cs="Arial"/>
          <w:sz w:val="20"/>
          <w:szCs w:val="20"/>
        </w:rPr>
        <w:t xml:space="preserve">(i.e., maximum) relative </w:t>
      </w:r>
      <w:r w:rsidRPr="00596095">
        <w:rPr>
          <w:rFonts w:ascii="Arial" w:hAnsi="Arial" w:cs="Arial"/>
          <w:sz w:val="20"/>
          <w:szCs w:val="20"/>
        </w:rPr>
        <w:t>abundance at a given salinity range (ppt) during fall (September-December).</w:t>
      </w:r>
      <w:proofErr w:type="gramEnd"/>
      <w:r w:rsidRPr="00596095">
        <w:rPr>
          <w:rFonts w:ascii="Arial" w:hAnsi="Arial" w:cs="Arial"/>
          <w:sz w:val="20"/>
          <w:szCs w:val="20"/>
        </w:rPr>
        <w:t xml:space="preserve"> </w:t>
      </w:r>
      <w:r>
        <w:rPr>
          <w:rFonts w:ascii="Arial" w:hAnsi="Arial" w:cs="Arial"/>
          <w:sz w:val="20"/>
          <w:szCs w:val="20"/>
        </w:rPr>
        <w:t>Salinity categories were arbitrarily chosen.  Species d</w:t>
      </w:r>
      <w:r w:rsidRPr="00596095">
        <w:rPr>
          <w:rFonts w:ascii="Arial" w:hAnsi="Arial" w:cs="Arial"/>
          <w:sz w:val="20"/>
          <w:szCs w:val="20"/>
        </w:rPr>
        <w:t>esignations</w:t>
      </w:r>
      <w:r>
        <w:rPr>
          <w:rFonts w:ascii="Arial" w:hAnsi="Arial" w:cs="Arial"/>
          <w:sz w:val="20"/>
          <w:szCs w:val="20"/>
        </w:rPr>
        <w:t xml:space="preserve"> (High, Medium, </w:t>
      </w:r>
      <w:proofErr w:type="gramStart"/>
      <w:r>
        <w:rPr>
          <w:rFonts w:ascii="Arial" w:hAnsi="Arial" w:cs="Arial"/>
          <w:sz w:val="20"/>
          <w:szCs w:val="20"/>
        </w:rPr>
        <w:t>Low</w:t>
      </w:r>
      <w:proofErr w:type="gramEnd"/>
      <w:r>
        <w:rPr>
          <w:rFonts w:ascii="Arial" w:hAnsi="Arial" w:cs="Arial"/>
          <w:sz w:val="20"/>
          <w:szCs w:val="20"/>
        </w:rPr>
        <w:t>) were</w:t>
      </w:r>
      <w:r w:rsidRPr="00596095">
        <w:rPr>
          <w:rFonts w:ascii="Arial" w:hAnsi="Arial" w:cs="Arial"/>
          <w:sz w:val="20"/>
          <w:szCs w:val="20"/>
        </w:rPr>
        <w:t xml:space="preserve"> based on a combination of univariate species response curves (GAM models with salinity as predictor) and multivariate species response curves (GAM models with CCA sample scores as predictor). MG = marine gill net, IG = inland gill net, S = seine, T = 16ft. otter trawl. Data used are from standard samples taken in the lower Barataria estuary (MG, S, and T during 1991-2011; IG during 1998-2011).  </w:t>
      </w:r>
      <w:proofErr w:type="spellStart"/>
      <w:proofErr w:type="gramStart"/>
      <w:r w:rsidR="009E7903">
        <w:rPr>
          <w:rFonts w:ascii="Arial" w:hAnsi="Arial" w:cs="Arial"/>
          <w:sz w:val="20"/>
          <w:szCs w:val="20"/>
        </w:rPr>
        <w:t>Adu</w:t>
      </w:r>
      <w:proofErr w:type="spellEnd"/>
      <w:r w:rsidR="009E7903">
        <w:rPr>
          <w:rFonts w:ascii="Arial" w:hAnsi="Arial" w:cs="Arial"/>
          <w:sz w:val="20"/>
          <w:szCs w:val="20"/>
        </w:rPr>
        <w:t>.</w:t>
      </w:r>
      <w:proofErr w:type="gramEnd"/>
      <w:r w:rsidR="009E7903">
        <w:rPr>
          <w:rFonts w:ascii="Arial" w:hAnsi="Arial" w:cs="Arial"/>
          <w:sz w:val="20"/>
          <w:szCs w:val="20"/>
        </w:rPr>
        <w:t xml:space="preserve"> = primarily adults sampled by the respective gear type, Juv. = primarily juveniles sampled</w:t>
      </w:r>
      <w:r w:rsidR="009E7903" w:rsidRPr="009E7903">
        <w:rPr>
          <w:rFonts w:ascii="Arial" w:hAnsi="Arial" w:cs="Arial"/>
          <w:sz w:val="20"/>
          <w:szCs w:val="20"/>
        </w:rPr>
        <w:t xml:space="preserve"> </w:t>
      </w:r>
      <w:r w:rsidR="009E7903">
        <w:rPr>
          <w:rFonts w:ascii="Arial" w:hAnsi="Arial" w:cs="Arial"/>
          <w:sz w:val="20"/>
          <w:szCs w:val="20"/>
        </w:rPr>
        <w:t xml:space="preserve">by the respective gear type.  </w:t>
      </w:r>
      <w:r w:rsidRPr="00596095">
        <w:rPr>
          <w:rFonts w:ascii="Arial" w:hAnsi="Arial" w:cs="Arial"/>
          <w:sz w:val="20"/>
          <w:szCs w:val="20"/>
        </w:rPr>
        <w:t xml:space="preserve">Dashes mean that results were not assessed because IG samples did not exceed 20 ppt.  </w:t>
      </w:r>
    </w:p>
    <w:tbl>
      <w:tblPr>
        <w:tblW w:w="9394" w:type="dxa"/>
        <w:tblInd w:w="93" w:type="dxa"/>
        <w:tblLayout w:type="fixed"/>
        <w:tblLook w:val="04A0"/>
      </w:tblPr>
      <w:tblGrid>
        <w:gridCol w:w="2715"/>
        <w:gridCol w:w="1080"/>
        <w:gridCol w:w="1080"/>
        <w:gridCol w:w="1089"/>
        <w:gridCol w:w="1143"/>
        <w:gridCol w:w="1143"/>
        <w:gridCol w:w="1144"/>
      </w:tblGrid>
      <w:tr w:rsidR="003C5BCA" w:rsidRPr="00596095" w:rsidTr="003B63A6">
        <w:trPr>
          <w:trHeight w:val="300"/>
        </w:trPr>
        <w:tc>
          <w:tcPr>
            <w:tcW w:w="2715" w:type="dxa"/>
            <w:tcBorders>
              <w:top w:val="single" w:sz="4" w:space="0" w:color="auto"/>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6679" w:type="dxa"/>
            <w:gridSpan w:val="6"/>
            <w:tcBorders>
              <w:top w:val="single" w:sz="4" w:space="0" w:color="auto"/>
              <w:left w:val="nil"/>
              <w:bottom w:val="nil"/>
              <w:right w:val="nil"/>
            </w:tcBorders>
            <w:shd w:val="clear" w:color="auto" w:fill="auto"/>
            <w:noWrap/>
            <w:vAlign w:val="bottom"/>
            <w:hideMark/>
          </w:tcPr>
          <w:p w:rsidR="003C5BCA" w:rsidRPr="00596095" w:rsidRDefault="003C5BCA" w:rsidP="003B63A6">
            <w:pPr>
              <w:spacing w:after="0" w:line="240" w:lineRule="auto"/>
              <w:jc w:val="center"/>
              <w:rPr>
                <w:rFonts w:ascii="Arial" w:eastAsia="Times New Roman" w:hAnsi="Arial" w:cs="Arial"/>
                <w:color w:val="000000"/>
                <w:sz w:val="20"/>
                <w:szCs w:val="20"/>
              </w:rPr>
            </w:pPr>
          </w:p>
        </w:tc>
      </w:tr>
      <w:tr w:rsidR="003C5BCA" w:rsidRPr="00596095" w:rsidTr="009E7903">
        <w:trPr>
          <w:trHeight w:val="522"/>
        </w:trPr>
        <w:tc>
          <w:tcPr>
            <w:tcW w:w="2715" w:type="dxa"/>
            <w:tcBorders>
              <w:top w:val="nil"/>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Species</w:t>
            </w:r>
          </w:p>
        </w:tc>
        <w:tc>
          <w:tcPr>
            <w:tcW w:w="1080" w:type="dxa"/>
            <w:tcBorders>
              <w:top w:val="nil"/>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0-5</w:t>
            </w:r>
          </w:p>
        </w:tc>
        <w:tc>
          <w:tcPr>
            <w:tcW w:w="1080" w:type="dxa"/>
            <w:tcBorders>
              <w:top w:val="nil"/>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6-11</w:t>
            </w:r>
          </w:p>
        </w:tc>
        <w:tc>
          <w:tcPr>
            <w:tcW w:w="1089" w:type="dxa"/>
            <w:tcBorders>
              <w:top w:val="nil"/>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12-17</w:t>
            </w:r>
          </w:p>
        </w:tc>
        <w:tc>
          <w:tcPr>
            <w:tcW w:w="1143" w:type="dxa"/>
            <w:tcBorders>
              <w:top w:val="nil"/>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18-23</w:t>
            </w:r>
          </w:p>
        </w:tc>
        <w:tc>
          <w:tcPr>
            <w:tcW w:w="1143" w:type="dxa"/>
            <w:tcBorders>
              <w:top w:val="nil"/>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24-29</w:t>
            </w:r>
          </w:p>
        </w:tc>
        <w:tc>
          <w:tcPr>
            <w:tcW w:w="1144" w:type="dxa"/>
            <w:tcBorders>
              <w:top w:val="nil"/>
              <w:left w:val="nil"/>
              <w:bottom w:val="single" w:sz="4" w:space="0" w:color="auto"/>
              <w:right w:val="nil"/>
            </w:tcBorders>
            <w:shd w:val="clear" w:color="auto" w:fill="auto"/>
            <w:noWrap/>
            <w:vAlign w:val="center"/>
            <w:hideMark/>
          </w:tcPr>
          <w:p w:rsidR="003C5BCA" w:rsidRPr="00596095" w:rsidRDefault="003C5BCA" w:rsidP="003B63A6">
            <w:pPr>
              <w:spacing w:after="0" w:line="240" w:lineRule="auto"/>
              <w:rPr>
                <w:rFonts w:ascii="Arial" w:eastAsia="Times New Roman" w:hAnsi="Arial" w:cs="Arial"/>
                <w:color w:val="000000"/>
                <w:sz w:val="20"/>
                <w:szCs w:val="20"/>
                <w:u w:val="single"/>
              </w:rPr>
            </w:pPr>
            <w:r w:rsidRPr="00596095">
              <w:rPr>
                <w:rFonts w:ascii="Arial" w:eastAsia="Times New Roman" w:hAnsi="Arial" w:cs="Arial"/>
                <w:color w:val="000000"/>
                <w:sz w:val="20"/>
                <w:szCs w:val="20"/>
                <w:u w:val="single"/>
              </w:rPr>
              <w:t>30-35</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brief squid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bumper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croaker (MG, IG,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croaker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Atlantic stingray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Banded drum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Bay anchovy (S,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Black drum (MG)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Blue catfish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Blue crab (MG</w:t>
            </w:r>
            <w:r w:rsidR="009E7903">
              <w:rPr>
                <w:rFonts w:ascii="Arial" w:eastAsia="Times New Roman" w:hAnsi="Arial" w:cs="Arial"/>
                <w:color w:val="000000"/>
                <w:sz w:val="20"/>
                <w:szCs w:val="20"/>
              </w:rPr>
              <w:t xml:space="preserve">; </w:t>
            </w:r>
            <w:proofErr w:type="spell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Blue crab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 T</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Brown shrimp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Brown shrimp (T</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Bull shark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Common carp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Cownose ray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Flathead catfish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Florida pompano (MG,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Freshwater drum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Gafftopsail</w:t>
            </w:r>
            <w:proofErr w:type="spellEnd"/>
            <w:r w:rsidRPr="00596095">
              <w:rPr>
                <w:rFonts w:ascii="Arial" w:eastAsia="Times New Roman" w:hAnsi="Arial" w:cs="Arial"/>
                <w:color w:val="000000"/>
                <w:sz w:val="20"/>
                <w:szCs w:val="20"/>
              </w:rPr>
              <w:t xml:space="preserve"> catfish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Gizzard shad (MG,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Grass shrimp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Gulf butterfish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Gulf killifish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Gulf kingfish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Gulf menhaden (MG</w:t>
            </w:r>
            <w:r w:rsidR="009E7903">
              <w:rPr>
                <w:rFonts w:ascii="Arial" w:eastAsia="Times New Roman" w:hAnsi="Arial" w:cs="Arial"/>
                <w:color w:val="000000"/>
                <w:sz w:val="20"/>
                <w:szCs w:val="20"/>
              </w:rPr>
              <w:t xml:space="preserve">; </w:t>
            </w:r>
            <w:proofErr w:type="spell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Inland silverside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Naked goby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Pinfish (MG)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 xml:space="preserve">Red </w:t>
            </w:r>
            <w:proofErr w:type="gramStart"/>
            <w:r w:rsidRPr="00596095">
              <w:rPr>
                <w:rFonts w:ascii="Arial" w:eastAsia="Times New Roman" w:hAnsi="Arial" w:cs="Arial"/>
                <w:color w:val="000000"/>
                <w:sz w:val="20"/>
                <w:szCs w:val="20"/>
              </w:rPr>
              <w:t>drum</w:t>
            </w:r>
            <w:proofErr w:type="gramEnd"/>
            <w:r w:rsidRPr="00596095">
              <w:rPr>
                <w:rFonts w:ascii="Arial" w:eastAsia="Times New Roman" w:hAnsi="Arial" w:cs="Arial"/>
                <w:color w:val="000000"/>
                <w:sz w:val="20"/>
                <w:szCs w:val="20"/>
              </w:rPr>
              <w:t xml:space="preserve"> (MG</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 IG</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Rough silverside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u w:val="single"/>
              </w:rPr>
              <w:lastRenderedPageBreak/>
              <w:t>Appendix C cont.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Sailfin molly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Sand seatrout (MG</w:t>
            </w:r>
            <w:r w:rsidR="009E7903">
              <w:rPr>
                <w:rFonts w:ascii="Arial" w:eastAsia="Times New Roman" w:hAnsi="Arial" w:cs="Arial"/>
                <w:color w:val="000000"/>
                <w:sz w:val="20"/>
                <w:szCs w:val="20"/>
              </w:rPr>
              <w:t xml:space="preserve">; </w:t>
            </w:r>
            <w:proofErr w:type="spellStart"/>
            <w:proofErr w:type="gram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sidRPr="00596095">
              <w:rPr>
                <w:rFonts w:ascii="Arial" w:eastAsia="Times New Roman" w:hAnsi="Arial" w:cs="Arial"/>
                <w:color w:val="000000"/>
                <w:sz w:val="20"/>
                <w:szCs w:val="20"/>
              </w:rPr>
              <w:t>,</w:t>
            </w:r>
            <w:proofErr w:type="gramEnd"/>
            <w:r w:rsidRPr="00596095">
              <w:rPr>
                <w:rFonts w:ascii="Arial" w:eastAsia="Times New Roman" w:hAnsi="Arial" w:cs="Arial"/>
                <w:color w:val="000000"/>
                <w:sz w:val="20"/>
                <w:szCs w:val="20"/>
              </w:rPr>
              <w:t xml:space="preserve"> IG</w:t>
            </w:r>
            <w:r w:rsidR="009E7903">
              <w:rPr>
                <w:rFonts w:ascii="Arial" w:eastAsia="Times New Roman" w:hAnsi="Arial" w:cs="Arial"/>
                <w:color w:val="000000"/>
                <w:sz w:val="20"/>
                <w:szCs w:val="20"/>
              </w:rPr>
              <w:t xml:space="preserve">; </w:t>
            </w:r>
            <w:proofErr w:type="spell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Sand seatrout (T</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Sea catfish (IG,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Seabob</w:t>
            </w:r>
            <w:proofErr w:type="spellEnd"/>
            <w:r w:rsidRPr="00596095">
              <w:rPr>
                <w:rFonts w:ascii="Arial" w:eastAsia="Times New Roman" w:hAnsi="Arial" w:cs="Arial"/>
                <w:color w:val="000000"/>
                <w:sz w:val="20"/>
                <w:szCs w:val="20"/>
              </w:rPr>
              <w:t xml:space="preserve">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Sheepshead</w:t>
            </w:r>
            <w:proofErr w:type="spellEnd"/>
            <w:r w:rsidRPr="00596095">
              <w:rPr>
                <w:rFonts w:ascii="Arial" w:eastAsia="Times New Roman" w:hAnsi="Arial" w:cs="Arial"/>
                <w:color w:val="000000"/>
                <w:sz w:val="20"/>
                <w:szCs w:val="20"/>
              </w:rPr>
              <w:t xml:space="preserve"> (IG)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proofErr w:type="spellStart"/>
            <w:r w:rsidRPr="00596095">
              <w:rPr>
                <w:rFonts w:ascii="Arial" w:eastAsia="Times New Roman" w:hAnsi="Arial" w:cs="Arial"/>
                <w:color w:val="000000"/>
                <w:sz w:val="20"/>
                <w:szCs w:val="20"/>
              </w:rPr>
              <w:t>Sheepshead</w:t>
            </w:r>
            <w:proofErr w:type="spellEnd"/>
            <w:r w:rsidRPr="00596095">
              <w:rPr>
                <w:rFonts w:ascii="Arial" w:eastAsia="Times New Roman" w:hAnsi="Arial" w:cs="Arial"/>
                <w:color w:val="000000"/>
                <w:sz w:val="20"/>
                <w:szCs w:val="20"/>
              </w:rPr>
              <w:t xml:space="preserve"> minnow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Silver perch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Southern flounder (IG</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 T</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Southern kingfish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Spanish mackerel (MG)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Spot (MG)</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Spot (S)</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Spot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Spotted seatrout (MG</w:t>
            </w:r>
            <w:r w:rsidR="009E7903">
              <w:rPr>
                <w:rFonts w:ascii="Arial" w:eastAsia="Times New Roman" w:hAnsi="Arial" w:cs="Arial"/>
                <w:color w:val="000000"/>
                <w:sz w:val="20"/>
                <w:szCs w:val="20"/>
              </w:rPr>
              <w:t xml:space="preserve">; </w:t>
            </w:r>
            <w:proofErr w:type="spellStart"/>
            <w:proofErr w:type="gram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Pr>
                <w:rFonts w:ascii="Arial" w:eastAsia="Times New Roman" w:hAnsi="Arial" w:cs="Arial"/>
                <w:color w:val="000000"/>
                <w:sz w:val="20"/>
                <w:szCs w:val="20"/>
              </w:rPr>
              <w:t>,</w:t>
            </w:r>
            <w:proofErr w:type="gramEnd"/>
            <w:r>
              <w:rPr>
                <w:rFonts w:ascii="Arial" w:eastAsia="Times New Roman" w:hAnsi="Arial" w:cs="Arial"/>
                <w:color w:val="000000"/>
                <w:sz w:val="20"/>
                <w:szCs w:val="20"/>
              </w:rPr>
              <w:t xml:space="preserve"> T</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HIGH</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Spotted seatrout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Striped anchovy (T)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Striped mullet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White mullet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r>
      <w:tr w:rsidR="003C5BCA" w:rsidRPr="00596095" w:rsidTr="003B63A6">
        <w:trPr>
          <w:trHeight w:val="300"/>
        </w:trPr>
        <w:tc>
          <w:tcPr>
            <w:tcW w:w="2715"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White shrimp (MG</w:t>
            </w:r>
            <w:r w:rsidR="009E7903">
              <w:rPr>
                <w:rFonts w:ascii="Arial" w:eastAsia="Times New Roman" w:hAnsi="Arial" w:cs="Arial"/>
                <w:color w:val="000000"/>
                <w:sz w:val="20"/>
                <w:szCs w:val="20"/>
              </w:rPr>
              <w:t xml:space="preserve">; </w:t>
            </w:r>
            <w:proofErr w:type="spellStart"/>
            <w:r w:rsidR="009E7903">
              <w:rPr>
                <w:rFonts w:ascii="Arial" w:eastAsia="Times New Roman" w:hAnsi="Arial" w:cs="Arial"/>
                <w:color w:val="000000"/>
                <w:sz w:val="20"/>
                <w:szCs w:val="20"/>
              </w:rPr>
              <w:t>Adu</w:t>
            </w:r>
            <w:proofErr w:type="spellEnd"/>
            <w:r w:rsidR="009E7903">
              <w:rPr>
                <w:rFonts w:ascii="Arial" w:eastAsia="Times New Roman" w:hAnsi="Arial" w:cs="Arial"/>
                <w:color w:val="000000"/>
                <w:sz w:val="20"/>
                <w:szCs w:val="20"/>
              </w:rPr>
              <w:t>.</w:t>
            </w:r>
            <w:r w:rsidRPr="00596095">
              <w:rPr>
                <w:rFonts w:ascii="Arial" w:eastAsia="Times New Roman" w:hAnsi="Arial" w:cs="Arial"/>
                <w:color w:val="000000"/>
                <w:sz w:val="20"/>
                <w:szCs w:val="20"/>
              </w:rPr>
              <w:t>)</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White shrimp (S</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080"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9"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143"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r w:rsidR="003C5BCA" w:rsidRPr="00596095" w:rsidTr="003B63A6">
        <w:trPr>
          <w:trHeight w:val="300"/>
        </w:trPr>
        <w:tc>
          <w:tcPr>
            <w:tcW w:w="2715"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White shrimp (T</w:t>
            </w:r>
            <w:r w:rsidR="009E7903">
              <w:rPr>
                <w:rFonts w:ascii="Arial" w:eastAsia="Times New Roman" w:hAnsi="Arial" w:cs="Arial"/>
                <w:color w:val="000000"/>
                <w:sz w:val="20"/>
                <w:szCs w:val="20"/>
              </w:rPr>
              <w:t>; Juv.</w:t>
            </w:r>
            <w:r w:rsidRPr="00596095">
              <w:rPr>
                <w:rFonts w:ascii="Arial" w:eastAsia="Times New Roman" w:hAnsi="Arial" w:cs="Arial"/>
                <w:color w:val="000000"/>
                <w:sz w:val="20"/>
                <w:szCs w:val="20"/>
              </w:rPr>
              <w:t>)</w:t>
            </w:r>
          </w:p>
        </w:tc>
        <w:tc>
          <w:tcPr>
            <w:tcW w:w="1080"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080"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HIGH</w:t>
            </w:r>
          </w:p>
        </w:tc>
        <w:tc>
          <w:tcPr>
            <w:tcW w:w="1089"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MEDIUM</w:t>
            </w:r>
          </w:p>
        </w:tc>
        <w:tc>
          <w:tcPr>
            <w:tcW w:w="1143"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3"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c>
          <w:tcPr>
            <w:tcW w:w="1144" w:type="dxa"/>
            <w:tcBorders>
              <w:top w:val="nil"/>
              <w:left w:val="nil"/>
              <w:bottom w:val="single" w:sz="4" w:space="0" w:color="auto"/>
              <w:right w:val="nil"/>
            </w:tcBorders>
            <w:shd w:val="clear" w:color="auto" w:fill="auto"/>
            <w:noWrap/>
            <w:vAlign w:val="bottom"/>
            <w:hideMark/>
          </w:tcPr>
          <w:p w:rsidR="003C5BCA" w:rsidRPr="00596095" w:rsidRDefault="003C5BCA" w:rsidP="003B63A6">
            <w:pPr>
              <w:spacing w:after="0" w:line="240" w:lineRule="auto"/>
              <w:rPr>
                <w:rFonts w:ascii="Arial" w:eastAsia="Times New Roman" w:hAnsi="Arial" w:cs="Arial"/>
                <w:color w:val="000000"/>
                <w:sz w:val="20"/>
                <w:szCs w:val="20"/>
              </w:rPr>
            </w:pPr>
            <w:r w:rsidRPr="00596095">
              <w:rPr>
                <w:rFonts w:ascii="Arial" w:eastAsia="Times New Roman" w:hAnsi="Arial" w:cs="Arial"/>
                <w:color w:val="000000"/>
                <w:sz w:val="20"/>
                <w:szCs w:val="20"/>
              </w:rPr>
              <w:t>LOW</w:t>
            </w:r>
          </w:p>
        </w:tc>
      </w:tr>
    </w:tbl>
    <w:p w:rsidR="003C5BCA" w:rsidRPr="00596095" w:rsidRDefault="003C5BCA" w:rsidP="003C5BCA">
      <w:pPr>
        <w:rPr>
          <w:rFonts w:ascii="Arial" w:hAnsi="Arial" w:cs="Arial"/>
          <w:sz w:val="20"/>
          <w:szCs w:val="20"/>
        </w:rPr>
      </w:pPr>
    </w:p>
    <w:p w:rsidR="003C5BCA" w:rsidRDefault="003C5BCA" w:rsidP="003C5BCA">
      <w:pPr>
        <w:rPr>
          <w:rFonts w:ascii="Arial" w:hAnsi="Arial" w:cs="Arial"/>
          <w:sz w:val="20"/>
          <w:szCs w:val="20"/>
        </w:rPr>
      </w:pPr>
    </w:p>
    <w:sectPr w:rsidR="003C5BCA" w:rsidSect="00653A04">
      <w:headerReference w:type="even" r:id="rId79"/>
      <w:headerReference w:type="default" r:id="rId80"/>
      <w:headerReference w:type="first" r:id="rId81"/>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A2B" w:rsidRDefault="00831A2B" w:rsidP="000F3FA0">
      <w:pPr>
        <w:spacing w:after="0" w:line="240" w:lineRule="auto"/>
      </w:pPr>
      <w:r>
        <w:separator/>
      </w:r>
    </w:p>
  </w:endnote>
  <w:endnote w:type="continuationSeparator" w:id="0">
    <w:p w:rsidR="00831A2B" w:rsidRDefault="00831A2B" w:rsidP="000F3F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A2B" w:rsidRDefault="00831A2B" w:rsidP="00A93F07">
    <w:r>
      <w:rPr>
        <w:noProof/>
      </w:rPr>
      <w:drawing>
        <wp:anchor distT="0" distB="0" distL="114300" distR="114300" simplePos="0" relativeHeight="251674624" behindDoc="1" locked="0" layoutInCell="1" allowOverlap="1">
          <wp:simplePos x="0" y="0"/>
          <wp:positionH relativeFrom="margin">
            <wp:posOffset>5695950</wp:posOffset>
          </wp:positionH>
          <wp:positionV relativeFrom="margin">
            <wp:posOffset>6972300</wp:posOffset>
          </wp:positionV>
          <wp:extent cx="933450" cy="952500"/>
          <wp:effectExtent l="19050" t="0" r="0" b="0"/>
          <wp:wrapNone/>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933450" cy="95250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simplePos x="0" y="0"/>
          <wp:positionH relativeFrom="margin">
            <wp:posOffset>4262755</wp:posOffset>
          </wp:positionH>
          <wp:positionV relativeFrom="margin">
            <wp:posOffset>8313420</wp:posOffset>
          </wp:positionV>
          <wp:extent cx="1590675" cy="1755140"/>
          <wp:effectExtent l="19050" t="0" r="9525"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590675" cy="1755140"/>
                  </a:xfrm>
                  <a:prstGeom prst="rect">
                    <a:avLst/>
                  </a:prstGeom>
                  <a:noFill/>
                  <a:ln w="9525">
                    <a:noFill/>
                    <a:miter lim="800000"/>
                    <a:headEnd/>
                    <a:tailEnd/>
                  </a:ln>
                </pic:spPr>
              </pic:pic>
            </a:graphicData>
          </a:graphic>
        </wp:anchor>
      </w:drawing>
    </w:r>
    <w:r>
      <w:t xml:space="preserve">Final Report 5/18/2012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A2B" w:rsidRDefault="002E6D89" w:rsidP="00A93F0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4101" type="#_x0000_t75" style="position:absolute;margin-left:595.85pt;margin-top:405.8pt;width:105.4pt;height:116.25pt;z-index:-251655168;visibility:visible;mso-position-horizontal-relative:margin;mso-position-vertical-relative:margin">
          <v:imagedata r:id="rId1" o:title=""/>
          <w10:wrap anchorx="margin" anchory="margin"/>
        </v:shape>
      </w:pict>
    </w:r>
    <w:r>
      <w:rPr>
        <w:noProof/>
      </w:rPr>
      <w:pict>
        <v:shape id="Picture 3" o:spid="_x0000_s4100" type="#_x0000_t75" style="position:absolute;margin-left:396.6pt;margin-top:569.4pt;width:125.25pt;height:138.2pt;z-index:-251656192;visibility:visible;mso-position-horizontal-relative:margin;mso-position-vertical-relative:margin">
          <v:imagedata r:id="rId1" o:title=""/>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A2B" w:rsidRDefault="00831A2B" w:rsidP="00A93F07">
    <w:r>
      <w:rPr>
        <w:noProof/>
      </w:rPr>
      <w:drawing>
        <wp:anchor distT="0" distB="0" distL="114300" distR="114300" simplePos="0" relativeHeight="251671552" behindDoc="1" locked="0" layoutInCell="1" allowOverlap="1">
          <wp:simplePos x="0" y="0"/>
          <wp:positionH relativeFrom="margin">
            <wp:posOffset>5972175</wp:posOffset>
          </wp:positionH>
          <wp:positionV relativeFrom="margin">
            <wp:posOffset>8229600</wp:posOffset>
          </wp:positionV>
          <wp:extent cx="933450" cy="952500"/>
          <wp:effectExtent l="19050" t="0" r="0" b="0"/>
          <wp:wrapNone/>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943078" cy="962324"/>
                  </a:xfrm>
                  <a:prstGeom prst="rect">
                    <a:avLst/>
                  </a:prstGeom>
                  <a:noFill/>
                  <a:ln w="9525">
                    <a:noFill/>
                    <a:miter lim="800000"/>
                    <a:headEnd/>
                    <a:tailEnd/>
                  </a:ln>
                </pic:spPr>
              </pic:pic>
            </a:graphicData>
          </a:graphic>
        </wp:anchor>
      </w:drawing>
    </w:r>
    <w:r>
      <w:t xml:space="preserve">Final Report 5/18/2012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A2B" w:rsidRDefault="00831A2B" w:rsidP="000F3FA0">
      <w:pPr>
        <w:spacing w:after="0" w:line="240" w:lineRule="auto"/>
      </w:pPr>
      <w:r>
        <w:separator/>
      </w:r>
    </w:p>
  </w:footnote>
  <w:footnote w:type="continuationSeparator" w:id="0">
    <w:p w:rsidR="00831A2B" w:rsidRDefault="00831A2B" w:rsidP="000F3F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A2B" w:rsidRDefault="00831A2B">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61538"/>
      <w:docPartObj>
        <w:docPartGallery w:val="Page Numbers (Top of Page)"/>
        <w:docPartUnique/>
      </w:docPartObj>
    </w:sdtPr>
    <w:sdtContent>
      <w:p w:rsidR="00831A2B" w:rsidRDefault="002E6D89">
        <w:pPr>
          <w:pStyle w:val="Header"/>
          <w:jc w:val="right"/>
        </w:pPr>
        <w:r>
          <w:rPr>
            <w:noProof/>
          </w:rPr>
          <w:pict>
            <v:rect id="_x0000_s4117" style="position:absolute;left:0;text-align:left;margin-left:-92.25pt;margin-top:.25pt;width:805.45pt;height:23.05pt;z-index:-25163571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" fillcolor="#efe1c5" stroked="f"/>
          </w:pict>
        </w:r>
      </w:p>
    </w:sdtContent>
  </w:sdt>
  <w:p w:rsidR="00831A2B" w:rsidRDefault="00831A2B" w:rsidP="00A93F0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A2B" w:rsidRDefault="002E6D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3" type="#_x0000_t75" style="position:absolute;margin-left:-89.55pt;margin-top:-85.7pt;width:612pt;height:11in;z-index:-251653120;mso-wrap-edited:f;mso-position-horizontal-relative:margin;mso-position-vertical-relative:margin" wrapcoords="-26 0 -26 21579 21600 21579 21600 0 -26 0">
          <v:imagedata r:id="rId1" o:title="LDF-017_word doc template_toc"/>
          <w10:wrap type="through"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A2B" w:rsidRDefault="00831A2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A2B" w:rsidRDefault="00831A2B">
    <w:pPr>
      <w:pStyle w:val="Header"/>
      <w:jc w:val="right"/>
    </w:pPr>
  </w:p>
  <w:p w:rsidR="00831A2B" w:rsidRDefault="002E6D89">
    <w:pPr>
      <w:pStyle w:val="Header"/>
      <w:jc w:val="right"/>
    </w:pPr>
    <w:r>
      <w:rPr>
        <w:noProof/>
      </w:rPr>
      <w:pict>
        <v:rect id="_x0000_s4116" style="position:absolute;left:0;text-align:left;margin-left:-72.8pt;margin-top:-13.2pt;width:11in;height:23.05pt;z-index:-251636736;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" fillcolor="#efe1c5" stroked="f"/>
      </w:pict>
    </w:r>
  </w:p>
  <w:p w:rsidR="00831A2B" w:rsidRDefault="00831A2B">
    <w:pPr>
      <w:pStyle w:val="Header"/>
      <w:jc w:val="right"/>
    </w:pPr>
  </w:p>
  <w:p w:rsidR="00831A2B" w:rsidRDefault="002E6D89">
    <w:pPr>
      <w:pStyle w:val="Header"/>
      <w:jc w:val="right"/>
    </w:pPr>
    <w:sdt>
      <w:sdtPr>
        <w:id w:val="19161549"/>
        <w:docPartObj>
          <w:docPartGallery w:val="Page Numbers (Top of Page)"/>
          <w:docPartUnique/>
        </w:docPartObj>
      </w:sdtPr>
      <w:sdtContent>
        <w:r w:rsidRPr="0086403F">
          <w:rPr>
            <w:rFonts w:ascii="Arial" w:hAnsi="Arial" w:cs="Arial"/>
            <w:sz w:val="20"/>
            <w:szCs w:val="20"/>
          </w:rPr>
          <w:fldChar w:fldCharType="begin"/>
        </w:r>
        <w:r w:rsidR="00831A2B" w:rsidRPr="0086403F">
          <w:rPr>
            <w:rFonts w:ascii="Arial" w:hAnsi="Arial" w:cs="Arial"/>
            <w:sz w:val="20"/>
            <w:szCs w:val="20"/>
          </w:rPr>
          <w:instrText xml:space="preserve"> PAGE   \* MERGEFORMAT </w:instrText>
        </w:r>
        <w:r w:rsidRPr="0086403F">
          <w:rPr>
            <w:rFonts w:ascii="Arial" w:hAnsi="Arial" w:cs="Arial"/>
            <w:sz w:val="20"/>
            <w:szCs w:val="20"/>
          </w:rPr>
          <w:fldChar w:fldCharType="separate"/>
        </w:r>
        <w:r w:rsidR="00120F16">
          <w:rPr>
            <w:rFonts w:ascii="Arial" w:hAnsi="Arial" w:cs="Arial"/>
            <w:noProof/>
            <w:sz w:val="20"/>
            <w:szCs w:val="20"/>
          </w:rPr>
          <w:t>v</w:t>
        </w:r>
        <w:r w:rsidRPr="0086403F">
          <w:rPr>
            <w:rFonts w:ascii="Arial" w:hAnsi="Arial" w:cs="Arial"/>
            <w:sz w:val="20"/>
            <w:szCs w:val="20"/>
          </w:rPr>
          <w:fldChar w:fldCharType="end"/>
        </w:r>
      </w:sdtContent>
    </w:sdt>
  </w:p>
  <w:p w:rsidR="00831A2B" w:rsidRDefault="00831A2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A2B" w:rsidRDefault="00831A2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A2B" w:rsidRDefault="00831A2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6330"/>
      <w:docPartObj>
        <w:docPartGallery w:val="Page Numbers (Top of Page)"/>
        <w:docPartUnique/>
      </w:docPartObj>
    </w:sdtPr>
    <w:sdtContent>
      <w:p w:rsidR="00831A2B" w:rsidRDefault="002E6D89">
        <w:pPr>
          <w:pStyle w:val="Header"/>
          <w:jc w:val="right"/>
        </w:pPr>
        <w:r>
          <w:rPr>
            <w:noProof/>
          </w:rPr>
          <w:pict>
            <v:rect id="Rectangle 14" o:spid="_x0000_s4115" style="position:absolute;left:0;text-align:left;margin-left:-72.8pt;margin-top:-37.25pt;width:11in;height:23.05pt;z-index:-251637760;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" fillcolor="#efe1c5" stroked="f"/>
          </w:pict>
        </w:r>
        <w:fldSimple w:instr=" PAGE   \* MERGEFORMAT ">
          <w:r w:rsidR="00D96133">
            <w:rPr>
              <w:noProof/>
            </w:rPr>
            <w:t>3</w:t>
          </w:r>
        </w:fldSimple>
      </w:p>
    </w:sdtContent>
  </w:sdt>
  <w:p w:rsidR="00831A2B" w:rsidRDefault="00831A2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A2B" w:rsidRDefault="00831A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E5D2D"/>
    <w:multiLevelType w:val="hybridMultilevel"/>
    <w:tmpl w:val="E0E8A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C655A0"/>
    <w:multiLevelType w:val="hybridMultilevel"/>
    <w:tmpl w:val="5074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2434A1"/>
    <w:multiLevelType w:val="hybridMultilevel"/>
    <w:tmpl w:val="835A72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18" fillcolor="none [3214]" strokecolor="none [3214]">
      <v:fill color="none [3214]" opacity=".5"/>
      <v:stroke color="none [3214]"/>
      <o:colormenu v:ext="edit" strokecolor="none [3213]"/>
    </o:shapedefaults>
    <o:shapelayout v:ext="edit">
      <o:idmap v:ext="edit" data="4"/>
    </o:shapelayout>
  </w:hdrShapeDefaults>
  <w:footnotePr>
    <w:footnote w:id="-1"/>
    <w:footnote w:id="0"/>
  </w:footnotePr>
  <w:endnotePr>
    <w:endnote w:id="-1"/>
    <w:endnote w:id="0"/>
  </w:endnotePr>
  <w:compat/>
  <w:rsids>
    <w:rsidRoot w:val="00D3623D"/>
    <w:rsid w:val="000008A1"/>
    <w:rsid w:val="000014E7"/>
    <w:rsid w:val="00014577"/>
    <w:rsid w:val="00016894"/>
    <w:rsid w:val="0002166F"/>
    <w:rsid w:val="00026FDA"/>
    <w:rsid w:val="000313B8"/>
    <w:rsid w:val="00033166"/>
    <w:rsid w:val="000331FC"/>
    <w:rsid w:val="0003351D"/>
    <w:rsid w:val="00034028"/>
    <w:rsid w:val="000438F1"/>
    <w:rsid w:val="00045840"/>
    <w:rsid w:val="000471EA"/>
    <w:rsid w:val="000512F0"/>
    <w:rsid w:val="00055CE7"/>
    <w:rsid w:val="00070886"/>
    <w:rsid w:val="0007113B"/>
    <w:rsid w:val="00071D73"/>
    <w:rsid w:val="00082113"/>
    <w:rsid w:val="0008221F"/>
    <w:rsid w:val="00083243"/>
    <w:rsid w:val="00085CCB"/>
    <w:rsid w:val="00090786"/>
    <w:rsid w:val="000A2051"/>
    <w:rsid w:val="000A6606"/>
    <w:rsid w:val="000A6A47"/>
    <w:rsid w:val="000B09CB"/>
    <w:rsid w:val="000B164A"/>
    <w:rsid w:val="000B5478"/>
    <w:rsid w:val="000C1736"/>
    <w:rsid w:val="000C37B6"/>
    <w:rsid w:val="000C4854"/>
    <w:rsid w:val="000D1929"/>
    <w:rsid w:val="000D2DDC"/>
    <w:rsid w:val="000D5856"/>
    <w:rsid w:val="000D624D"/>
    <w:rsid w:val="000D7A3C"/>
    <w:rsid w:val="000D7DB2"/>
    <w:rsid w:val="000E773D"/>
    <w:rsid w:val="000F127E"/>
    <w:rsid w:val="000F1EE4"/>
    <w:rsid w:val="000F244A"/>
    <w:rsid w:val="000F3FA0"/>
    <w:rsid w:val="001030A9"/>
    <w:rsid w:val="00104ED9"/>
    <w:rsid w:val="00115D86"/>
    <w:rsid w:val="001160A2"/>
    <w:rsid w:val="00117B4A"/>
    <w:rsid w:val="00117DC1"/>
    <w:rsid w:val="00120F16"/>
    <w:rsid w:val="001219B1"/>
    <w:rsid w:val="001235DA"/>
    <w:rsid w:val="00137388"/>
    <w:rsid w:val="001472CB"/>
    <w:rsid w:val="00153156"/>
    <w:rsid w:val="00154FEC"/>
    <w:rsid w:val="00157145"/>
    <w:rsid w:val="00157736"/>
    <w:rsid w:val="00157AEB"/>
    <w:rsid w:val="0016049B"/>
    <w:rsid w:val="001649D7"/>
    <w:rsid w:val="00165FFC"/>
    <w:rsid w:val="00166049"/>
    <w:rsid w:val="00171AAB"/>
    <w:rsid w:val="001729D7"/>
    <w:rsid w:val="0017401F"/>
    <w:rsid w:val="0018195B"/>
    <w:rsid w:val="00182A21"/>
    <w:rsid w:val="00186E18"/>
    <w:rsid w:val="001928C1"/>
    <w:rsid w:val="00196384"/>
    <w:rsid w:val="0019676E"/>
    <w:rsid w:val="00196F76"/>
    <w:rsid w:val="0019704D"/>
    <w:rsid w:val="001A32DF"/>
    <w:rsid w:val="001A562F"/>
    <w:rsid w:val="001B27F4"/>
    <w:rsid w:val="001B3B85"/>
    <w:rsid w:val="001B4E92"/>
    <w:rsid w:val="001B53AD"/>
    <w:rsid w:val="001B649B"/>
    <w:rsid w:val="001B66C2"/>
    <w:rsid w:val="001C02D3"/>
    <w:rsid w:val="001C1DF5"/>
    <w:rsid w:val="001C20B2"/>
    <w:rsid w:val="001C532B"/>
    <w:rsid w:val="001D3F0E"/>
    <w:rsid w:val="001E0B8E"/>
    <w:rsid w:val="001E0F7E"/>
    <w:rsid w:val="001E3B35"/>
    <w:rsid w:val="001E743E"/>
    <w:rsid w:val="001F0D32"/>
    <w:rsid w:val="001F0FC8"/>
    <w:rsid w:val="001F292B"/>
    <w:rsid w:val="001F482B"/>
    <w:rsid w:val="001F5F6D"/>
    <w:rsid w:val="001F679C"/>
    <w:rsid w:val="002035DD"/>
    <w:rsid w:val="00206F27"/>
    <w:rsid w:val="002126E9"/>
    <w:rsid w:val="00213AC3"/>
    <w:rsid w:val="00215EA7"/>
    <w:rsid w:val="00222D1E"/>
    <w:rsid w:val="00223F08"/>
    <w:rsid w:val="00225317"/>
    <w:rsid w:val="00242D9F"/>
    <w:rsid w:val="00245F77"/>
    <w:rsid w:val="0025155B"/>
    <w:rsid w:val="002568EA"/>
    <w:rsid w:val="002606E9"/>
    <w:rsid w:val="002626DA"/>
    <w:rsid w:val="0026330F"/>
    <w:rsid w:val="00264BA5"/>
    <w:rsid w:val="0026534C"/>
    <w:rsid w:val="002677E6"/>
    <w:rsid w:val="00277BC3"/>
    <w:rsid w:val="002821AD"/>
    <w:rsid w:val="00282DEA"/>
    <w:rsid w:val="00290267"/>
    <w:rsid w:val="002911DB"/>
    <w:rsid w:val="002A0238"/>
    <w:rsid w:val="002A0D39"/>
    <w:rsid w:val="002B161E"/>
    <w:rsid w:val="002B574D"/>
    <w:rsid w:val="002C0673"/>
    <w:rsid w:val="002C32CA"/>
    <w:rsid w:val="002C6C33"/>
    <w:rsid w:val="002E3054"/>
    <w:rsid w:val="002E5FCF"/>
    <w:rsid w:val="002E6D89"/>
    <w:rsid w:val="002F1206"/>
    <w:rsid w:val="002F4CAD"/>
    <w:rsid w:val="002F4F1E"/>
    <w:rsid w:val="00310905"/>
    <w:rsid w:val="003228DE"/>
    <w:rsid w:val="00322B6A"/>
    <w:rsid w:val="00330D31"/>
    <w:rsid w:val="00334B4A"/>
    <w:rsid w:val="003412AB"/>
    <w:rsid w:val="003528B6"/>
    <w:rsid w:val="00353217"/>
    <w:rsid w:val="003579CA"/>
    <w:rsid w:val="003620AA"/>
    <w:rsid w:val="00365354"/>
    <w:rsid w:val="00375341"/>
    <w:rsid w:val="00380DFA"/>
    <w:rsid w:val="00382316"/>
    <w:rsid w:val="00392713"/>
    <w:rsid w:val="003947A5"/>
    <w:rsid w:val="00394F64"/>
    <w:rsid w:val="003A42CC"/>
    <w:rsid w:val="003A6DE8"/>
    <w:rsid w:val="003A7D40"/>
    <w:rsid w:val="003B63A6"/>
    <w:rsid w:val="003C5BCA"/>
    <w:rsid w:val="003C6FF7"/>
    <w:rsid w:val="003D06F1"/>
    <w:rsid w:val="003D2DD2"/>
    <w:rsid w:val="003D378D"/>
    <w:rsid w:val="003D3F89"/>
    <w:rsid w:val="003D4282"/>
    <w:rsid w:val="003D68E7"/>
    <w:rsid w:val="003D6AE6"/>
    <w:rsid w:val="003E28F1"/>
    <w:rsid w:val="003F048C"/>
    <w:rsid w:val="003F2EBE"/>
    <w:rsid w:val="00400475"/>
    <w:rsid w:val="0040074A"/>
    <w:rsid w:val="00401217"/>
    <w:rsid w:val="00403755"/>
    <w:rsid w:val="00405BD9"/>
    <w:rsid w:val="0041006A"/>
    <w:rsid w:val="00412117"/>
    <w:rsid w:val="0041742F"/>
    <w:rsid w:val="004174A5"/>
    <w:rsid w:val="00420EFC"/>
    <w:rsid w:val="0042679B"/>
    <w:rsid w:val="00427260"/>
    <w:rsid w:val="00427F83"/>
    <w:rsid w:val="00432253"/>
    <w:rsid w:val="00441EB0"/>
    <w:rsid w:val="0044520E"/>
    <w:rsid w:val="00446A65"/>
    <w:rsid w:val="00450DA3"/>
    <w:rsid w:val="0045194C"/>
    <w:rsid w:val="004530AA"/>
    <w:rsid w:val="004568C1"/>
    <w:rsid w:val="00465E21"/>
    <w:rsid w:val="0048313D"/>
    <w:rsid w:val="00483423"/>
    <w:rsid w:val="00483C0C"/>
    <w:rsid w:val="004906F0"/>
    <w:rsid w:val="0049377F"/>
    <w:rsid w:val="00495BD8"/>
    <w:rsid w:val="00496C85"/>
    <w:rsid w:val="004A0095"/>
    <w:rsid w:val="004A32AD"/>
    <w:rsid w:val="004A6378"/>
    <w:rsid w:val="004A642E"/>
    <w:rsid w:val="004B1DE0"/>
    <w:rsid w:val="004B21E8"/>
    <w:rsid w:val="004B5AB6"/>
    <w:rsid w:val="004B5B74"/>
    <w:rsid w:val="004B6A90"/>
    <w:rsid w:val="004B6AC9"/>
    <w:rsid w:val="004C0614"/>
    <w:rsid w:val="004C2578"/>
    <w:rsid w:val="004C3FA1"/>
    <w:rsid w:val="004C434D"/>
    <w:rsid w:val="004C7BDC"/>
    <w:rsid w:val="004D2EBC"/>
    <w:rsid w:val="004D3880"/>
    <w:rsid w:val="004D7375"/>
    <w:rsid w:val="004E4417"/>
    <w:rsid w:val="004F13A6"/>
    <w:rsid w:val="004F7717"/>
    <w:rsid w:val="004F7B8A"/>
    <w:rsid w:val="00500288"/>
    <w:rsid w:val="00503428"/>
    <w:rsid w:val="005132A9"/>
    <w:rsid w:val="00524E3F"/>
    <w:rsid w:val="005267D7"/>
    <w:rsid w:val="005271BC"/>
    <w:rsid w:val="00530AE2"/>
    <w:rsid w:val="0053256E"/>
    <w:rsid w:val="00532AC5"/>
    <w:rsid w:val="00536A38"/>
    <w:rsid w:val="00541510"/>
    <w:rsid w:val="0054417F"/>
    <w:rsid w:val="0054626D"/>
    <w:rsid w:val="00546D42"/>
    <w:rsid w:val="00554279"/>
    <w:rsid w:val="00555BF2"/>
    <w:rsid w:val="00561BEF"/>
    <w:rsid w:val="00566165"/>
    <w:rsid w:val="00566627"/>
    <w:rsid w:val="005763E8"/>
    <w:rsid w:val="0058150C"/>
    <w:rsid w:val="00584591"/>
    <w:rsid w:val="005914BB"/>
    <w:rsid w:val="00596095"/>
    <w:rsid w:val="005B12D9"/>
    <w:rsid w:val="005B26A6"/>
    <w:rsid w:val="005C67A7"/>
    <w:rsid w:val="005D0457"/>
    <w:rsid w:val="005D2A47"/>
    <w:rsid w:val="005D44C2"/>
    <w:rsid w:val="005D4B04"/>
    <w:rsid w:val="005E0F67"/>
    <w:rsid w:val="005E7E09"/>
    <w:rsid w:val="005F33A4"/>
    <w:rsid w:val="0060213A"/>
    <w:rsid w:val="00611CBE"/>
    <w:rsid w:val="006143EB"/>
    <w:rsid w:val="00616F34"/>
    <w:rsid w:val="006229C0"/>
    <w:rsid w:val="00625696"/>
    <w:rsid w:val="00625A32"/>
    <w:rsid w:val="00630DBE"/>
    <w:rsid w:val="006346B3"/>
    <w:rsid w:val="006349A6"/>
    <w:rsid w:val="0063713C"/>
    <w:rsid w:val="0064011A"/>
    <w:rsid w:val="006505D9"/>
    <w:rsid w:val="006513F7"/>
    <w:rsid w:val="00653A04"/>
    <w:rsid w:val="00664FCA"/>
    <w:rsid w:val="006653C4"/>
    <w:rsid w:val="00665DEA"/>
    <w:rsid w:val="00666E42"/>
    <w:rsid w:val="00667985"/>
    <w:rsid w:val="00677E45"/>
    <w:rsid w:val="00690BCD"/>
    <w:rsid w:val="00696993"/>
    <w:rsid w:val="006A3972"/>
    <w:rsid w:val="006A4D9D"/>
    <w:rsid w:val="006A7787"/>
    <w:rsid w:val="006B0643"/>
    <w:rsid w:val="006B29A2"/>
    <w:rsid w:val="006B76F4"/>
    <w:rsid w:val="006C01C9"/>
    <w:rsid w:val="006C1DE5"/>
    <w:rsid w:val="006C2479"/>
    <w:rsid w:val="006C4BDA"/>
    <w:rsid w:val="006C567C"/>
    <w:rsid w:val="006C665F"/>
    <w:rsid w:val="006C74F7"/>
    <w:rsid w:val="006D248F"/>
    <w:rsid w:val="006D5D41"/>
    <w:rsid w:val="006D67AF"/>
    <w:rsid w:val="006E227A"/>
    <w:rsid w:val="006E6170"/>
    <w:rsid w:val="006E6AF1"/>
    <w:rsid w:val="006F2A89"/>
    <w:rsid w:val="006F4194"/>
    <w:rsid w:val="006F4F65"/>
    <w:rsid w:val="006F76FC"/>
    <w:rsid w:val="00701D4C"/>
    <w:rsid w:val="0070335B"/>
    <w:rsid w:val="007064CF"/>
    <w:rsid w:val="007073C6"/>
    <w:rsid w:val="007124D3"/>
    <w:rsid w:val="007138D5"/>
    <w:rsid w:val="00715889"/>
    <w:rsid w:val="0071665B"/>
    <w:rsid w:val="007205F7"/>
    <w:rsid w:val="00720C3D"/>
    <w:rsid w:val="007212F9"/>
    <w:rsid w:val="00722011"/>
    <w:rsid w:val="007228CE"/>
    <w:rsid w:val="00724D73"/>
    <w:rsid w:val="0072568F"/>
    <w:rsid w:val="007262B3"/>
    <w:rsid w:val="00726FB7"/>
    <w:rsid w:val="00732D8A"/>
    <w:rsid w:val="007364F6"/>
    <w:rsid w:val="00737163"/>
    <w:rsid w:val="00740A78"/>
    <w:rsid w:val="00741D13"/>
    <w:rsid w:val="0075118F"/>
    <w:rsid w:val="00752BF8"/>
    <w:rsid w:val="00753F52"/>
    <w:rsid w:val="00763899"/>
    <w:rsid w:val="00775772"/>
    <w:rsid w:val="00776ECE"/>
    <w:rsid w:val="0078061E"/>
    <w:rsid w:val="0078064B"/>
    <w:rsid w:val="00780EC3"/>
    <w:rsid w:val="00781BA4"/>
    <w:rsid w:val="007844DE"/>
    <w:rsid w:val="00791D7C"/>
    <w:rsid w:val="00791E46"/>
    <w:rsid w:val="00792CAD"/>
    <w:rsid w:val="007960E9"/>
    <w:rsid w:val="00796FE6"/>
    <w:rsid w:val="007A2191"/>
    <w:rsid w:val="007A44DE"/>
    <w:rsid w:val="007A6EDD"/>
    <w:rsid w:val="007A7387"/>
    <w:rsid w:val="007B0390"/>
    <w:rsid w:val="007B3335"/>
    <w:rsid w:val="007B375E"/>
    <w:rsid w:val="007B74A1"/>
    <w:rsid w:val="007B7BFA"/>
    <w:rsid w:val="007C01A2"/>
    <w:rsid w:val="007C5329"/>
    <w:rsid w:val="007C680C"/>
    <w:rsid w:val="007D597B"/>
    <w:rsid w:val="007E1ABB"/>
    <w:rsid w:val="007E37C9"/>
    <w:rsid w:val="007F105F"/>
    <w:rsid w:val="007F2D83"/>
    <w:rsid w:val="007F4F7D"/>
    <w:rsid w:val="00800FD0"/>
    <w:rsid w:val="00804BA6"/>
    <w:rsid w:val="00807623"/>
    <w:rsid w:val="0081440F"/>
    <w:rsid w:val="00816A89"/>
    <w:rsid w:val="00816E4C"/>
    <w:rsid w:val="00820025"/>
    <w:rsid w:val="00820089"/>
    <w:rsid w:val="00821438"/>
    <w:rsid w:val="00823911"/>
    <w:rsid w:val="00831A2B"/>
    <w:rsid w:val="00836CF6"/>
    <w:rsid w:val="008370E4"/>
    <w:rsid w:val="0084614E"/>
    <w:rsid w:val="00861581"/>
    <w:rsid w:val="0086403F"/>
    <w:rsid w:val="008651F7"/>
    <w:rsid w:val="0087316D"/>
    <w:rsid w:val="00875B83"/>
    <w:rsid w:val="00880D40"/>
    <w:rsid w:val="0088263B"/>
    <w:rsid w:val="00882B0C"/>
    <w:rsid w:val="00884291"/>
    <w:rsid w:val="00887015"/>
    <w:rsid w:val="00890073"/>
    <w:rsid w:val="00890203"/>
    <w:rsid w:val="00892B7C"/>
    <w:rsid w:val="008A3EE8"/>
    <w:rsid w:val="008B2152"/>
    <w:rsid w:val="008B6ED9"/>
    <w:rsid w:val="008C03BB"/>
    <w:rsid w:val="008C1D4C"/>
    <w:rsid w:val="008C3269"/>
    <w:rsid w:val="008D155E"/>
    <w:rsid w:val="008D70DC"/>
    <w:rsid w:val="008E1737"/>
    <w:rsid w:val="008F7227"/>
    <w:rsid w:val="00912C86"/>
    <w:rsid w:val="00913D8E"/>
    <w:rsid w:val="009146DC"/>
    <w:rsid w:val="009238D8"/>
    <w:rsid w:val="009238DF"/>
    <w:rsid w:val="00923C55"/>
    <w:rsid w:val="009303CF"/>
    <w:rsid w:val="00932361"/>
    <w:rsid w:val="00932D26"/>
    <w:rsid w:val="00935E91"/>
    <w:rsid w:val="00936F60"/>
    <w:rsid w:val="00946547"/>
    <w:rsid w:val="00954F61"/>
    <w:rsid w:val="00955639"/>
    <w:rsid w:val="0096240D"/>
    <w:rsid w:val="00963296"/>
    <w:rsid w:val="00963B8D"/>
    <w:rsid w:val="009666C5"/>
    <w:rsid w:val="00971B67"/>
    <w:rsid w:val="0097686C"/>
    <w:rsid w:val="00986CB1"/>
    <w:rsid w:val="00987A52"/>
    <w:rsid w:val="00991AD1"/>
    <w:rsid w:val="00992223"/>
    <w:rsid w:val="00992316"/>
    <w:rsid w:val="00995047"/>
    <w:rsid w:val="009A2766"/>
    <w:rsid w:val="009B0C65"/>
    <w:rsid w:val="009B6D94"/>
    <w:rsid w:val="009C0744"/>
    <w:rsid w:val="009C29AB"/>
    <w:rsid w:val="009C62E4"/>
    <w:rsid w:val="009D16FB"/>
    <w:rsid w:val="009D2AD9"/>
    <w:rsid w:val="009E5190"/>
    <w:rsid w:val="009E7903"/>
    <w:rsid w:val="009F21FC"/>
    <w:rsid w:val="009F2F14"/>
    <w:rsid w:val="009F36AB"/>
    <w:rsid w:val="009F6F00"/>
    <w:rsid w:val="009F75DB"/>
    <w:rsid w:val="00A03E87"/>
    <w:rsid w:val="00A03F4C"/>
    <w:rsid w:val="00A110F1"/>
    <w:rsid w:val="00A14C72"/>
    <w:rsid w:val="00A157B5"/>
    <w:rsid w:val="00A23AF0"/>
    <w:rsid w:val="00A242C1"/>
    <w:rsid w:val="00A24500"/>
    <w:rsid w:val="00A2664B"/>
    <w:rsid w:val="00A267B0"/>
    <w:rsid w:val="00A2797B"/>
    <w:rsid w:val="00A31B03"/>
    <w:rsid w:val="00A33585"/>
    <w:rsid w:val="00A33C1C"/>
    <w:rsid w:val="00A50C3D"/>
    <w:rsid w:val="00A53F59"/>
    <w:rsid w:val="00A5606F"/>
    <w:rsid w:val="00A57224"/>
    <w:rsid w:val="00A61DC9"/>
    <w:rsid w:val="00A63E2F"/>
    <w:rsid w:val="00A657BA"/>
    <w:rsid w:val="00A65B3C"/>
    <w:rsid w:val="00A66009"/>
    <w:rsid w:val="00A67F43"/>
    <w:rsid w:val="00A7188E"/>
    <w:rsid w:val="00A7216B"/>
    <w:rsid w:val="00A7499E"/>
    <w:rsid w:val="00A80649"/>
    <w:rsid w:val="00A865BF"/>
    <w:rsid w:val="00A86CB4"/>
    <w:rsid w:val="00A92977"/>
    <w:rsid w:val="00A93F07"/>
    <w:rsid w:val="00A967CC"/>
    <w:rsid w:val="00AA02C8"/>
    <w:rsid w:val="00AA2E33"/>
    <w:rsid w:val="00AA4115"/>
    <w:rsid w:val="00AA7D39"/>
    <w:rsid w:val="00AB36D1"/>
    <w:rsid w:val="00AB4DDE"/>
    <w:rsid w:val="00AC0FD0"/>
    <w:rsid w:val="00AC1D88"/>
    <w:rsid w:val="00AC3128"/>
    <w:rsid w:val="00AC7718"/>
    <w:rsid w:val="00AE5DF2"/>
    <w:rsid w:val="00AE7ECE"/>
    <w:rsid w:val="00AF5D65"/>
    <w:rsid w:val="00B03528"/>
    <w:rsid w:val="00B10B27"/>
    <w:rsid w:val="00B11BBE"/>
    <w:rsid w:val="00B12972"/>
    <w:rsid w:val="00B24E68"/>
    <w:rsid w:val="00B2640C"/>
    <w:rsid w:val="00B26474"/>
    <w:rsid w:val="00B35670"/>
    <w:rsid w:val="00B35883"/>
    <w:rsid w:val="00B41111"/>
    <w:rsid w:val="00B5029C"/>
    <w:rsid w:val="00B51E76"/>
    <w:rsid w:val="00B5515A"/>
    <w:rsid w:val="00B56533"/>
    <w:rsid w:val="00B5669E"/>
    <w:rsid w:val="00B60FE9"/>
    <w:rsid w:val="00B63D1A"/>
    <w:rsid w:val="00B70213"/>
    <w:rsid w:val="00B71838"/>
    <w:rsid w:val="00B729BC"/>
    <w:rsid w:val="00B7691F"/>
    <w:rsid w:val="00B7733E"/>
    <w:rsid w:val="00B801AE"/>
    <w:rsid w:val="00B80424"/>
    <w:rsid w:val="00B81B1B"/>
    <w:rsid w:val="00B81F20"/>
    <w:rsid w:val="00B84A9B"/>
    <w:rsid w:val="00B85F22"/>
    <w:rsid w:val="00B8794B"/>
    <w:rsid w:val="00B90BAC"/>
    <w:rsid w:val="00B9145F"/>
    <w:rsid w:val="00B923A3"/>
    <w:rsid w:val="00B94C08"/>
    <w:rsid w:val="00B95E5F"/>
    <w:rsid w:val="00BA200E"/>
    <w:rsid w:val="00BA4A74"/>
    <w:rsid w:val="00BA5BF4"/>
    <w:rsid w:val="00BB6810"/>
    <w:rsid w:val="00BB787C"/>
    <w:rsid w:val="00BC4B2D"/>
    <w:rsid w:val="00BC61BF"/>
    <w:rsid w:val="00BC7489"/>
    <w:rsid w:val="00BD4223"/>
    <w:rsid w:val="00BE067E"/>
    <w:rsid w:val="00BF0133"/>
    <w:rsid w:val="00BF0F0F"/>
    <w:rsid w:val="00BF2888"/>
    <w:rsid w:val="00BF3EB7"/>
    <w:rsid w:val="00C02567"/>
    <w:rsid w:val="00C11B60"/>
    <w:rsid w:val="00C169F6"/>
    <w:rsid w:val="00C23B75"/>
    <w:rsid w:val="00C27927"/>
    <w:rsid w:val="00C27B5D"/>
    <w:rsid w:val="00C30E1E"/>
    <w:rsid w:val="00C3726E"/>
    <w:rsid w:val="00C376AC"/>
    <w:rsid w:val="00C37ED4"/>
    <w:rsid w:val="00C400CD"/>
    <w:rsid w:val="00C4503C"/>
    <w:rsid w:val="00C45991"/>
    <w:rsid w:val="00C4665D"/>
    <w:rsid w:val="00C528AE"/>
    <w:rsid w:val="00C5486D"/>
    <w:rsid w:val="00C56490"/>
    <w:rsid w:val="00C56704"/>
    <w:rsid w:val="00C60B7C"/>
    <w:rsid w:val="00C616A6"/>
    <w:rsid w:val="00C72AD4"/>
    <w:rsid w:val="00C73E4F"/>
    <w:rsid w:val="00C76B31"/>
    <w:rsid w:val="00C7772B"/>
    <w:rsid w:val="00C86EED"/>
    <w:rsid w:val="00C91B3F"/>
    <w:rsid w:val="00C94941"/>
    <w:rsid w:val="00CA2582"/>
    <w:rsid w:val="00CA5966"/>
    <w:rsid w:val="00CB01EC"/>
    <w:rsid w:val="00CB5D48"/>
    <w:rsid w:val="00CC12C4"/>
    <w:rsid w:val="00CC35E3"/>
    <w:rsid w:val="00CD3F99"/>
    <w:rsid w:val="00CD56AC"/>
    <w:rsid w:val="00CE6091"/>
    <w:rsid w:val="00CF40CA"/>
    <w:rsid w:val="00D01D74"/>
    <w:rsid w:val="00D02623"/>
    <w:rsid w:val="00D04E62"/>
    <w:rsid w:val="00D11415"/>
    <w:rsid w:val="00D22AA5"/>
    <w:rsid w:val="00D23C5D"/>
    <w:rsid w:val="00D333CF"/>
    <w:rsid w:val="00D34999"/>
    <w:rsid w:val="00D3623D"/>
    <w:rsid w:val="00D37418"/>
    <w:rsid w:val="00D400B0"/>
    <w:rsid w:val="00D45C40"/>
    <w:rsid w:val="00D503E4"/>
    <w:rsid w:val="00D51091"/>
    <w:rsid w:val="00D52C3F"/>
    <w:rsid w:val="00D52F38"/>
    <w:rsid w:val="00D53102"/>
    <w:rsid w:val="00D5693F"/>
    <w:rsid w:val="00D57A97"/>
    <w:rsid w:val="00D653A9"/>
    <w:rsid w:val="00D65F9B"/>
    <w:rsid w:val="00D7571A"/>
    <w:rsid w:val="00D84E90"/>
    <w:rsid w:val="00D87F02"/>
    <w:rsid w:val="00D91752"/>
    <w:rsid w:val="00D946D0"/>
    <w:rsid w:val="00D96133"/>
    <w:rsid w:val="00DA354D"/>
    <w:rsid w:val="00DA7CB8"/>
    <w:rsid w:val="00DC24C9"/>
    <w:rsid w:val="00DC25A3"/>
    <w:rsid w:val="00DC593C"/>
    <w:rsid w:val="00DC7366"/>
    <w:rsid w:val="00DC7A4F"/>
    <w:rsid w:val="00DD250A"/>
    <w:rsid w:val="00DE18F6"/>
    <w:rsid w:val="00DE3410"/>
    <w:rsid w:val="00DE550B"/>
    <w:rsid w:val="00E0581D"/>
    <w:rsid w:val="00E07A9B"/>
    <w:rsid w:val="00E10829"/>
    <w:rsid w:val="00E12CD9"/>
    <w:rsid w:val="00E17912"/>
    <w:rsid w:val="00E17F65"/>
    <w:rsid w:val="00E203A9"/>
    <w:rsid w:val="00E30471"/>
    <w:rsid w:val="00E30518"/>
    <w:rsid w:val="00E30C82"/>
    <w:rsid w:val="00E3356C"/>
    <w:rsid w:val="00E45921"/>
    <w:rsid w:val="00E467A6"/>
    <w:rsid w:val="00E506D9"/>
    <w:rsid w:val="00E51F17"/>
    <w:rsid w:val="00E5409B"/>
    <w:rsid w:val="00E54327"/>
    <w:rsid w:val="00E54D78"/>
    <w:rsid w:val="00E6011A"/>
    <w:rsid w:val="00E61B0D"/>
    <w:rsid w:val="00E65CD3"/>
    <w:rsid w:val="00E66667"/>
    <w:rsid w:val="00E75686"/>
    <w:rsid w:val="00E81792"/>
    <w:rsid w:val="00E83E05"/>
    <w:rsid w:val="00E8452E"/>
    <w:rsid w:val="00E85D06"/>
    <w:rsid w:val="00E86594"/>
    <w:rsid w:val="00E915FC"/>
    <w:rsid w:val="00E921FB"/>
    <w:rsid w:val="00E97B16"/>
    <w:rsid w:val="00E97F8E"/>
    <w:rsid w:val="00EA0734"/>
    <w:rsid w:val="00EA0BB8"/>
    <w:rsid w:val="00EA20EB"/>
    <w:rsid w:val="00EA4FF9"/>
    <w:rsid w:val="00EB06FF"/>
    <w:rsid w:val="00EB3688"/>
    <w:rsid w:val="00EB5798"/>
    <w:rsid w:val="00EC3D2F"/>
    <w:rsid w:val="00EC404D"/>
    <w:rsid w:val="00EC566C"/>
    <w:rsid w:val="00ED21BA"/>
    <w:rsid w:val="00ED3526"/>
    <w:rsid w:val="00ED3727"/>
    <w:rsid w:val="00EE4350"/>
    <w:rsid w:val="00EE4592"/>
    <w:rsid w:val="00EE65EC"/>
    <w:rsid w:val="00EF4C0C"/>
    <w:rsid w:val="00F03D90"/>
    <w:rsid w:val="00F07290"/>
    <w:rsid w:val="00F07FE4"/>
    <w:rsid w:val="00F16CAC"/>
    <w:rsid w:val="00F17202"/>
    <w:rsid w:val="00F21826"/>
    <w:rsid w:val="00F348AA"/>
    <w:rsid w:val="00F407F7"/>
    <w:rsid w:val="00F40AE6"/>
    <w:rsid w:val="00F4160A"/>
    <w:rsid w:val="00F43035"/>
    <w:rsid w:val="00F467F7"/>
    <w:rsid w:val="00F50940"/>
    <w:rsid w:val="00F50AC5"/>
    <w:rsid w:val="00F52C4C"/>
    <w:rsid w:val="00F53393"/>
    <w:rsid w:val="00F56101"/>
    <w:rsid w:val="00F56A3F"/>
    <w:rsid w:val="00F60481"/>
    <w:rsid w:val="00F66CAF"/>
    <w:rsid w:val="00F73034"/>
    <w:rsid w:val="00F86E05"/>
    <w:rsid w:val="00F91EFB"/>
    <w:rsid w:val="00F931B9"/>
    <w:rsid w:val="00F949D0"/>
    <w:rsid w:val="00FA5602"/>
    <w:rsid w:val="00FB2020"/>
    <w:rsid w:val="00FB247E"/>
    <w:rsid w:val="00FB4D26"/>
    <w:rsid w:val="00FC3FA4"/>
    <w:rsid w:val="00FC6FED"/>
    <w:rsid w:val="00FD27E3"/>
    <w:rsid w:val="00FD5A4A"/>
    <w:rsid w:val="00FF19AA"/>
    <w:rsid w:val="00FF2684"/>
    <w:rsid w:val="00FF3F6B"/>
    <w:rsid w:val="00FF7A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18" fillcolor="none [3214]" strokecolor="none [3214]">
      <v:fill color="none [3214]" opacity=".5"/>
      <v:stroke color="none [321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713"/>
  </w:style>
  <w:style w:type="paragraph" w:styleId="Heading1">
    <w:name w:val="heading 1"/>
    <w:basedOn w:val="Normal"/>
    <w:next w:val="Normal"/>
    <w:link w:val="Heading1Char"/>
    <w:uiPriority w:val="9"/>
    <w:qFormat/>
    <w:rsid w:val="00A93F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0F3FA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9F21FC"/>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F21FC"/>
    <w:rPr>
      <w:rFonts w:ascii="Cambria" w:eastAsia="Times New Roman" w:hAnsi="Cambria" w:cs="Times New Roman"/>
      <w:b/>
      <w:bCs/>
      <w:sz w:val="26"/>
      <w:szCs w:val="26"/>
    </w:rPr>
  </w:style>
  <w:style w:type="character" w:customStyle="1" w:styleId="Heading2Char">
    <w:name w:val="Heading 2 Char"/>
    <w:basedOn w:val="DefaultParagraphFont"/>
    <w:link w:val="Heading2"/>
    <w:uiPriority w:val="9"/>
    <w:rsid w:val="000F3FA0"/>
    <w:rPr>
      <w:rFonts w:ascii="Cambria" w:eastAsia="Times New Roman" w:hAnsi="Cambria" w:cs="Times New Roman"/>
      <w:b/>
      <w:bCs/>
      <w:i/>
      <w:iCs/>
      <w:sz w:val="28"/>
      <w:szCs w:val="28"/>
    </w:rPr>
  </w:style>
  <w:style w:type="paragraph" w:styleId="Header">
    <w:name w:val="header"/>
    <w:basedOn w:val="Normal"/>
    <w:link w:val="HeaderChar"/>
    <w:uiPriority w:val="99"/>
    <w:unhideWhenUsed/>
    <w:qFormat/>
    <w:rsid w:val="000F3F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FA0"/>
  </w:style>
  <w:style w:type="paragraph" w:styleId="Footer">
    <w:name w:val="footer"/>
    <w:basedOn w:val="Normal"/>
    <w:link w:val="FooterChar"/>
    <w:uiPriority w:val="99"/>
    <w:semiHidden/>
    <w:unhideWhenUsed/>
    <w:rsid w:val="000F3FA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F3FA0"/>
  </w:style>
  <w:style w:type="paragraph" w:styleId="BalloonText">
    <w:name w:val="Balloon Text"/>
    <w:basedOn w:val="Normal"/>
    <w:link w:val="BalloonTextChar"/>
    <w:uiPriority w:val="99"/>
    <w:semiHidden/>
    <w:unhideWhenUsed/>
    <w:rsid w:val="00F40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AE6"/>
    <w:rPr>
      <w:rFonts w:ascii="Tahoma" w:hAnsi="Tahoma" w:cs="Tahoma"/>
      <w:sz w:val="16"/>
      <w:szCs w:val="16"/>
    </w:rPr>
  </w:style>
  <w:style w:type="character" w:customStyle="1" w:styleId="st">
    <w:name w:val="st"/>
    <w:basedOn w:val="DefaultParagraphFont"/>
    <w:rsid w:val="0054417F"/>
  </w:style>
  <w:style w:type="character" w:styleId="Hyperlink">
    <w:name w:val="Hyperlink"/>
    <w:basedOn w:val="DefaultParagraphFont"/>
    <w:uiPriority w:val="99"/>
    <w:semiHidden/>
    <w:unhideWhenUsed/>
    <w:rsid w:val="00E6011A"/>
    <w:rPr>
      <w:color w:val="0000FF"/>
      <w:u w:val="single"/>
    </w:rPr>
  </w:style>
  <w:style w:type="character" w:customStyle="1" w:styleId="Heading1Char">
    <w:name w:val="Heading 1 Char"/>
    <w:basedOn w:val="DefaultParagraphFont"/>
    <w:link w:val="Heading1"/>
    <w:uiPriority w:val="9"/>
    <w:rsid w:val="00A93F07"/>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4C43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B6D94"/>
    <w:rPr>
      <w:color w:val="808080"/>
    </w:rPr>
  </w:style>
</w:styles>
</file>

<file path=word/webSettings.xml><?xml version="1.0" encoding="utf-8"?>
<w:webSettings xmlns:r="http://schemas.openxmlformats.org/officeDocument/2006/relationships" xmlns:w="http://schemas.openxmlformats.org/wordprocessingml/2006/main">
  <w:divs>
    <w:div w:id="396325823">
      <w:bodyDiv w:val="1"/>
      <w:marLeft w:val="0"/>
      <w:marRight w:val="0"/>
      <w:marTop w:val="0"/>
      <w:marBottom w:val="0"/>
      <w:divBdr>
        <w:top w:val="none" w:sz="0" w:space="0" w:color="auto"/>
        <w:left w:val="none" w:sz="0" w:space="0" w:color="auto"/>
        <w:bottom w:val="none" w:sz="0" w:space="0" w:color="auto"/>
        <w:right w:val="none" w:sz="0" w:space="0" w:color="auto"/>
      </w:divBdr>
    </w:div>
    <w:div w:id="524711139">
      <w:bodyDiv w:val="1"/>
      <w:marLeft w:val="0"/>
      <w:marRight w:val="0"/>
      <w:marTop w:val="0"/>
      <w:marBottom w:val="0"/>
      <w:divBdr>
        <w:top w:val="none" w:sz="0" w:space="0" w:color="auto"/>
        <w:left w:val="none" w:sz="0" w:space="0" w:color="auto"/>
        <w:bottom w:val="none" w:sz="0" w:space="0" w:color="auto"/>
        <w:right w:val="none" w:sz="0" w:space="0" w:color="auto"/>
      </w:divBdr>
    </w:div>
    <w:div w:id="769668817">
      <w:bodyDiv w:val="1"/>
      <w:marLeft w:val="0"/>
      <w:marRight w:val="0"/>
      <w:marTop w:val="0"/>
      <w:marBottom w:val="0"/>
      <w:divBdr>
        <w:top w:val="none" w:sz="0" w:space="0" w:color="auto"/>
        <w:left w:val="none" w:sz="0" w:space="0" w:color="auto"/>
        <w:bottom w:val="none" w:sz="0" w:space="0" w:color="auto"/>
        <w:right w:val="none" w:sz="0" w:space="0" w:color="auto"/>
      </w:divBdr>
    </w:div>
    <w:div w:id="985356003">
      <w:bodyDiv w:val="1"/>
      <w:marLeft w:val="0"/>
      <w:marRight w:val="0"/>
      <w:marTop w:val="0"/>
      <w:marBottom w:val="0"/>
      <w:divBdr>
        <w:top w:val="none" w:sz="0" w:space="0" w:color="auto"/>
        <w:left w:val="none" w:sz="0" w:space="0" w:color="auto"/>
        <w:bottom w:val="none" w:sz="0" w:space="0" w:color="auto"/>
        <w:right w:val="none" w:sz="0" w:space="0" w:color="auto"/>
      </w:divBdr>
    </w:div>
    <w:div w:id="1465081781">
      <w:bodyDiv w:val="1"/>
      <w:marLeft w:val="0"/>
      <w:marRight w:val="0"/>
      <w:marTop w:val="0"/>
      <w:marBottom w:val="0"/>
      <w:divBdr>
        <w:top w:val="none" w:sz="0" w:space="0" w:color="auto"/>
        <w:left w:val="none" w:sz="0" w:space="0" w:color="auto"/>
        <w:bottom w:val="none" w:sz="0" w:space="0" w:color="auto"/>
        <w:right w:val="none" w:sz="0" w:space="0" w:color="auto"/>
      </w:divBdr>
    </w:div>
    <w:div w:id="1645543687">
      <w:bodyDiv w:val="1"/>
      <w:marLeft w:val="0"/>
      <w:marRight w:val="0"/>
      <w:marTop w:val="0"/>
      <w:marBottom w:val="0"/>
      <w:divBdr>
        <w:top w:val="none" w:sz="0" w:space="0" w:color="auto"/>
        <w:left w:val="none" w:sz="0" w:space="0" w:color="auto"/>
        <w:bottom w:val="none" w:sz="0" w:space="0" w:color="auto"/>
        <w:right w:val="none" w:sz="0" w:space="0" w:color="auto"/>
      </w:divBdr>
    </w:div>
    <w:div w:id="165664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hyperlink" Target="http://www.pcord.com/" TargetMode="Externa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emf"/><Relationship Id="rId80"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4.emf"/><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0C682A-A0EA-4C77-AE0A-EDD7CE275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86</Pages>
  <Words>19330</Words>
  <Characters>110185</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balford</dc:creator>
  <cp:keywords/>
  <dc:description/>
  <cp:lastModifiedBy>balford</cp:lastModifiedBy>
  <cp:revision>6</cp:revision>
  <dcterms:created xsi:type="dcterms:W3CDTF">2012-08-07T17:16:00Z</dcterms:created>
  <dcterms:modified xsi:type="dcterms:W3CDTF">2012-08-07T18:45:00Z</dcterms:modified>
</cp:coreProperties>
</file>